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4172B4" w14:textId="77777777" w:rsidR="00DD76D1" w:rsidRPr="00DD76D1" w:rsidRDefault="00DD76D1" w:rsidP="00DD76D1">
      <w:pPr>
        <w:jc w:val="center"/>
        <w:rPr>
          <w:rFonts w:eastAsiaTheme="minorHAnsi"/>
          <w:b/>
          <w:bCs/>
          <w:color w:val="000000"/>
          <w:sz w:val="22"/>
          <w:lang w:val="ru-RU"/>
        </w:rPr>
      </w:pPr>
      <w:r w:rsidRPr="00DD76D1">
        <w:rPr>
          <w:rFonts w:eastAsiaTheme="minorHAnsi"/>
          <w:b/>
          <w:bCs/>
          <w:color w:val="000000"/>
          <w:sz w:val="22"/>
          <w:lang w:val="ru-RU"/>
        </w:rPr>
        <w:t>Пројекат: „Инклузивно предшколско васпитање и образовање”</w:t>
      </w:r>
    </w:p>
    <w:p w14:paraId="1ADA5BA7" w14:textId="77777777" w:rsidR="00387DDD" w:rsidRPr="00B7395F" w:rsidRDefault="00DD76D1" w:rsidP="00DD76D1">
      <w:pPr>
        <w:jc w:val="center"/>
        <w:rPr>
          <w:b/>
          <w:sz w:val="22"/>
          <w:u w:val="single"/>
          <w:lang w:val="ru-RU"/>
        </w:rPr>
      </w:pPr>
      <w:r w:rsidRPr="00B7395F">
        <w:rPr>
          <w:rFonts w:eastAsiaTheme="minorHAnsi"/>
          <w:b/>
          <w:bCs/>
          <w:color w:val="000000"/>
          <w:sz w:val="22"/>
          <w:lang w:val="ru-RU"/>
        </w:rPr>
        <w:t>Појашњење број 1. Конкурсне документације</w:t>
      </w:r>
      <w:r w:rsidR="00B7395F" w:rsidRPr="00A61456">
        <w:rPr>
          <w:rFonts w:eastAsiaTheme="minorHAnsi"/>
          <w:b/>
          <w:bCs/>
          <w:color w:val="000000"/>
          <w:sz w:val="22"/>
          <w:lang w:val="ru-RU"/>
        </w:rPr>
        <w:t>:</w:t>
      </w:r>
    </w:p>
    <w:p w14:paraId="45FADD99" w14:textId="77777777" w:rsidR="00B7395F" w:rsidRPr="00B7395F" w:rsidRDefault="00745E6B" w:rsidP="00B7395F">
      <w:pPr>
        <w:jc w:val="center"/>
        <w:rPr>
          <w:b/>
          <w:sz w:val="22"/>
          <w:u w:val="single"/>
          <w:lang w:val="ru-RU"/>
        </w:rPr>
      </w:pPr>
      <w:r w:rsidRPr="00B7395F">
        <w:rPr>
          <w:b/>
          <w:sz w:val="22"/>
          <w:u w:val="single"/>
          <w:lang w:val="ru-RU"/>
        </w:rPr>
        <w:t xml:space="preserve"> </w:t>
      </w:r>
      <w:r w:rsidR="00B7395F" w:rsidRPr="00B7395F">
        <w:rPr>
          <w:b/>
          <w:sz w:val="22"/>
          <w:u w:val="single"/>
          <w:lang w:val="ru-RU"/>
        </w:rPr>
        <w:t>Реконструкција, доградња и изградња предшколских објеката у Крушевцу,</w:t>
      </w:r>
    </w:p>
    <w:p w14:paraId="44141ECF" w14:textId="77777777" w:rsidR="00B7395F" w:rsidRPr="00B7395F" w:rsidRDefault="00B7395F" w:rsidP="00B7395F">
      <w:pPr>
        <w:jc w:val="center"/>
        <w:rPr>
          <w:b/>
          <w:sz w:val="22"/>
          <w:u w:val="single"/>
          <w:lang w:val="ru-RU"/>
        </w:rPr>
      </w:pPr>
      <w:r w:rsidRPr="00B7395F">
        <w:rPr>
          <w:b/>
          <w:sz w:val="22"/>
          <w:u w:val="single"/>
          <w:lang w:val="ru-RU"/>
        </w:rPr>
        <w:t>Лозници и Мерошини</w:t>
      </w:r>
    </w:p>
    <w:p w14:paraId="52EEB813" w14:textId="77777777" w:rsidR="00047C0C" w:rsidRPr="00A61456" w:rsidRDefault="00DD76D1" w:rsidP="00DD76D1">
      <w:pPr>
        <w:jc w:val="center"/>
        <w:rPr>
          <w:sz w:val="22"/>
          <w:lang w:val="ru-RU"/>
        </w:rPr>
      </w:pPr>
      <w:r w:rsidRPr="00A61456">
        <w:rPr>
          <w:b/>
          <w:sz w:val="22"/>
          <w:u w:val="single"/>
          <w:lang w:val="ru-RU"/>
        </w:rPr>
        <w:t xml:space="preserve">Бр. </w:t>
      </w:r>
      <w:r w:rsidRPr="00DD76D1">
        <w:rPr>
          <w:b/>
          <w:sz w:val="22"/>
          <w:u w:val="single"/>
          <w:lang w:val="es-ES"/>
        </w:rPr>
        <w:t>SER</w:t>
      </w:r>
      <w:r w:rsidRPr="00A61456">
        <w:rPr>
          <w:b/>
          <w:sz w:val="22"/>
          <w:u w:val="single"/>
          <w:lang w:val="ru-RU"/>
        </w:rPr>
        <w:t>-</w:t>
      </w:r>
      <w:r w:rsidRPr="00DD76D1">
        <w:rPr>
          <w:b/>
          <w:sz w:val="22"/>
          <w:u w:val="single"/>
          <w:lang w:val="es-ES"/>
        </w:rPr>
        <w:t>ECEC</w:t>
      </w:r>
      <w:r w:rsidRPr="00A61456">
        <w:rPr>
          <w:b/>
          <w:sz w:val="22"/>
          <w:u w:val="single"/>
          <w:lang w:val="ru-RU"/>
        </w:rPr>
        <w:t>-8693</w:t>
      </w:r>
      <w:r w:rsidRPr="00DD76D1">
        <w:rPr>
          <w:b/>
          <w:sz w:val="22"/>
          <w:u w:val="single"/>
          <w:lang w:val="es-ES"/>
        </w:rPr>
        <w:t>YF</w:t>
      </w:r>
      <w:r w:rsidRPr="00A61456">
        <w:rPr>
          <w:b/>
          <w:sz w:val="22"/>
          <w:u w:val="single"/>
          <w:lang w:val="ru-RU"/>
        </w:rPr>
        <w:t>-</w:t>
      </w:r>
      <w:r w:rsidRPr="00DD76D1">
        <w:rPr>
          <w:b/>
          <w:sz w:val="22"/>
          <w:u w:val="single"/>
          <w:lang w:val="es-ES"/>
        </w:rPr>
        <w:t>NCB</w:t>
      </w:r>
      <w:r w:rsidRPr="00A61456">
        <w:rPr>
          <w:b/>
          <w:sz w:val="22"/>
          <w:u w:val="single"/>
          <w:lang w:val="ru-RU"/>
        </w:rPr>
        <w:t>-</w:t>
      </w:r>
      <w:r w:rsidRPr="00DD76D1">
        <w:rPr>
          <w:b/>
          <w:sz w:val="22"/>
          <w:u w:val="single"/>
          <w:lang w:val="es-ES"/>
        </w:rPr>
        <w:t>W</w:t>
      </w:r>
      <w:r w:rsidRPr="00A61456">
        <w:rPr>
          <w:b/>
          <w:sz w:val="22"/>
          <w:u w:val="single"/>
          <w:lang w:val="ru-RU"/>
        </w:rPr>
        <w:t>-20-58</w:t>
      </w:r>
    </w:p>
    <w:p w14:paraId="2B1898AE" w14:textId="77777777" w:rsidR="00B7395F" w:rsidRPr="00A61456" w:rsidRDefault="00B7395F" w:rsidP="00DD76D1">
      <w:pPr>
        <w:pStyle w:val="Default"/>
        <w:jc w:val="both"/>
        <w:rPr>
          <w:rFonts w:eastAsia="Times New Roman"/>
          <w:color w:val="auto"/>
          <w:sz w:val="22"/>
          <w:lang w:val="ru-RU"/>
        </w:rPr>
      </w:pPr>
    </w:p>
    <w:p w14:paraId="69A614A3" w14:textId="77777777" w:rsidR="00DD76D1" w:rsidRDefault="00DD76D1" w:rsidP="00DD76D1">
      <w:pPr>
        <w:pStyle w:val="Default"/>
        <w:jc w:val="both"/>
        <w:rPr>
          <w:rFonts w:eastAsia="Times New Roman"/>
          <w:color w:val="auto"/>
          <w:sz w:val="22"/>
          <w:lang w:val="ru-RU"/>
        </w:rPr>
      </w:pPr>
      <w:r w:rsidRPr="00DD76D1">
        <w:rPr>
          <w:rFonts w:eastAsia="Times New Roman"/>
          <w:color w:val="auto"/>
          <w:sz w:val="22"/>
          <w:lang w:val="ru-RU"/>
        </w:rPr>
        <w:t>Поштовани,</w:t>
      </w:r>
    </w:p>
    <w:p w14:paraId="2372B1B8" w14:textId="77777777" w:rsidR="00B7395F" w:rsidRPr="00DD76D1" w:rsidRDefault="00B7395F" w:rsidP="00DD76D1">
      <w:pPr>
        <w:pStyle w:val="Default"/>
        <w:jc w:val="both"/>
        <w:rPr>
          <w:rFonts w:eastAsia="Times New Roman"/>
          <w:color w:val="auto"/>
          <w:sz w:val="22"/>
          <w:lang w:val="ru-RU"/>
        </w:rPr>
      </w:pPr>
    </w:p>
    <w:p w14:paraId="0218A708" w14:textId="77777777" w:rsidR="00B279CB" w:rsidRDefault="00DD76D1" w:rsidP="00DD76D1">
      <w:pPr>
        <w:pStyle w:val="Default"/>
        <w:jc w:val="both"/>
        <w:rPr>
          <w:sz w:val="22"/>
        </w:rPr>
      </w:pPr>
      <w:r w:rsidRPr="00DD76D1">
        <w:rPr>
          <w:rFonts w:eastAsia="Times New Roman"/>
          <w:color w:val="auto"/>
          <w:sz w:val="22"/>
          <w:lang w:val="ru-RU"/>
        </w:rPr>
        <w:t xml:space="preserve">У вези са Конкурсном документацијом Бр. </w:t>
      </w:r>
      <w:r w:rsidRPr="00DD76D1">
        <w:rPr>
          <w:rFonts w:eastAsia="Times New Roman"/>
          <w:color w:val="auto"/>
          <w:sz w:val="22"/>
          <w:lang w:val="es-ES"/>
        </w:rPr>
        <w:t>SER</w:t>
      </w:r>
      <w:r w:rsidRPr="00B7395F">
        <w:rPr>
          <w:rFonts w:eastAsia="Times New Roman"/>
          <w:color w:val="auto"/>
          <w:sz w:val="22"/>
          <w:lang w:val="ru-RU"/>
        </w:rPr>
        <w:t>-</w:t>
      </w:r>
      <w:r w:rsidRPr="00DD76D1">
        <w:rPr>
          <w:rFonts w:eastAsia="Times New Roman"/>
          <w:color w:val="auto"/>
          <w:sz w:val="22"/>
          <w:lang w:val="es-ES"/>
        </w:rPr>
        <w:t>ECEC</w:t>
      </w:r>
      <w:r w:rsidRPr="00B7395F">
        <w:rPr>
          <w:rFonts w:eastAsia="Times New Roman"/>
          <w:color w:val="auto"/>
          <w:sz w:val="22"/>
          <w:lang w:val="ru-RU"/>
        </w:rPr>
        <w:t>-8693</w:t>
      </w:r>
      <w:r w:rsidRPr="00DD76D1">
        <w:rPr>
          <w:rFonts w:eastAsia="Times New Roman"/>
          <w:color w:val="auto"/>
          <w:sz w:val="22"/>
          <w:lang w:val="es-ES"/>
        </w:rPr>
        <w:t>YF</w:t>
      </w:r>
      <w:r w:rsidRPr="00B7395F">
        <w:rPr>
          <w:rFonts w:eastAsia="Times New Roman"/>
          <w:color w:val="auto"/>
          <w:sz w:val="22"/>
          <w:lang w:val="ru-RU"/>
        </w:rPr>
        <w:t>-</w:t>
      </w:r>
      <w:r w:rsidRPr="00DD76D1">
        <w:rPr>
          <w:rFonts w:eastAsia="Times New Roman"/>
          <w:color w:val="auto"/>
          <w:sz w:val="22"/>
          <w:lang w:val="es-ES"/>
        </w:rPr>
        <w:t>NCB</w:t>
      </w:r>
      <w:r w:rsidRPr="00B7395F">
        <w:rPr>
          <w:rFonts w:eastAsia="Times New Roman"/>
          <w:color w:val="auto"/>
          <w:sz w:val="22"/>
          <w:lang w:val="ru-RU"/>
        </w:rPr>
        <w:t>-</w:t>
      </w:r>
      <w:r w:rsidRPr="00DD76D1">
        <w:rPr>
          <w:rFonts w:eastAsia="Times New Roman"/>
          <w:color w:val="auto"/>
          <w:sz w:val="22"/>
          <w:lang w:val="es-ES"/>
        </w:rPr>
        <w:t>W</w:t>
      </w:r>
      <w:r w:rsidRPr="00B7395F">
        <w:rPr>
          <w:rFonts w:eastAsia="Times New Roman"/>
          <w:color w:val="auto"/>
          <w:sz w:val="22"/>
          <w:lang w:val="ru-RU"/>
        </w:rPr>
        <w:t>-20-58,</w:t>
      </w:r>
      <w:r w:rsidR="00B7395F" w:rsidRPr="00B7395F">
        <w:rPr>
          <w:rFonts w:eastAsia="Times New Roman"/>
          <w:color w:val="auto"/>
          <w:sz w:val="22"/>
          <w:lang w:val="ru-RU"/>
        </w:rPr>
        <w:t xml:space="preserve"> Реконструкција, доградња и изградња предшколских објеката у Крушевцу, Лозници и Мерошини </w:t>
      </w:r>
      <w:r w:rsidR="00B7395F">
        <w:rPr>
          <w:rFonts w:eastAsia="Times New Roman"/>
          <w:color w:val="auto"/>
          <w:sz w:val="22"/>
          <w:lang w:val="ru-RU"/>
        </w:rPr>
        <w:t>Бр. SER-ECEC-8693YF-NCB-W-20-58</w:t>
      </w:r>
      <w:r w:rsidRPr="00DD76D1">
        <w:rPr>
          <w:rFonts w:eastAsia="Times New Roman"/>
          <w:color w:val="auto"/>
          <w:sz w:val="22"/>
          <w:lang w:val="ru-RU"/>
        </w:rPr>
        <w:t xml:space="preserve">, Наручилац издаје следеће Појашњење број 1. </w:t>
      </w:r>
      <w:r w:rsidR="00B7395F" w:rsidRPr="00DD76D1">
        <w:rPr>
          <w:rFonts w:eastAsia="Times New Roman"/>
          <w:color w:val="auto"/>
          <w:sz w:val="22"/>
          <w:lang w:val="ru-RU"/>
        </w:rPr>
        <w:t>П</w:t>
      </w:r>
      <w:r w:rsidRPr="00DD76D1">
        <w:rPr>
          <w:rFonts w:eastAsia="Times New Roman"/>
          <w:color w:val="auto"/>
          <w:sz w:val="22"/>
          <w:lang w:val="ru-RU"/>
        </w:rPr>
        <w:t>редметне</w:t>
      </w:r>
      <w:r w:rsidR="00B7395F">
        <w:rPr>
          <w:rFonts w:eastAsia="Times New Roman"/>
          <w:color w:val="auto"/>
          <w:sz w:val="22"/>
          <w:lang w:val="en-US"/>
        </w:rPr>
        <w:t xml:space="preserve"> </w:t>
      </w:r>
      <w:r w:rsidRPr="00DD76D1">
        <w:rPr>
          <w:rFonts w:eastAsia="Times New Roman"/>
          <w:color w:val="auto"/>
          <w:sz w:val="22"/>
          <w:lang w:val="en-US"/>
        </w:rPr>
        <w:t>Конкурсне документације</w:t>
      </w:r>
      <w:r w:rsidR="00B279CB" w:rsidRPr="00BD5FE0">
        <w:rPr>
          <w:sz w:val="22"/>
        </w:rPr>
        <w:t>:</w:t>
      </w:r>
    </w:p>
    <w:p w14:paraId="06CC8074" w14:textId="77777777" w:rsidR="00745E6B" w:rsidRPr="00BD5FE0" w:rsidRDefault="00745E6B" w:rsidP="00A72ED6">
      <w:pPr>
        <w:pStyle w:val="Default"/>
        <w:jc w:val="both"/>
        <w:rPr>
          <w:sz w:val="22"/>
        </w:rPr>
      </w:pPr>
    </w:p>
    <w:tbl>
      <w:tblPr>
        <w:tblW w:w="90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0"/>
        <w:gridCol w:w="3838"/>
        <w:gridCol w:w="3412"/>
      </w:tblGrid>
      <w:tr w:rsidR="00F15A0B" w:rsidRPr="00014A5D" w14:paraId="2AEF659A" w14:textId="77777777" w:rsidTr="000500CB">
        <w:tc>
          <w:tcPr>
            <w:tcW w:w="1840" w:type="dxa"/>
            <w:shd w:val="clear" w:color="auto" w:fill="auto"/>
          </w:tcPr>
          <w:p w14:paraId="6E688B80" w14:textId="77777777" w:rsidR="00B7395F" w:rsidRPr="00B7395F" w:rsidRDefault="00B7395F" w:rsidP="00B7395F">
            <w:pPr>
              <w:jc w:val="both"/>
              <w:rPr>
                <w:b/>
                <w:sz w:val="22"/>
                <w:szCs w:val="22"/>
              </w:rPr>
            </w:pPr>
            <w:r w:rsidRPr="00B7395F">
              <w:rPr>
                <w:b/>
                <w:sz w:val="22"/>
                <w:szCs w:val="22"/>
              </w:rPr>
              <w:t>Референтни</w:t>
            </w:r>
          </w:p>
          <w:p w14:paraId="3BBCA886" w14:textId="77777777" w:rsidR="00B7395F" w:rsidRPr="00B7395F" w:rsidRDefault="00B7395F" w:rsidP="00B7395F">
            <w:pPr>
              <w:jc w:val="both"/>
              <w:rPr>
                <w:b/>
                <w:sz w:val="22"/>
                <w:szCs w:val="22"/>
              </w:rPr>
            </w:pPr>
            <w:r w:rsidRPr="00B7395F">
              <w:rPr>
                <w:b/>
                <w:sz w:val="22"/>
                <w:szCs w:val="22"/>
              </w:rPr>
              <w:t>део Конкурсне</w:t>
            </w:r>
          </w:p>
          <w:p w14:paraId="4F99F120" w14:textId="77777777" w:rsidR="003C4B50" w:rsidRPr="003C4B50" w:rsidRDefault="00B7395F" w:rsidP="00B7395F">
            <w:pPr>
              <w:jc w:val="both"/>
              <w:rPr>
                <w:b/>
                <w:sz w:val="22"/>
                <w:szCs w:val="22"/>
                <w:u w:val="single"/>
              </w:rPr>
            </w:pPr>
            <w:r w:rsidRPr="00B7395F">
              <w:rPr>
                <w:b/>
                <w:sz w:val="22"/>
                <w:szCs w:val="22"/>
              </w:rPr>
              <w:t>документације</w:t>
            </w:r>
          </w:p>
        </w:tc>
        <w:tc>
          <w:tcPr>
            <w:tcW w:w="3838" w:type="dxa"/>
            <w:shd w:val="clear" w:color="auto" w:fill="auto"/>
          </w:tcPr>
          <w:p w14:paraId="5FC4274C" w14:textId="77777777" w:rsidR="003C4B50" w:rsidRPr="00677775" w:rsidRDefault="00B7395F" w:rsidP="00A72ED6">
            <w:pPr>
              <w:pStyle w:val="m90124634436520197ydp6fd26f08yiv1875538493msonormal"/>
              <w:jc w:val="both"/>
              <w:rPr>
                <w:b/>
                <w:sz w:val="22"/>
                <w:szCs w:val="22"/>
              </w:rPr>
            </w:pPr>
            <w:r>
              <w:rPr>
                <w:b/>
                <w:sz w:val="22"/>
                <w:szCs w:val="22"/>
              </w:rPr>
              <w:t>Питање</w:t>
            </w:r>
          </w:p>
        </w:tc>
        <w:tc>
          <w:tcPr>
            <w:tcW w:w="3412" w:type="dxa"/>
          </w:tcPr>
          <w:p w14:paraId="0324842D" w14:textId="77777777" w:rsidR="003C4B50" w:rsidRPr="00014A5D" w:rsidRDefault="00B7395F" w:rsidP="00A72ED6">
            <w:pPr>
              <w:pStyle w:val="m90124634436520197ydp6fd26f08yiv1875538493msonormal"/>
              <w:jc w:val="both"/>
              <w:rPr>
                <w:b/>
                <w:sz w:val="22"/>
                <w:szCs w:val="22"/>
                <w:u w:val="single"/>
              </w:rPr>
            </w:pPr>
            <w:r w:rsidRPr="00B7395F">
              <w:rPr>
                <w:b/>
                <w:sz w:val="22"/>
                <w:szCs w:val="22"/>
              </w:rPr>
              <w:t>Одговор</w:t>
            </w:r>
          </w:p>
        </w:tc>
      </w:tr>
      <w:tr w:rsidR="00F15A0B" w:rsidRPr="007328E3" w14:paraId="162CCB4A" w14:textId="77777777" w:rsidTr="000500CB">
        <w:tc>
          <w:tcPr>
            <w:tcW w:w="1840" w:type="dxa"/>
            <w:shd w:val="clear" w:color="auto" w:fill="auto"/>
          </w:tcPr>
          <w:p w14:paraId="3D1981B7" w14:textId="77777777" w:rsidR="009F1252" w:rsidRPr="00BD056B" w:rsidRDefault="00BD056B" w:rsidP="00A72ED6">
            <w:pPr>
              <w:jc w:val="both"/>
              <w:rPr>
                <w:b/>
                <w:sz w:val="22"/>
                <w:szCs w:val="22"/>
                <w:lang w:val="sr-Cyrl-RS"/>
              </w:rPr>
            </w:pPr>
            <w:r>
              <w:rPr>
                <w:b/>
                <w:sz w:val="22"/>
                <w:szCs w:val="22"/>
                <w:lang w:val="sr-Cyrl-RS"/>
              </w:rPr>
              <w:t xml:space="preserve">Поглавље </w:t>
            </w:r>
            <w:r>
              <w:rPr>
                <w:b/>
                <w:sz w:val="22"/>
                <w:szCs w:val="22"/>
              </w:rPr>
              <w:t xml:space="preserve">III, </w:t>
            </w:r>
            <w:r>
              <w:rPr>
                <w:b/>
                <w:sz w:val="22"/>
                <w:szCs w:val="22"/>
                <w:lang w:val="sr-Cyrl-RS"/>
              </w:rPr>
              <w:t>3.8 Скоринг</w:t>
            </w:r>
          </w:p>
        </w:tc>
        <w:tc>
          <w:tcPr>
            <w:tcW w:w="3838" w:type="dxa"/>
            <w:shd w:val="clear" w:color="auto" w:fill="auto"/>
          </w:tcPr>
          <w:p w14:paraId="16921FE0" w14:textId="77777777" w:rsidR="009F1252" w:rsidRPr="006669F2" w:rsidRDefault="00772A4C" w:rsidP="00A72ED6">
            <w:pPr>
              <w:pStyle w:val="m-3194549861455285140ydp97fc9064yiv5976132620msonormal"/>
              <w:jc w:val="both"/>
              <w:rPr>
                <w:sz w:val="22"/>
                <w:szCs w:val="22"/>
                <w:lang w:val="ru-RU"/>
              </w:rPr>
            </w:pPr>
            <w:r w:rsidRPr="00A61456">
              <w:rPr>
                <w:sz w:val="22"/>
                <w:szCs w:val="22"/>
                <w:lang w:val="ru-RU"/>
              </w:rPr>
              <w:t xml:space="preserve">1. </w:t>
            </w:r>
            <w:r w:rsidR="006669F2" w:rsidRPr="006669F2">
              <w:rPr>
                <w:sz w:val="22"/>
                <w:szCs w:val="22"/>
                <w:lang w:val="ru-RU"/>
              </w:rPr>
              <w:t>У делу 3. Квалификације, под 3.8. навели сте да понуђач у важећем скоринг систему АПР-а треба да поседује скоринг минимално ББ- или бољи. Да ли група понуђача може да тај услов испуни тако што ће један од чланова конзорцијума имати захтевани скоринг?</w:t>
            </w:r>
          </w:p>
        </w:tc>
        <w:tc>
          <w:tcPr>
            <w:tcW w:w="3412" w:type="dxa"/>
          </w:tcPr>
          <w:p w14:paraId="7EDD9868" w14:textId="1576B8E3" w:rsidR="00EF479F" w:rsidRPr="00960F9D" w:rsidRDefault="00FC2733" w:rsidP="007328E3">
            <w:pPr>
              <w:pStyle w:val="m-3194549861455285140ydp97fc9064yiv5976132620msonormal"/>
              <w:spacing w:before="0" w:beforeAutospacing="0" w:after="0" w:afterAutospacing="0"/>
              <w:jc w:val="both"/>
              <w:rPr>
                <w:sz w:val="22"/>
                <w:szCs w:val="22"/>
                <w:lang w:val="ru-RU"/>
              </w:rPr>
            </w:pPr>
            <w:r w:rsidRPr="00960F9D">
              <w:rPr>
                <w:sz w:val="22"/>
                <w:szCs w:val="22"/>
                <w:lang w:val="ru-RU"/>
              </w:rPr>
              <w:t>1</w:t>
            </w:r>
            <w:r w:rsidRPr="007328E3">
              <w:rPr>
                <w:sz w:val="22"/>
                <w:szCs w:val="22"/>
                <w:lang w:val="ru-RU"/>
              </w:rPr>
              <w:t xml:space="preserve">. </w:t>
            </w:r>
            <w:r w:rsidR="00CB48FD" w:rsidRPr="007328E3">
              <w:rPr>
                <w:sz w:val="22"/>
                <w:szCs w:val="22"/>
                <w:lang w:val="sr-Cyrl-RS"/>
              </w:rPr>
              <w:t>Кад је у п</w:t>
            </w:r>
            <w:r w:rsidR="007328E3" w:rsidRPr="007328E3">
              <w:rPr>
                <w:sz w:val="22"/>
                <w:szCs w:val="22"/>
                <w:lang w:val="sr-Cyrl-RS"/>
              </w:rPr>
              <w:t>и</w:t>
            </w:r>
            <w:r w:rsidR="00CB48FD" w:rsidRPr="007328E3">
              <w:rPr>
                <w:sz w:val="22"/>
                <w:szCs w:val="22"/>
                <w:lang w:val="sr-Cyrl-RS"/>
              </w:rPr>
              <w:t xml:space="preserve">тању Група понуђача, довољно је да један члан испуњава овај услов, с тим да тај понуђач </w:t>
            </w:r>
            <w:r w:rsidR="00CB48FD" w:rsidRPr="007328E3">
              <w:rPr>
                <w:sz w:val="22"/>
                <w:szCs w:val="22"/>
                <w:lang w:val="ru-RU"/>
              </w:rPr>
              <w:t xml:space="preserve">треба да буде вођа групе понуђача. </w:t>
            </w:r>
          </w:p>
        </w:tc>
      </w:tr>
      <w:tr w:rsidR="00F15A0B" w:rsidRPr="007328E3" w14:paraId="1BFF22F3" w14:textId="77777777" w:rsidTr="000500CB">
        <w:tc>
          <w:tcPr>
            <w:tcW w:w="1840" w:type="dxa"/>
            <w:shd w:val="clear" w:color="auto" w:fill="auto"/>
          </w:tcPr>
          <w:p w14:paraId="4F7F92F3" w14:textId="5749CA0F" w:rsidR="009C4B9F" w:rsidRPr="00801FBF" w:rsidRDefault="00BD056B" w:rsidP="00BA74D1">
            <w:pPr>
              <w:jc w:val="both"/>
              <w:rPr>
                <w:b/>
                <w:sz w:val="22"/>
                <w:szCs w:val="22"/>
                <w:lang w:val="ru-RU"/>
              </w:rPr>
            </w:pPr>
            <w:r>
              <w:rPr>
                <w:b/>
                <w:sz w:val="22"/>
                <w:szCs w:val="22"/>
                <w:lang w:val="sr-Cyrl-RS"/>
              </w:rPr>
              <w:t>Предмер и предрачун</w:t>
            </w:r>
            <w:r w:rsidR="00801FBF" w:rsidRPr="00801FBF">
              <w:rPr>
                <w:b/>
                <w:sz w:val="22"/>
                <w:szCs w:val="22"/>
                <w:lang w:val="ru-RU"/>
              </w:rPr>
              <w:t xml:space="preserve"> </w:t>
            </w:r>
          </w:p>
        </w:tc>
        <w:tc>
          <w:tcPr>
            <w:tcW w:w="3838" w:type="dxa"/>
            <w:shd w:val="clear" w:color="auto" w:fill="auto"/>
          </w:tcPr>
          <w:p w14:paraId="6C354F8A" w14:textId="77777777" w:rsidR="009C4B9F" w:rsidRPr="00BD056B" w:rsidRDefault="00BD056B" w:rsidP="00000724">
            <w:pPr>
              <w:shd w:val="clear" w:color="auto" w:fill="FFFFFF"/>
              <w:jc w:val="both"/>
              <w:rPr>
                <w:sz w:val="22"/>
                <w:szCs w:val="22"/>
                <w:lang w:val="ru-RU" w:eastAsia="en-GB"/>
              </w:rPr>
            </w:pPr>
            <w:r>
              <w:rPr>
                <w:sz w:val="22"/>
                <w:szCs w:val="22"/>
                <w:lang w:val="ru-RU" w:eastAsia="en-GB"/>
              </w:rPr>
              <w:t>2</w:t>
            </w:r>
            <w:r w:rsidR="00A61456" w:rsidRPr="00A61456">
              <w:rPr>
                <w:sz w:val="22"/>
                <w:szCs w:val="22"/>
                <w:lang w:val="ru-RU" w:eastAsia="en-GB"/>
              </w:rPr>
              <w:t>. Обзиром да је предмером и предрачуном предвиђено извођење инсталација стабилног система аутоматске детекције и дојаве пожара, као и инсталација видео надзора и техничког обезбеђења објекта. Обзиром да у складу са важећим Законима и Правилницима наведене инсталације морају да изводе искључиво правни субјекти који су за то овлашћени, односно, да поседују лиценцу Б2 за израду инсталације дојаве пожара, као и лиценцу ЛТ3 за послове монтаже, пуштања у рад и обуке корисника за системе техничке заштите. Сматрамо да у делу услова треба да измените конкурсну документацију и захтевате горе поменуте лиценце.</w:t>
            </w:r>
          </w:p>
        </w:tc>
        <w:tc>
          <w:tcPr>
            <w:tcW w:w="3412" w:type="dxa"/>
          </w:tcPr>
          <w:p w14:paraId="33F6E46D" w14:textId="538E4EED" w:rsidR="00A61456" w:rsidRPr="007328E3" w:rsidRDefault="00BD056B" w:rsidP="007328E3">
            <w:pPr>
              <w:pStyle w:val="m-3194549861455285140ydp97fc9064yiv5976132620msonormal"/>
              <w:spacing w:before="0" w:beforeAutospacing="0" w:after="0" w:afterAutospacing="0"/>
              <w:jc w:val="both"/>
            </w:pPr>
            <w:r w:rsidRPr="007328E3">
              <w:rPr>
                <w:sz w:val="22"/>
                <w:szCs w:val="22"/>
                <w:lang w:val="ru-RU"/>
              </w:rPr>
              <w:t>2.</w:t>
            </w:r>
            <w:r w:rsidR="00000724" w:rsidRPr="007328E3">
              <w:rPr>
                <w:lang w:val="ru-RU"/>
              </w:rPr>
              <w:t xml:space="preserve">Моделом Уговора је предвиђено да је важећи Закон Републике Србије. </w:t>
            </w:r>
            <w:r w:rsidR="00000724" w:rsidRPr="007328E3">
              <w:t xml:space="preserve">Све што је Законом предвиђено се мора поштовати и конкурсном документацијом </w:t>
            </w:r>
            <w:r w:rsidR="002B3EE7" w:rsidRPr="007328E3">
              <w:t>није неопходно посебно</w:t>
            </w:r>
            <w:r w:rsidR="00000724" w:rsidRPr="007328E3">
              <w:t xml:space="preserve"> прецизирати.</w:t>
            </w:r>
          </w:p>
          <w:p w14:paraId="21A605E9" w14:textId="77777777" w:rsidR="00A61456" w:rsidRPr="007328E3" w:rsidRDefault="00A61456" w:rsidP="00A61456">
            <w:pPr>
              <w:rPr>
                <w:lang w:val="ru-RU" w:eastAsia="en-GB"/>
              </w:rPr>
            </w:pPr>
          </w:p>
          <w:p w14:paraId="793D8D17" w14:textId="77777777" w:rsidR="00A61456" w:rsidRPr="007328E3" w:rsidRDefault="00A61456" w:rsidP="00A61456">
            <w:pPr>
              <w:rPr>
                <w:lang w:val="ru-RU" w:eastAsia="en-GB"/>
              </w:rPr>
            </w:pPr>
          </w:p>
          <w:p w14:paraId="495A9634" w14:textId="77777777" w:rsidR="00A61456" w:rsidRPr="007328E3" w:rsidRDefault="00A61456" w:rsidP="00A61456">
            <w:pPr>
              <w:rPr>
                <w:lang w:val="ru-RU" w:eastAsia="en-GB"/>
              </w:rPr>
            </w:pPr>
          </w:p>
          <w:p w14:paraId="334123A1" w14:textId="77777777" w:rsidR="00A61456" w:rsidRPr="007328E3" w:rsidRDefault="00A61456" w:rsidP="00A61456">
            <w:pPr>
              <w:rPr>
                <w:lang w:val="ru-RU" w:eastAsia="en-GB"/>
              </w:rPr>
            </w:pPr>
          </w:p>
          <w:p w14:paraId="6500B00D" w14:textId="77777777" w:rsidR="00A61456" w:rsidRPr="007328E3" w:rsidRDefault="00A61456" w:rsidP="00A61456">
            <w:pPr>
              <w:rPr>
                <w:lang w:val="ru-RU" w:eastAsia="en-GB"/>
              </w:rPr>
            </w:pPr>
          </w:p>
          <w:p w14:paraId="666ED762" w14:textId="77777777" w:rsidR="00A61456" w:rsidRPr="007328E3" w:rsidRDefault="00A61456" w:rsidP="00A61456">
            <w:pPr>
              <w:rPr>
                <w:lang w:val="ru-RU" w:eastAsia="en-GB"/>
              </w:rPr>
            </w:pPr>
          </w:p>
          <w:p w14:paraId="4549C3B0" w14:textId="77777777" w:rsidR="00A61456" w:rsidRPr="007328E3" w:rsidRDefault="00A61456" w:rsidP="00A61456">
            <w:pPr>
              <w:rPr>
                <w:lang w:val="ru-RU" w:eastAsia="en-GB"/>
              </w:rPr>
            </w:pPr>
          </w:p>
          <w:p w14:paraId="39E4FECB" w14:textId="77777777" w:rsidR="00A61456" w:rsidRPr="007328E3" w:rsidRDefault="00A61456" w:rsidP="00A61456">
            <w:pPr>
              <w:rPr>
                <w:lang w:val="ru-RU" w:eastAsia="en-GB"/>
              </w:rPr>
            </w:pPr>
          </w:p>
          <w:p w14:paraId="210F9301" w14:textId="77777777" w:rsidR="00A61456" w:rsidRPr="007328E3" w:rsidRDefault="00A61456" w:rsidP="00A61456">
            <w:pPr>
              <w:rPr>
                <w:lang w:val="ru-RU" w:eastAsia="en-GB"/>
              </w:rPr>
            </w:pPr>
          </w:p>
          <w:p w14:paraId="6D875E5C" w14:textId="77777777" w:rsidR="00A61456" w:rsidRPr="007328E3" w:rsidRDefault="00A61456" w:rsidP="00A61456">
            <w:pPr>
              <w:rPr>
                <w:lang w:val="ru-RU" w:eastAsia="en-GB"/>
              </w:rPr>
            </w:pPr>
          </w:p>
          <w:p w14:paraId="7D3BD6D2" w14:textId="77777777" w:rsidR="00A61456" w:rsidRPr="007328E3" w:rsidRDefault="00A61456" w:rsidP="00A61456">
            <w:pPr>
              <w:rPr>
                <w:lang w:val="ru-RU" w:eastAsia="en-GB"/>
              </w:rPr>
            </w:pPr>
          </w:p>
          <w:p w14:paraId="7BAD299A" w14:textId="77777777" w:rsidR="00A61456" w:rsidRPr="007328E3" w:rsidRDefault="00A61456" w:rsidP="00A61456">
            <w:pPr>
              <w:rPr>
                <w:lang w:val="ru-RU" w:eastAsia="en-GB"/>
              </w:rPr>
            </w:pPr>
          </w:p>
          <w:p w14:paraId="3D21E7C4" w14:textId="77777777" w:rsidR="00A61456" w:rsidRPr="007328E3" w:rsidRDefault="00A61456" w:rsidP="00A61456">
            <w:pPr>
              <w:rPr>
                <w:lang w:val="ru-RU" w:eastAsia="en-GB"/>
              </w:rPr>
            </w:pPr>
          </w:p>
          <w:p w14:paraId="58C5168E" w14:textId="77777777" w:rsidR="000F34AC" w:rsidRPr="007328E3" w:rsidRDefault="00A61456" w:rsidP="00A61456">
            <w:pPr>
              <w:tabs>
                <w:tab w:val="left" w:pos="915"/>
              </w:tabs>
              <w:rPr>
                <w:lang w:val="ru-RU" w:eastAsia="en-GB"/>
              </w:rPr>
            </w:pPr>
            <w:r w:rsidRPr="007328E3">
              <w:rPr>
                <w:lang w:val="ru-RU" w:eastAsia="en-GB"/>
              </w:rPr>
              <w:tab/>
            </w:r>
          </w:p>
        </w:tc>
      </w:tr>
      <w:tr w:rsidR="00F15A0B" w:rsidRPr="00A07B59" w14:paraId="34E95C1B" w14:textId="77777777" w:rsidTr="000500CB">
        <w:tc>
          <w:tcPr>
            <w:tcW w:w="1840" w:type="dxa"/>
            <w:shd w:val="clear" w:color="auto" w:fill="auto"/>
          </w:tcPr>
          <w:p w14:paraId="25EC8431" w14:textId="392774C1" w:rsidR="009C41B8" w:rsidRPr="006669F2" w:rsidRDefault="00801FBF" w:rsidP="00593EB0">
            <w:pPr>
              <w:jc w:val="both"/>
              <w:rPr>
                <w:b/>
                <w:sz w:val="22"/>
                <w:szCs w:val="22"/>
                <w:lang w:val="ru-RU"/>
              </w:rPr>
            </w:pPr>
            <w:r>
              <w:rPr>
                <w:b/>
                <w:sz w:val="22"/>
                <w:szCs w:val="22"/>
                <w:lang w:val="sr-Cyrl-RS"/>
              </w:rPr>
              <w:t>Предмер и предрачун</w:t>
            </w:r>
            <w:r w:rsidRPr="00801FBF">
              <w:rPr>
                <w:b/>
                <w:sz w:val="22"/>
                <w:szCs w:val="22"/>
                <w:lang w:val="ru-RU"/>
              </w:rPr>
              <w:t xml:space="preserve"> </w:t>
            </w:r>
          </w:p>
        </w:tc>
        <w:tc>
          <w:tcPr>
            <w:tcW w:w="3838" w:type="dxa"/>
            <w:shd w:val="clear" w:color="auto" w:fill="auto"/>
          </w:tcPr>
          <w:p w14:paraId="7D982350" w14:textId="77777777" w:rsidR="009C41B8" w:rsidRPr="006669F2" w:rsidRDefault="00BD056B" w:rsidP="00AD786C">
            <w:pPr>
              <w:shd w:val="clear" w:color="auto" w:fill="FFFFFF"/>
              <w:rPr>
                <w:sz w:val="22"/>
                <w:szCs w:val="22"/>
                <w:lang w:val="ru-RU" w:eastAsia="en-GB"/>
              </w:rPr>
            </w:pPr>
            <w:r>
              <w:rPr>
                <w:sz w:val="22"/>
                <w:szCs w:val="22"/>
                <w:lang w:val="ru-RU" w:eastAsia="en-GB"/>
              </w:rPr>
              <w:t>3</w:t>
            </w:r>
            <w:r w:rsidRPr="00A61456">
              <w:rPr>
                <w:sz w:val="22"/>
                <w:szCs w:val="22"/>
                <w:lang w:val="ru-RU" w:eastAsia="en-GB"/>
              </w:rPr>
              <w:t>. У делу предмера за објекат обданишта у Мерошини, архитектура, керамичарски радови 1.13. позиција 4. јединица мере је м2, а обзиром да се ради о сокли од керамике, требало би да буде у м1. Да ли у овом делу можете да измените предмер радова?</w:t>
            </w:r>
          </w:p>
        </w:tc>
        <w:tc>
          <w:tcPr>
            <w:tcW w:w="3412" w:type="dxa"/>
          </w:tcPr>
          <w:p w14:paraId="508FBA42" w14:textId="567DB792" w:rsidR="001947A9" w:rsidRPr="007328E3" w:rsidRDefault="00BD056B" w:rsidP="00A72ED6">
            <w:pPr>
              <w:pStyle w:val="m-3194549861455285140ydp97fc9064yiv5976132620msonormal"/>
              <w:spacing w:before="0" w:beforeAutospacing="0" w:after="0" w:afterAutospacing="0"/>
              <w:jc w:val="both"/>
              <w:rPr>
                <w:rFonts w:ascii="Calibri" w:hAnsi="Calibri" w:cs="Calibri"/>
                <w:sz w:val="20"/>
                <w:szCs w:val="20"/>
                <w:lang w:val="ru-RU" w:eastAsia="en-US"/>
              </w:rPr>
            </w:pPr>
            <w:r w:rsidRPr="007328E3">
              <w:rPr>
                <w:sz w:val="22"/>
                <w:szCs w:val="22"/>
                <w:lang w:val="ru-RU"/>
              </w:rPr>
              <w:t>3.</w:t>
            </w:r>
            <w:r w:rsidR="00ED3C06" w:rsidRPr="007328E3">
              <w:rPr>
                <w:sz w:val="22"/>
                <w:szCs w:val="22"/>
                <w:lang w:val="ru-RU"/>
              </w:rPr>
              <w:t xml:space="preserve"> </w:t>
            </w:r>
            <w:r w:rsidR="00000724" w:rsidRPr="007328E3">
              <w:rPr>
                <w:sz w:val="22"/>
                <w:szCs w:val="22"/>
                <w:lang w:val="ru-RU"/>
              </w:rPr>
              <w:t>Д</w:t>
            </w:r>
            <w:r w:rsidR="00ED3C06" w:rsidRPr="007328E3">
              <w:rPr>
                <w:sz w:val="22"/>
                <w:szCs w:val="22"/>
                <w:lang w:val="ru-RU"/>
              </w:rPr>
              <w:t>ати понуду према предмеру и опису радова</w:t>
            </w:r>
          </w:p>
        </w:tc>
      </w:tr>
      <w:tr w:rsidR="00AD786C" w:rsidRPr="007328E3" w14:paraId="47A20D44" w14:textId="77777777" w:rsidTr="000500CB">
        <w:tc>
          <w:tcPr>
            <w:tcW w:w="1840" w:type="dxa"/>
            <w:shd w:val="clear" w:color="auto" w:fill="auto"/>
          </w:tcPr>
          <w:p w14:paraId="777F4163" w14:textId="77777777" w:rsidR="00AD786C" w:rsidRDefault="00AD786C" w:rsidP="00A72ED6">
            <w:pPr>
              <w:jc w:val="both"/>
              <w:rPr>
                <w:b/>
                <w:sz w:val="22"/>
                <w:szCs w:val="22"/>
                <w:lang w:val="sr-Cyrl-RS"/>
              </w:rPr>
            </w:pPr>
            <w:r w:rsidRPr="006A7BF3">
              <w:rPr>
                <w:b/>
                <w:sz w:val="22"/>
                <w:szCs w:val="22"/>
                <w:lang w:val="ru-RU"/>
              </w:rPr>
              <w:lastRenderedPageBreak/>
              <w:t>Поглавље III,</w:t>
            </w:r>
            <w:r w:rsidR="00A96B14">
              <w:rPr>
                <w:b/>
                <w:sz w:val="22"/>
                <w:szCs w:val="22"/>
                <w:lang w:val="ru-RU"/>
              </w:rPr>
              <w:t xml:space="preserve"> </w:t>
            </w:r>
            <w:r w:rsidR="00A96B14" w:rsidRPr="00A96B14">
              <w:rPr>
                <w:b/>
                <w:sz w:val="22"/>
                <w:szCs w:val="22"/>
                <w:lang w:val="ru-RU"/>
              </w:rPr>
              <w:t>3. Квалификације</w:t>
            </w:r>
          </w:p>
        </w:tc>
        <w:tc>
          <w:tcPr>
            <w:tcW w:w="3838" w:type="dxa"/>
            <w:shd w:val="clear" w:color="auto" w:fill="auto"/>
          </w:tcPr>
          <w:p w14:paraId="496B3500" w14:textId="77777777" w:rsidR="00760F40" w:rsidRPr="00760F40" w:rsidRDefault="00AD786C" w:rsidP="00760F40">
            <w:pPr>
              <w:shd w:val="clear" w:color="auto" w:fill="FFFFFF"/>
              <w:rPr>
                <w:sz w:val="22"/>
                <w:szCs w:val="22"/>
                <w:lang w:val="sr-Latn-RS" w:eastAsia="en-GB"/>
              </w:rPr>
            </w:pPr>
            <w:r>
              <w:rPr>
                <w:sz w:val="22"/>
                <w:szCs w:val="22"/>
                <w:lang w:val="sr-Latn-RS" w:eastAsia="en-GB"/>
              </w:rPr>
              <w:t>4.</w:t>
            </w:r>
            <w:r w:rsidRPr="00AD786C">
              <w:rPr>
                <w:lang w:val="sr-Cyrl-RS"/>
              </w:rPr>
              <w:t xml:space="preserve"> </w:t>
            </w:r>
            <w:r w:rsidR="00760F40" w:rsidRPr="00760F40">
              <w:rPr>
                <w:sz w:val="22"/>
                <w:szCs w:val="22"/>
                <w:lang w:val="sr-Latn-RS" w:eastAsia="en-GB"/>
              </w:rPr>
              <w:t>Можете ли да нам кажете процењену вредност радова за сваки лот?</w:t>
            </w:r>
          </w:p>
          <w:p w14:paraId="30DD2362" w14:textId="77777777" w:rsidR="00760F40" w:rsidRPr="00760F40" w:rsidRDefault="00760F40" w:rsidP="00760F40">
            <w:pPr>
              <w:shd w:val="clear" w:color="auto" w:fill="FFFFFF"/>
              <w:rPr>
                <w:sz w:val="22"/>
                <w:szCs w:val="22"/>
                <w:lang w:val="sr-Latn-RS" w:eastAsia="en-GB"/>
              </w:rPr>
            </w:pPr>
            <w:r w:rsidRPr="00760F40">
              <w:rPr>
                <w:sz w:val="22"/>
                <w:szCs w:val="22"/>
                <w:lang w:val="sr-Latn-RS" w:eastAsia="en-GB"/>
              </w:rPr>
              <w:t>У делу тендерске документације под тачком 3.4.2(а) Посебно искуство у извођењу радова И управљању</w:t>
            </w:r>
          </w:p>
          <w:p w14:paraId="6B9867B6" w14:textId="2EA32D09" w:rsidR="00AD786C" w:rsidRPr="00AD786C" w:rsidRDefault="00760F40" w:rsidP="00760F40">
            <w:pPr>
              <w:shd w:val="clear" w:color="auto" w:fill="FFFFFF"/>
              <w:rPr>
                <w:sz w:val="22"/>
                <w:szCs w:val="22"/>
                <w:lang w:val="sr-Latn-RS" w:eastAsia="en-GB"/>
              </w:rPr>
            </w:pPr>
            <w:r w:rsidRPr="00760F40">
              <w:rPr>
                <w:sz w:val="22"/>
                <w:szCs w:val="22"/>
                <w:lang w:val="sr-Latn-RS" w:eastAsia="en-GB"/>
              </w:rPr>
              <w:t>уговорима навели сте да је потребно да су Понуђачи извели 3 уговора сличне по вредности . Да би адекватно одговорили на овај услов неопходна нам је процењена вредност.</w:t>
            </w:r>
          </w:p>
        </w:tc>
        <w:tc>
          <w:tcPr>
            <w:tcW w:w="3412" w:type="dxa"/>
          </w:tcPr>
          <w:p w14:paraId="000D8CA4" w14:textId="003C9785" w:rsidR="00F4672D" w:rsidRPr="007328E3" w:rsidRDefault="001C5002" w:rsidP="00A72ED6">
            <w:pPr>
              <w:pStyle w:val="m-3194549861455285140ydp97fc9064yiv5976132620msonormal"/>
              <w:spacing w:before="0" w:beforeAutospacing="0" w:after="0" w:afterAutospacing="0"/>
              <w:jc w:val="both"/>
              <w:rPr>
                <w:sz w:val="22"/>
                <w:szCs w:val="22"/>
                <w:lang w:val="sr-Cyrl-RS"/>
              </w:rPr>
            </w:pPr>
            <w:r w:rsidRPr="007328E3">
              <w:rPr>
                <w:sz w:val="22"/>
                <w:szCs w:val="22"/>
                <w:lang w:val="sr-Cyrl-RS"/>
              </w:rPr>
              <w:t>4.</w:t>
            </w:r>
            <w:r w:rsidR="00504F4E" w:rsidRPr="007328E3">
              <w:rPr>
                <w:sz w:val="22"/>
                <w:szCs w:val="22"/>
                <w:lang w:val="sr-Cyrl-RS"/>
              </w:rPr>
              <w:t xml:space="preserve"> </w:t>
            </w:r>
            <w:r w:rsidR="00F4672D" w:rsidRPr="007328E3">
              <w:rPr>
                <w:sz w:val="22"/>
                <w:szCs w:val="22"/>
                <w:lang w:val="sr-Cyrl-RS"/>
              </w:rPr>
              <w:t xml:space="preserve">- Лот 1 50.000.000 РСД, </w:t>
            </w:r>
          </w:p>
          <w:p w14:paraId="00E5ED76" w14:textId="61191381" w:rsidR="00F4672D" w:rsidRPr="007328E3" w:rsidRDefault="00F4672D" w:rsidP="00A72ED6">
            <w:pPr>
              <w:pStyle w:val="m-3194549861455285140ydp97fc9064yiv5976132620msonormal"/>
              <w:spacing w:before="0" w:beforeAutospacing="0" w:after="0" w:afterAutospacing="0"/>
              <w:jc w:val="both"/>
              <w:rPr>
                <w:sz w:val="22"/>
                <w:szCs w:val="22"/>
                <w:lang w:val="sr-Cyrl-RS"/>
              </w:rPr>
            </w:pPr>
            <w:r w:rsidRPr="007328E3">
              <w:rPr>
                <w:sz w:val="22"/>
                <w:szCs w:val="22"/>
                <w:lang w:val="sr-Cyrl-RS"/>
              </w:rPr>
              <w:t xml:space="preserve">    - Лот 2 120.000.000 РСД </w:t>
            </w:r>
          </w:p>
          <w:p w14:paraId="50CF9C0A" w14:textId="40798D18" w:rsidR="00AD786C" w:rsidRPr="007328E3" w:rsidRDefault="00F4672D" w:rsidP="00F4672D">
            <w:pPr>
              <w:pStyle w:val="m-3194549861455285140ydp97fc9064yiv5976132620msonormal"/>
              <w:spacing w:before="0" w:beforeAutospacing="0" w:after="0" w:afterAutospacing="0"/>
              <w:jc w:val="both"/>
              <w:rPr>
                <w:sz w:val="22"/>
                <w:szCs w:val="22"/>
                <w:lang w:val="sr-Cyrl-RS"/>
              </w:rPr>
            </w:pPr>
            <w:r w:rsidRPr="007328E3">
              <w:rPr>
                <w:sz w:val="22"/>
                <w:szCs w:val="22"/>
                <w:lang w:val="sr-Cyrl-RS"/>
              </w:rPr>
              <w:t xml:space="preserve">    - Лот 3 40.000.000 РСД</w:t>
            </w:r>
          </w:p>
        </w:tc>
      </w:tr>
      <w:tr w:rsidR="00F15A0B" w:rsidRPr="006A7BF3" w14:paraId="0529104C" w14:textId="77777777" w:rsidTr="000500CB">
        <w:tc>
          <w:tcPr>
            <w:tcW w:w="1840" w:type="dxa"/>
            <w:shd w:val="clear" w:color="auto" w:fill="auto"/>
          </w:tcPr>
          <w:p w14:paraId="2EE3B72E" w14:textId="77777777" w:rsidR="009C41B8" w:rsidRPr="006669F2" w:rsidRDefault="006A7BF3" w:rsidP="00F27140">
            <w:pPr>
              <w:jc w:val="both"/>
              <w:rPr>
                <w:b/>
                <w:sz w:val="22"/>
                <w:szCs w:val="22"/>
                <w:lang w:val="ru-RU"/>
              </w:rPr>
            </w:pPr>
            <w:r w:rsidRPr="006A7BF3">
              <w:rPr>
                <w:b/>
                <w:sz w:val="22"/>
                <w:szCs w:val="22"/>
                <w:lang w:val="ru-RU"/>
              </w:rPr>
              <w:t>Поглавље III, 3.7. Стандарди гаранције квалитета</w:t>
            </w:r>
          </w:p>
        </w:tc>
        <w:tc>
          <w:tcPr>
            <w:tcW w:w="3838" w:type="dxa"/>
            <w:shd w:val="clear" w:color="auto" w:fill="auto"/>
          </w:tcPr>
          <w:p w14:paraId="506A9788" w14:textId="5CBF2764" w:rsidR="00414D75" w:rsidRPr="00414D75" w:rsidRDefault="00AD786C" w:rsidP="00414D75">
            <w:pPr>
              <w:tabs>
                <w:tab w:val="right" w:pos="8623"/>
              </w:tabs>
              <w:jc w:val="both"/>
              <w:rPr>
                <w:sz w:val="22"/>
                <w:szCs w:val="22"/>
                <w:lang w:val="sr-Latn-RS" w:eastAsia="en-GB"/>
              </w:rPr>
            </w:pPr>
            <w:r w:rsidRPr="001C5002">
              <w:rPr>
                <w:sz w:val="22"/>
                <w:szCs w:val="22"/>
                <w:lang w:val="sr-Latn-RS" w:eastAsia="en-GB"/>
              </w:rPr>
              <w:t>5</w:t>
            </w:r>
            <w:r w:rsidR="006A7BF3" w:rsidRPr="001C5002">
              <w:rPr>
                <w:sz w:val="22"/>
                <w:szCs w:val="22"/>
                <w:lang w:val="sr-Latn-RS" w:eastAsia="en-GB"/>
              </w:rPr>
              <w:t xml:space="preserve">. </w:t>
            </w:r>
            <w:r w:rsidR="00653818" w:rsidRPr="00653818">
              <w:rPr>
                <w:sz w:val="22"/>
                <w:szCs w:val="22"/>
                <w:lang w:val="sr-Latn-RS" w:eastAsia="en-GB"/>
              </w:rPr>
              <w:t>Као критеријум за гаранције квалитета тражено је да понуђачи треба да имају уведене следеће стандарде</w:t>
            </w:r>
            <w:r w:rsidR="006A7BF3" w:rsidRPr="001C5002">
              <w:rPr>
                <w:sz w:val="22"/>
                <w:szCs w:val="22"/>
                <w:lang w:val="sr-Latn-RS" w:eastAsia="en-GB"/>
              </w:rPr>
              <w:t xml:space="preserve">: ISO 9001 – Sistem menadžmenta kvalitetom; ISO 18001 (45001) – Sistem menadžmenta zaštite i bezbednosti zaposlenih; ISO 50001 – Sistem menadžmenta energijom; ISO 27001 – Sistem menadžmenta zaštite i bezbednosti informacija; ISO 14001 – Sistem upravljanja zaštitom životne sredine; ISO 22301 – Sistem menadžmenta kontinuiteta poslovanja; ISO 31001 – Sistem upravljanja rizicima; ISO 41001 – Sistem menadžmenta održavanja objekata i opreme; ISO 37001 – Sistem menadžmenta za borbu protiv korupcije; </w:t>
            </w:r>
            <w:r w:rsidR="007F3570" w:rsidRPr="007F3570">
              <w:rPr>
                <w:sz w:val="22"/>
                <w:szCs w:val="22"/>
                <w:lang w:val="sr-Latn-RS" w:eastAsia="en-GB"/>
              </w:rPr>
              <w:t xml:space="preserve">Анализом садржине конкурсне документације који се односи на критеријуме у погледу достављања сертификата може се утврдити да тражени критеријум у неком делу јесте неопходан, и то у оним областима сертификације које се односе на систем менаџмента квалитетом, систем управљања заштитом животне средине и систем менаџмента заштите и безбедности запослених. Поседовањем </w:t>
            </w:r>
            <w:r w:rsidR="006A7BF3" w:rsidRPr="001C5002">
              <w:rPr>
                <w:sz w:val="22"/>
                <w:szCs w:val="22"/>
                <w:lang w:val="sr-Latn-RS" w:eastAsia="en-GB"/>
              </w:rPr>
              <w:t xml:space="preserve">ISO 9001, ISO 14001 i OHSAS 18001 </w:t>
            </w:r>
            <w:r w:rsidR="007F3570" w:rsidRPr="007F3570">
              <w:rPr>
                <w:sz w:val="22"/>
                <w:szCs w:val="22"/>
                <w:lang w:val="sr-Latn-RS" w:eastAsia="en-GB"/>
              </w:rPr>
              <w:t>сертификата понуђач доказује да у раду поштује процесе сталног побољшања система пословања, да послује у складу са захтевима корисника и одговарајућих закона и прописа, да при раду води рачуна о заштити животне средине и заштити здравља и безбедности на раду, па је захтев Наручиоца да поред наведених стандарда мора у предметном поступку поседовати и уведене</w:t>
            </w:r>
            <w:r w:rsidR="006A7BF3" w:rsidRPr="001C5002">
              <w:rPr>
                <w:sz w:val="22"/>
                <w:szCs w:val="22"/>
                <w:lang w:val="sr-Latn-RS" w:eastAsia="en-GB"/>
              </w:rPr>
              <w:t xml:space="preserve"> ISO 22301, ISO 31001, ISO 37001, ISO 41001, </w:t>
            </w:r>
            <w:r w:rsidR="007F3570" w:rsidRPr="007F3570">
              <w:rPr>
                <w:sz w:val="22"/>
                <w:szCs w:val="22"/>
                <w:lang w:val="sr-Latn-RS" w:eastAsia="en-GB"/>
              </w:rPr>
              <w:t xml:space="preserve">сувишан и није постављен у циљу квалитетног и благовременог извршења радова из </w:t>
            </w:r>
            <w:r w:rsidR="007F3570" w:rsidRPr="007F3570">
              <w:rPr>
                <w:sz w:val="22"/>
                <w:szCs w:val="22"/>
                <w:lang w:val="sr-Latn-RS" w:eastAsia="en-GB"/>
              </w:rPr>
              <w:lastRenderedPageBreak/>
              <w:t xml:space="preserve">предметне набавке, већ у циљу ограничавања конкуренције. Тражени стандарди односе се на системе менаџмента против мита, даље, одржавања објеката и опреме, управљање ризицима, континуитет пословања, па је нејасно у каквој су логичкој вези наведени стандарди са набавком, а посебно имајући у виду све друге додатне услове које захтевате </w:t>
            </w:r>
            <w:r w:rsidR="00414D75" w:rsidRPr="00414D75">
              <w:rPr>
                <w:sz w:val="22"/>
                <w:szCs w:val="22"/>
                <w:lang w:val="sr-Latn-RS" w:eastAsia="en-GB"/>
              </w:rPr>
              <w:t xml:space="preserve">(кадровски, технички, пословни и финансијски капацитет) и на који ће начин поседовање баш ових стандарда учинити да извођач радова квалитетно и благовремено изврши радове из предмета набавке? Свакако, наручилац је обавезан да предузме све потребне мере како не би дошло до корупције у планирању јавних набавки, у поступку јавне набавке или током извршења уговора о јавној набавци, како би се корупција правовремено открила, како би биле отклоњене или умањене штетне последице корупције и како би учесници у корупцији били кажњени у складу са законом. Законом и уговором су јасно дефинисане обавезе и права Наручиоца, понуђача као и свих осталих заинтересованих лица, те долазимо до закључка да је непотребно да Наручилац за конкретно ову јавну набавку захтева од понуђача да поседују уведене спорне стандарде јер поседовањем тих стандарда не утиче на квалитетно и благовремено извођење радова, а самим тим и на реализацију предметног пројекта. Даље, стандардима </w:t>
            </w:r>
            <w:r w:rsidR="006A7BF3" w:rsidRPr="001C5002">
              <w:rPr>
                <w:sz w:val="22"/>
                <w:szCs w:val="22"/>
                <w:lang w:val="sr-Latn-RS" w:eastAsia="en-GB"/>
              </w:rPr>
              <w:t xml:space="preserve">ISO 9001, ISO 14001 i OHSAS 18001 </w:t>
            </w:r>
            <w:r w:rsidR="00414D75" w:rsidRPr="00414D75">
              <w:rPr>
                <w:sz w:val="22"/>
                <w:szCs w:val="22"/>
                <w:lang w:val="sr-Latn-RS" w:eastAsia="en-GB"/>
              </w:rPr>
              <w:t xml:space="preserve">Наручилац у потпуности добија систем кроз који понуђач доказује да поштује процесе сталном побољшавања система и послује у складу са захтевима корисника о одговарајућих закона и прописа, да при раду води рачуна о заштити животне средине и заштити безбедности и здравља на раду, па је захтев Наручиоца да поред наведених, понуђач мора поседовати уведене остале захтеване стандарде сувишан, и такође није постављен у циљу квалитетног и благовременог извршења радова из предмета набавке, већ у циљу ограничавања </w:t>
            </w:r>
            <w:r w:rsidR="00414D75" w:rsidRPr="00414D75">
              <w:rPr>
                <w:sz w:val="22"/>
                <w:szCs w:val="22"/>
                <w:lang w:val="sr-Latn-RS" w:eastAsia="en-GB"/>
              </w:rPr>
              <w:lastRenderedPageBreak/>
              <w:t xml:space="preserve">конкуренције. Нејасно је у каквој су логичкој вези спорни стандарди са предметом набавке – извођење радова на реконструкцији тротоара, и на који начин ће поседовање баш тих стандарда учинити да извођач радова квалитетно и благовремено изврши радове из предметне набавке. Такође, нејасно је уколико би дошло до проблема у пословању понуђача у кашњењу извођења радова и испуњавању уговорних обавеза, на који начин би поседовање сертификата </w:t>
            </w:r>
            <w:r w:rsidR="006A7BF3" w:rsidRPr="001C5002">
              <w:rPr>
                <w:sz w:val="22"/>
                <w:szCs w:val="22"/>
                <w:lang w:val="sr-Latn-RS" w:eastAsia="en-GB"/>
              </w:rPr>
              <w:t xml:space="preserve">ISO 22301 – </w:t>
            </w:r>
            <w:r w:rsidR="00414D75" w:rsidRPr="00414D75">
              <w:rPr>
                <w:sz w:val="22"/>
                <w:szCs w:val="22"/>
                <w:lang w:val="sr-Latn-RS" w:eastAsia="en-GB"/>
              </w:rPr>
              <w:t xml:space="preserve">систем менаџмента континуитета пословња могло Наручиоцу обезбедити да се потребни радови ипак изврше са његове стране боље од понуђача који у идентичној ситуацији не би имао успостављен систем менаџмента континуитета пословања. Са друге стране, Акредитационо тело Србије још није креирало шему правила за овај међународни сертификат, тако да акредитација за њих у Србији не постоји. АТС није издало ниједну акредитацију која обухвата сертификацију по захтевима стандарда </w:t>
            </w:r>
            <w:r w:rsidR="006A7BF3" w:rsidRPr="001C5002">
              <w:rPr>
                <w:sz w:val="22"/>
                <w:szCs w:val="22"/>
                <w:lang w:val="sr-Latn-RS" w:eastAsia="en-GB"/>
              </w:rPr>
              <w:t xml:space="preserve">ISO 22301, ISO 37001, ISO 410001, </w:t>
            </w:r>
            <w:r w:rsidR="00414D75" w:rsidRPr="00414D75">
              <w:rPr>
                <w:sz w:val="22"/>
                <w:szCs w:val="22"/>
                <w:lang w:val="sr-Latn-RS" w:eastAsia="en-GB"/>
              </w:rPr>
              <w:t>што се провером јавно доступних података може и утврдити. Према нашим сазнањима, још увек велики број потенцијалних понуђача не испуњава горе поменути услов – стандард у Србији.</w:t>
            </w:r>
          </w:p>
          <w:p w14:paraId="5659740D" w14:textId="24441F3D" w:rsidR="006A7BF3" w:rsidRPr="001C5002" w:rsidRDefault="00414D75" w:rsidP="00414D75">
            <w:pPr>
              <w:tabs>
                <w:tab w:val="right" w:pos="8623"/>
              </w:tabs>
              <w:jc w:val="both"/>
              <w:rPr>
                <w:sz w:val="22"/>
                <w:szCs w:val="22"/>
                <w:lang w:val="sr-Latn-RS" w:eastAsia="en-GB"/>
              </w:rPr>
            </w:pPr>
            <w:r w:rsidRPr="00414D75">
              <w:rPr>
                <w:sz w:val="22"/>
                <w:szCs w:val="22"/>
                <w:lang w:val="sr-Latn-RS" w:eastAsia="en-GB"/>
              </w:rPr>
              <w:t xml:space="preserve">Из свега напред изнетог молимо Наручиоца да усвоји нашу молбу и да из конкурсне документације избрише услов да понуђач поседује сертификат о испуњености стандарда </w:t>
            </w:r>
            <w:r w:rsidR="006A7BF3" w:rsidRPr="001C5002">
              <w:rPr>
                <w:sz w:val="22"/>
                <w:szCs w:val="22"/>
                <w:lang w:val="sr-Latn-RS" w:eastAsia="en-GB"/>
              </w:rPr>
              <w:t>ISO 22301, ISO 31001, ISO 37001 i ISO 41001</w:t>
            </w:r>
          </w:p>
        </w:tc>
        <w:tc>
          <w:tcPr>
            <w:tcW w:w="3412" w:type="dxa"/>
          </w:tcPr>
          <w:p w14:paraId="40C5F3DC" w14:textId="168EE537" w:rsidR="009C41B8" w:rsidRPr="007328E3" w:rsidRDefault="001C5002" w:rsidP="008D0496">
            <w:pPr>
              <w:pStyle w:val="m-3194549861455285140ydp97fc9064yiv5976132620msonormal"/>
              <w:jc w:val="both"/>
              <w:rPr>
                <w:sz w:val="22"/>
                <w:szCs w:val="22"/>
                <w:lang w:val="sr-Cyrl-RS"/>
              </w:rPr>
            </w:pPr>
            <w:r w:rsidRPr="007328E3">
              <w:rPr>
                <w:sz w:val="22"/>
                <w:szCs w:val="22"/>
                <w:lang w:val="sr-Latn-RS"/>
              </w:rPr>
              <w:lastRenderedPageBreak/>
              <w:t>5.</w:t>
            </w:r>
            <w:r w:rsidR="00E076FF" w:rsidRPr="007328E3">
              <w:rPr>
                <w:sz w:val="22"/>
                <w:szCs w:val="22"/>
                <w:lang w:val="sr-Latn-RS"/>
              </w:rPr>
              <w:t xml:space="preserve"> </w:t>
            </w:r>
            <w:r w:rsidR="00E076FF" w:rsidRPr="007328E3">
              <w:rPr>
                <w:sz w:val="22"/>
                <w:szCs w:val="22"/>
                <w:lang w:val="sr-Cyrl-RS"/>
              </w:rPr>
              <w:t>Дати понуду према тендеру</w:t>
            </w:r>
          </w:p>
        </w:tc>
      </w:tr>
      <w:tr w:rsidR="00F15A0B" w:rsidRPr="00AD786C" w14:paraId="34B8EA34" w14:textId="77777777" w:rsidTr="000500CB">
        <w:tc>
          <w:tcPr>
            <w:tcW w:w="1840" w:type="dxa"/>
            <w:shd w:val="clear" w:color="auto" w:fill="auto"/>
          </w:tcPr>
          <w:p w14:paraId="1362F121" w14:textId="77777777" w:rsidR="009C41B8" w:rsidRPr="006669F2" w:rsidRDefault="00A96B14" w:rsidP="00A72ED6">
            <w:pPr>
              <w:jc w:val="both"/>
              <w:rPr>
                <w:b/>
                <w:sz w:val="22"/>
                <w:szCs w:val="22"/>
                <w:lang w:val="ru-RU"/>
              </w:rPr>
            </w:pPr>
            <w:r w:rsidRPr="00A96B14">
              <w:rPr>
                <w:b/>
                <w:sz w:val="22"/>
                <w:szCs w:val="22"/>
                <w:lang w:val="ru-RU"/>
              </w:rPr>
              <w:lastRenderedPageBreak/>
              <w:t>Поглавље III, 3. Квалификације</w:t>
            </w:r>
          </w:p>
        </w:tc>
        <w:tc>
          <w:tcPr>
            <w:tcW w:w="3838" w:type="dxa"/>
            <w:shd w:val="clear" w:color="auto" w:fill="auto"/>
          </w:tcPr>
          <w:p w14:paraId="55C93755" w14:textId="0233003A" w:rsidR="009C41B8" w:rsidRPr="00C675AF" w:rsidRDefault="00AD786C" w:rsidP="00A72ED6">
            <w:pPr>
              <w:pStyle w:val="m-3194549861455285140ydp97fc9064yiv5976132620msonormal"/>
              <w:jc w:val="both"/>
              <w:rPr>
                <w:sz w:val="22"/>
                <w:szCs w:val="22"/>
                <w:lang w:val="ru-RU"/>
              </w:rPr>
            </w:pPr>
            <w:r w:rsidRPr="00C675AF">
              <w:rPr>
                <w:sz w:val="22"/>
                <w:szCs w:val="22"/>
                <w:lang w:val="ru-RU"/>
              </w:rPr>
              <w:t xml:space="preserve">6. </w:t>
            </w:r>
            <w:r w:rsidR="00C675AF" w:rsidRPr="00C675AF">
              <w:rPr>
                <w:sz w:val="22"/>
                <w:szCs w:val="22"/>
                <w:lang w:val="ru-RU"/>
              </w:rPr>
              <w:t>Молимо да појасните које су то минималне вредност из табеле 3.4.2?</w:t>
            </w:r>
          </w:p>
        </w:tc>
        <w:tc>
          <w:tcPr>
            <w:tcW w:w="3412" w:type="dxa"/>
          </w:tcPr>
          <w:p w14:paraId="3AF3285D" w14:textId="77777777" w:rsidR="00E74925" w:rsidRPr="00A07B59" w:rsidRDefault="00AD786C" w:rsidP="00E74925">
            <w:pPr>
              <w:pStyle w:val="m-3194549861455285140ydp97fc9064yiv5976132620msonormal"/>
              <w:spacing w:before="0" w:beforeAutospacing="0" w:after="0" w:afterAutospacing="0"/>
              <w:jc w:val="both"/>
              <w:rPr>
                <w:sz w:val="22"/>
                <w:szCs w:val="22"/>
                <w:lang w:val="sr-Cyrl-RS"/>
              </w:rPr>
            </w:pPr>
            <w:r w:rsidRPr="00A07B59">
              <w:rPr>
                <w:sz w:val="22"/>
                <w:szCs w:val="22"/>
                <w:lang w:val="ru-RU"/>
              </w:rPr>
              <w:t xml:space="preserve">6. </w:t>
            </w:r>
            <w:r w:rsidR="00093CF4" w:rsidRPr="00A07B59">
              <w:rPr>
                <w:sz w:val="22"/>
                <w:szCs w:val="22"/>
                <w:lang w:val="sr-Cyrl-RS"/>
              </w:rPr>
              <w:t>Видети одговор под 4.</w:t>
            </w:r>
          </w:p>
          <w:p w14:paraId="1CD32EA0" w14:textId="467838B8" w:rsidR="00F4672D" w:rsidRPr="00A07B59" w:rsidRDefault="00F4672D" w:rsidP="00F4672D">
            <w:pPr>
              <w:pStyle w:val="m-3194549861455285140ydp97fc9064yiv5976132620msonormal"/>
              <w:spacing w:before="0" w:beforeAutospacing="0" w:after="0" w:afterAutospacing="0"/>
              <w:jc w:val="both"/>
              <w:rPr>
                <w:sz w:val="22"/>
                <w:szCs w:val="22"/>
                <w:lang w:val="sr-Cyrl-RS"/>
              </w:rPr>
            </w:pPr>
            <w:r w:rsidRPr="00A07B59">
              <w:rPr>
                <w:sz w:val="22"/>
                <w:szCs w:val="22"/>
                <w:lang w:val="sr-Cyrl-RS"/>
              </w:rPr>
              <w:t xml:space="preserve">    - Лот 1 50.000.000 РСД, </w:t>
            </w:r>
          </w:p>
          <w:p w14:paraId="6CB07535" w14:textId="77777777" w:rsidR="00F4672D" w:rsidRPr="00A07B59" w:rsidRDefault="00F4672D" w:rsidP="00F4672D">
            <w:pPr>
              <w:pStyle w:val="m-3194549861455285140ydp97fc9064yiv5976132620msonormal"/>
              <w:spacing w:before="0" w:beforeAutospacing="0" w:after="0" w:afterAutospacing="0"/>
              <w:jc w:val="both"/>
              <w:rPr>
                <w:sz w:val="22"/>
                <w:szCs w:val="22"/>
                <w:lang w:val="sr-Cyrl-RS"/>
              </w:rPr>
            </w:pPr>
            <w:r w:rsidRPr="00A07B59">
              <w:rPr>
                <w:sz w:val="22"/>
                <w:szCs w:val="22"/>
                <w:lang w:val="sr-Cyrl-RS"/>
              </w:rPr>
              <w:t xml:space="preserve">    - Лот 2 120.000.000 РСД </w:t>
            </w:r>
          </w:p>
          <w:p w14:paraId="235CA880" w14:textId="488D5E3A" w:rsidR="00F4672D" w:rsidRPr="00A07B59" w:rsidRDefault="00F4672D" w:rsidP="00F4672D">
            <w:pPr>
              <w:pStyle w:val="m-3194549861455285140ydp97fc9064yiv5976132620msonormal"/>
              <w:spacing w:before="0" w:beforeAutospacing="0" w:after="0" w:afterAutospacing="0"/>
              <w:jc w:val="both"/>
              <w:rPr>
                <w:sz w:val="22"/>
                <w:szCs w:val="22"/>
                <w:lang w:val="sr-Cyrl-RS"/>
              </w:rPr>
            </w:pPr>
            <w:r w:rsidRPr="00A07B59">
              <w:rPr>
                <w:sz w:val="22"/>
                <w:szCs w:val="22"/>
                <w:lang w:val="sr-Cyrl-RS"/>
              </w:rPr>
              <w:t xml:space="preserve">    - Лот 3 40.000.000 РСД</w:t>
            </w:r>
          </w:p>
        </w:tc>
      </w:tr>
      <w:tr w:rsidR="00AD786C" w:rsidRPr="007328E3" w14:paraId="51916FFB" w14:textId="77777777" w:rsidTr="000500CB">
        <w:tc>
          <w:tcPr>
            <w:tcW w:w="1840" w:type="dxa"/>
            <w:shd w:val="clear" w:color="auto" w:fill="auto"/>
          </w:tcPr>
          <w:p w14:paraId="34FD8D1B" w14:textId="77777777" w:rsidR="00AD786C" w:rsidRPr="006669F2" w:rsidRDefault="00AE4F2B" w:rsidP="00A72ED6">
            <w:pPr>
              <w:jc w:val="both"/>
              <w:rPr>
                <w:b/>
                <w:sz w:val="22"/>
                <w:szCs w:val="22"/>
                <w:lang w:val="ru-RU"/>
              </w:rPr>
            </w:pPr>
            <w:r>
              <w:rPr>
                <w:b/>
                <w:sz w:val="22"/>
                <w:szCs w:val="22"/>
                <w:lang w:val="ru-RU"/>
              </w:rPr>
              <w:t>Опште</w:t>
            </w:r>
          </w:p>
        </w:tc>
        <w:tc>
          <w:tcPr>
            <w:tcW w:w="3838" w:type="dxa"/>
            <w:shd w:val="clear" w:color="auto" w:fill="auto"/>
          </w:tcPr>
          <w:p w14:paraId="7E1B11D5" w14:textId="361F479B" w:rsidR="00AD786C" w:rsidRPr="00AD786C" w:rsidRDefault="00AD786C" w:rsidP="00AD786C">
            <w:pPr>
              <w:pStyle w:val="m-3194549861455285140ydp97fc9064yiv5976132620msonormal"/>
              <w:jc w:val="both"/>
              <w:rPr>
                <w:sz w:val="22"/>
                <w:szCs w:val="22"/>
                <w:lang w:val="ru-RU"/>
              </w:rPr>
            </w:pPr>
            <w:r w:rsidRPr="00AD786C">
              <w:rPr>
                <w:sz w:val="22"/>
                <w:szCs w:val="22"/>
                <w:lang w:val="ru-RU"/>
              </w:rPr>
              <w:t xml:space="preserve">7. </w:t>
            </w:r>
            <w:r w:rsidR="007F1662" w:rsidRPr="007F1662">
              <w:rPr>
                <w:sz w:val="22"/>
                <w:szCs w:val="22"/>
                <w:lang w:val="ru-RU"/>
              </w:rPr>
              <w:t>Молимо појасните нам да ли је довољно доставити само скениран примерак Декларације оверене и потписане од стране овлашћеног лица понуђача као средство за озбиљност понуде?</w:t>
            </w:r>
          </w:p>
        </w:tc>
        <w:tc>
          <w:tcPr>
            <w:tcW w:w="3412" w:type="dxa"/>
          </w:tcPr>
          <w:p w14:paraId="6F880E17" w14:textId="77777777" w:rsidR="00AD786C" w:rsidRPr="00A07B59" w:rsidRDefault="00AD786C" w:rsidP="00E74925">
            <w:pPr>
              <w:pStyle w:val="m-3194549861455285140ydp97fc9064yiv5976132620msonormal"/>
              <w:spacing w:before="0" w:beforeAutospacing="0" w:after="0" w:afterAutospacing="0"/>
              <w:jc w:val="both"/>
              <w:rPr>
                <w:sz w:val="22"/>
                <w:szCs w:val="22"/>
                <w:lang w:val="sr-Cyrl-RS"/>
              </w:rPr>
            </w:pPr>
            <w:r w:rsidRPr="00A07B59">
              <w:rPr>
                <w:sz w:val="22"/>
                <w:szCs w:val="22"/>
                <w:lang w:val="sr-Latn-RS"/>
              </w:rPr>
              <w:t xml:space="preserve">7. </w:t>
            </w:r>
            <w:r w:rsidR="00225017" w:rsidRPr="00A07B59">
              <w:rPr>
                <w:sz w:val="22"/>
                <w:szCs w:val="22"/>
                <w:lang w:val="sr-Cyrl-RS"/>
              </w:rPr>
              <w:t>Да, за детаље видети Поглавље II, УП 19.1.</w:t>
            </w:r>
          </w:p>
        </w:tc>
      </w:tr>
      <w:tr w:rsidR="00AD786C" w:rsidRPr="007328E3" w14:paraId="0CAEB39F" w14:textId="77777777" w:rsidTr="000500CB">
        <w:tc>
          <w:tcPr>
            <w:tcW w:w="1840" w:type="dxa"/>
            <w:shd w:val="clear" w:color="auto" w:fill="auto"/>
          </w:tcPr>
          <w:p w14:paraId="5381D21D" w14:textId="77777777" w:rsidR="00AD786C" w:rsidRPr="006669F2" w:rsidRDefault="00AE4F2B" w:rsidP="00A72ED6">
            <w:pPr>
              <w:jc w:val="both"/>
              <w:rPr>
                <w:b/>
                <w:sz w:val="22"/>
                <w:szCs w:val="22"/>
                <w:lang w:val="ru-RU"/>
              </w:rPr>
            </w:pPr>
            <w:r>
              <w:rPr>
                <w:b/>
                <w:sz w:val="22"/>
                <w:szCs w:val="22"/>
                <w:lang w:val="ru-RU"/>
              </w:rPr>
              <w:t>Опште</w:t>
            </w:r>
          </w:p>
        </w:tc>
        <w:tc>
          <w:tcPr>
            <w:tcW w:w="3838" w:type="dxa"/>
            <w:shd w:val="clear" w:color="auto" w:fill="auto"/>
          </w:tcPr>
          <w:p w14:paraId="36668BE3" w14:textId="0E686AB7" w:rsidR="00AD786C" w:rsidRPr="007F1662" w:rsidRDefault="00AD786C" w:rsidP="00AD786C">
            <w:pPr>
              <w:pStyle w:val="m-3194549861455285140ydp97fc9064yiv5976132620msonormal"/>
              <w:jc w:val="both"/>
              <w:rPr>
                <w:sz w:val="22"/>
                <w:szCs w:val="22"/>
                <w:lang w:val="ru-RU"/>
              </w:rPr>
            </w:pPr>
            <w:r w:rsidRPr="00AD786C">
              <w:rPr>
                <w:sz w:val="22"/>
                <w:szCs w:val="22"/>
                <w:lang w:val="ru-RU"/>
              </w:rPr>
              <w:t xml:space="preserve">8. </w:t>
            </w:r>
            <w:r w:rsidR="007F1662" w:rsidRPr="007F1662">
              <w:rPr>
                <w:sz w:val="22"/>
                <w:szCs w:val="22"/>
                <w:lang w:val="ru-RU"/>
              </w:rPr>
              <w:t xml:space="preserve">Да ли се комплетно скенирана понуда, оверена и потписана, узкључујући и доказе доставља само у једном примерку и то електронским путем, на наведене адресе електронске </w:t>
            </w:r>
            <w:r w:rsidR="007F1662" w:rsidRPr="007F1662">
              <w:rPr>
                <w:sz w:val="22"/>
                <w:szCs w:val="22"/>
                <w:lang w:val="ru-RU"/>
              </w:rPr>
              <w:lastRenderedPageBreak/>
              <w:t>поште, заштићено до момента јавног отварања понуда?</w:t>
            </w:r>
          </w:p>
        </w:tc>
        <w:tc>
          <w:tcPr>
            <w:tcW w:w="3412" w:type="dxa"/>
          </w:tcPr>
          <w:p w14:paraId="171145C7" w14:textId="77777777" w:rsidR="00AD786C" w:rsidRPr="00A07B59" w:rsidRDefault="00AD786C" w:rsidP="00E74925">
            <w:pPr>
              <w:pStyle w:val="m-3194549861455285140ydp97fc9064yiv5976132620msonormal"/>
              <w:spacing w:before="0" w:beforeAutospacing="0" w:after="0" w:afterAutospacing="0"/>
              <w:jc w:val="both"/>
              <w:rPr>
                <w:sz w:val="22"/>
                <w:szCs w:val="22"/>
                <w:lang w:val="ru-RU"/>
              </w:rPr>
            </w:pPr>
            <w:r w:rsidRPr="00A07B59">
              <w:rPr>
                <w:sz w:val="22"/>
                <w:szCs w:val="22"/>
                <w:lang w:val="ru-RU"/>
              </w:rPr>
              <w:lastRenderedPageBreak/>
              <w:t xml:space="preserve">8. </w:t>
            </w:r>
            <w:r w:rsidR="00225017" w:rsidRPr="00A07B59">
              <w:rPr>
                <w:sz w:val="22"/>
                <w:szCs w:val="22"/>
                <w:lang w:val="ru-RU"/>
              </w:rPr>
              <w:t>Да, за детаље видети Поглавље II, УП 22.1.</w:t>
            </w:r>
          </w:p>
        </w:tc>
      </w:tr>
      <w:tr w:rsidR="002167AD" w:rsidRPr="00A07B59" w14:paraId="648A8D97" w14:textId="77777777" w:rsidTr="000500CB">
        <w:tc>
          <w:tcPr>
            <w:tcW w:w="1840" w:type="dxa"/>
            <w:shd w:val="clear" w:color="auto" w:fill="auto"/>
          </w:tcPr>
          <w:p w14:paraId="252D8373" w14:textId="77777777" w:rsidR="002167AD" w:rsidRPr="006669F2" w:rsidRDefault="00AE4F2B" w:rsidP="00A72ED6">
            <w:pPr>
              <w:jc w:val="both"/>
              <w:rPr>
                <w:b/>
                <w:sz w:val="22"/>
                <w:szCs w:val="22"/>
                <w:lang w:val="ru-RU"/>
              </w:rPr>
            </w:pPr>
            <w:r>
              <w:rPr>
                <w:b/>
                <w:sz w:val="22"/>
                <w:szCs w:val="22"/>
                <w:lang w:val="ru-RU"/>
              </w:rPr>
              <w:t>Опште</w:t>
            </w:r>
          </w:p>
        </w:tc>
        <w:tc>
          <w:tcPr>
            <w:tcW w:w="3838" w:type="dxa"/>
            <w:shd w:val="clear" w:color="auto" w:fill="auto"/>
          </w:tcPr>
          <w:p w14:paraId="5E189E74" w14:textId="7624806E" w:rsidR="002167AD" w:rsidRPr="00AD786C" w:rsidRDefault="002167AD" w:rsidP="002167AD">
            <w:pPr>
              <w:pStyle w:val="m-3194549861455285140ydp97fc9064yiv5976132620msonormal"/>
              <w:jc w:val="both"/>
              <w:rPr>
                <w:sz w:val="22"/>
                <w:szCs w:val="22"/>
                <w:lang w:val="ru-RU"/>
              </w:rPr>
            </w:pPr>
            <w:r>
              <w:rPr>
                <w:sz w:val="22"/>
                <w:szCs w:val="22"/>
                <w:lang w:val="ru-RU"/>
              </w:rPr>
              <w:t xml:space="preserve">9. </w:t>
            </w:r>
            <w:r w:rsidR="00D56572" w:rsidRPr="00D56572">
              <w:rPr>
                <w:sz w:val="22"/>
                <w:szCs w:val="22"/>
                <w:lang w:val="ru-RU"/>
              </w:rPr>
              <w:t>Да ли ће наручилац прихватити овлашћење за потписивање понуде дато лицу од стране законског заступника, оверено и потписано, уз достављен ОП образац законског заступника, без овере истог код јавног бележника?</w:t>
            </w:r>
          </w:p>
        </w:tc>
        <w:tc>
          <w:tcPr>
            <w:tcW w:w="3412" w:type="dxa"/>
          </w:tcPr>
          <w:p w14:paraId="7183B383" w14:textId="77777777" w:rsidR="002167AD" w:rsidRPr="00A07B59" w:rsidRDefault="002167AD" w:rsidP="00E74925">
            <w:pPr>
              <w:pStyle w:val="m-3194549861455285140ydp97fc9064yiv5976132620msonormal"/>
              <w:spacing w:before="0" w:beforeAutospacing="0" w:after="0" w:afterAutospacing="0"/>
              <w:jc w:val="both"/>
              <w:rPr>
                <w:sz w:val="22"/>
                <w:szCs w:val="22"/>
                <w:lang w:val="ru-RU"/>
              </w:rPr>
            </w:pPr>
            <w:r w:rsidRPr="00A07B59">
              <w:rPr>
                <w:sz w:val="22"/>
                <w:szCs w:val="22"/>
                <w:lang w:val="ru-RU"/>
              </w:rPr>
              <w:t>9. Овера документа код јавног бележника није неопходна.</w:t>
            </w:r>
          </w:p>
        </w:tc>
      </w:tr>
      <w:tr w:rsidR="002167AD" w:rsidRPr="00A07B59" w14:paraId="2040667C" w14:textId="77777777" w:rsidTr="000500CB">
        <w:tc>
          <w:tcPr>
            <w:tcW w:w="1840" w:type="dxa"/>
            <w:shd w:val="clear" w:color="auto" w:fill="auto"/>
          </w:tcPr>
          <w:p w14:paraId="3266D45D" w14:textId="77777777" w:rsidR="002167AD" w:rsidRPr="006669F2" w:rsidRDefault="00E7210A" w:rsidP="00A72ED6">
            <w:pPr>
              <w:jc w:val="both"/>
              <w:rPr>
                <w:b/>
                <w:sz w:val="22"/>
                <w:szCs w:val="22"/>
                <w:lang w:val="ru-RU"/>
              </w:rPr>
            </w:pPr>
            <w:r>
              <w:rPr>
                <w:b/>
                <w:sz w:val="22"/>
                <w:szCs w:val="22"/>
                <w:lang w:val="ru-RU"/>
              </w:rPr>
              <w:t>Опште</w:t>
            </w:r>
          </w:p>
        </w:tc>
        <w:tc>
          <w:tcPr>
            <w:tcW w:w="3838" w:type="dxa"/>
            <w:shd w:val="clear" w:color="auto" w:fill="auto"/>
          </w:tcPr>
          <w:p w14:paraId="2DEDCCF4" w14:textId="311FB562" w:rsidR="002167AD" w:rsidRDefault="0023196A" w:rsidP="0023196A">
            <w:pPr>
              <w:pStyle w:val="m-3194549861455285140ydp97fc9064yiv5976132620msonormal"/>
              <w:jc w:val="both"/>
              <w:rPr>
                <w:sz w:val="22"/>
                <w:szCs w:val="22"/>
                <w:lang w:val="ru-RU"/>
              </w:rPr>
            </w:pPr>
            <w:r>
              <w:rPr>
                <w:sz w:val="22"/>
                <w:szCs w:val="22"/>
                <w:lang w:val="ru-RU"/>
              </w:rPr>
              <w:t xml:space="preserve">10. </w:t>
            </w:r>
            <w:r w:rsidR="006D5139" w:rsidRPr="006D5139">
              <w:rPr>
                <w:sz w:val="22"/>
                <w:szCs w:val="22"/>
                <w:lang w:val="ru-RU"/>
              </w:rPr>
              <w:t>Да ли је понуда прихватљива ако сваку страну понуде парафирати од стране овлаш</w:t>
            </w:r>
            <w:r w:rsidR="00CA0440">
              <w:rPr>
                <w:sz w:val="22"/>
                <w:szCs w:val="22"/>
                <w:lang w:val="ru-RU"/>
              </w:rPr>
              <w:t>ћ</w:t>
            </w:r>
            <w:r w:rsidR="006D5139" w:rsidRPr="006D5139">
              <w:rPr>
                <w:sz w:val="22"/>
                <w:szCs w:val="22"/>
                <w:lang w:val="ru-RU"/>
              </w:rPr>
              <w:t>еног лица и оверити у углу?</w:t>
            </w:r>
          </w:p>
        </w:tc>
        <w:tc>
          <w:tcPr>
            <w:tcW w:w="3412" w:type="dxa"/>
          </w:tcPr>
          <w:p w14:paraId="55F68166" w14:textId="394B468A" w:rsidR="002167AD" w:rsidRPr="00A07B59" w:rsidRDefault="00225017" w:rsidP="00265BEE">
            <w:pPr>
              <w:pStyle w:val="m-3194549861455285140ydp97fc9064yiv5976132620msonormal"/>
              <w:spacing w:before="0" w:beforeAutospacing="0" w:after="0" w:afterAutospacing="0"/>
              <w:jc w:val="both"/>
              <w:rPr>
                <w:sz w:val="22"/>
                <w:szCs w:val="22"/>
                <w:lang w:val="ru-RU"/>
              </w:rPr>
            </w:pPr>
            <w:r w:rsidRPr="00A07B59">
              <w:rPr>
                <w:sz w:val="22"/>
                <w:szCs w:val="22"/>
                <w:lang w:val="ru-RU"/>
              </w:rPr>
              <w:t>10.</w:t>
            </w:r>
            <w:r w:rsidR="00265BEE" w:rsidRPr="00A07B59">
              <w:rPr>
                <w:sz w:val="22"/>
                <w:szCs w:val="22"/>
                <w:lang w:val="ru-RU"/>
              </w:rPr>
              <w:t xml:space="preserve"> Да, за детаље видети Поглавље I, УП 2</w:t>
            </w:r>
            <w:r w:rsidR="00BA74D1" w:rsidRPr="00A07B59">
              <w:rPr>
                <w:sz w:val="22"/>
                <w:szCs w:val="22"/>
                <w:lang w:val="ru-RU"/>
              </w:rPr>
              <w:t>0</w:t>
            </w:r>
            <w:r w:rsidR="00265BEE" w:rsidRPr="00A07B59">
              <w:rPr>
                <w:sz w:val="22"/>
                <w:szCs w:val="22"/>
                <w:lang w:val="ru-RU"/>
              </w:rPr>
              <w:t>.2.-2</w:t>
            </w:r>
            <w:r w:rsidR="00BA74D1" w:rsidRPr="00A07B59">
              <w:rPr>
                <w:sz w:val="22"/>
                <w:szCs w:val="22"/>
                <w:lang w:val="ru-RU"/>
              </w:rPr>
              <w:t>0</w:t>
            </w:r>
            <w:r w:rsidR="00265BEE" w:rsidRPr="00A07B59">
              <w:rPr>
                <w:sz w:val="22"/>
                <w:szCs w:val="22"/>
                <w:lang w:val="ru-RU"/>
              </w:rPr>
              <w:t>.4.</w:t>
            </w:r>
          </w:p>
          <w:p w14:paraId="6CCF019D" w14:textId="5881B7F5" w:rsidR="002B3EE7" w:rsidRPr="00A07B59" w:rsidRDefault="002B3EE7" w:rsidP="002B3EE7">
            <w:pPr>
              <w:pStyle w:val="CommentText"/>
              <w:rPr>
                <w:lang w:val="ru-RU"/>
              </w:rPr>
            </w:pPr>
          </w:p>
          <w:p w14:paraId="16DC65F7" w14:textId="5A930A14" w:rsidR="002B3EE7" w:rsidRPr="00A07B59" w:rsidRDefault="002B3EE7" w:rsidP="00265BEE">
            <w:pPr>
              <w:pStyle w:val="m-3194549861455285140ydp97fc9064yiv5976132620msonormal"/>
              <w:spacing w:before="0" w:beforeAutospacing="0" w:after="0" w:afterAutospacing="0"/>
              <w:jc w:val="both"/>
              <w:rPr>
                <w:sz w:val="22"/>
                <w:szCs w:val="22"/>
                <w:lang w:val="ru-RU"/>
              </w:rPr>
            </w:pPr>
          </w:p>
        </w:tc>
      </w:tr>
      <w:tr w:rsidR="003C68B2" w:rsidRPr="00AD786C" w14:paraId="5F835B7B" w14:textId="77777777" w:rsidTr="000500CB">
        <w:tc>
          <w:tcPr>
            <w:tcW w:w="1840" w:type="dxa"/>
            <w:shd w:val="clear" w:color="auto" w:fill="auto"/>
          </w:tcPr>
          <w:p w14:paraId="61A86DE6" w14:textId="77777777" w:rsidR="003C68B2" w:rsidRDefault="0058779C" w:rsidP="00A72ED6">
            <w:pPr>
              <w:jc w:val="both"/>
              <w:rPr>
                <w:b/>
                <w:sz w:val="22"/>
                <w:szCs w:val="22"/>
                <w:lang w:val="ru-RU"/>
              </w:rPr>
            </w:pPr>
            <w:r w:rsidRPr="0058779C">
              <w:rPr>
                <w:b/>
                <w:sz w:val="22"/>
                <w:szCs w:val="22"/>
                <w:lang w:val="ru-RU"/>
              </w:rPr>
              <w:t>Поглавље III, 3.7. Стандарди гаранције квалитета</w:t>
            </w:r>
          </w:p>
        </w:tc>
        <w:tc>
          <w:tcPr>
            <w:tcW w:w="3838" w:type="dxa"/>
            <w:shd w:val="clear" w:color="auto" w:fill="auto"/>
          </w:tcPr>
          <w:p w14:paraId="158CFC01" w14:textId="77777777" w:rsidR="003C68B2" w:rsidRDefault="003C68B2" w:rsidP="003C68B2">
            <w:pPr>
              <w:pStyle w:val="m-3194549861455285140ydp97fc9064yiv5976132620msonormal"/>
              <w:jc w:val="both"/>
              <w:rPr>
                <w:sz w:val="22"/>
                <w:szCs w:val="22"/>
                <w:lang w:val="ru-RU"/>
              </w:rPr>
            </w:pPr>
            <w:r w:rsidRPr="003C68B2">
              <w:rPr>
                <w:sz w:val="22"/>
                <w:szCs w:val="22"/>
                <w:lang w:val="ru-RU"/>
              </w:rPr>
              <w:t>1</w:t>
            </w:r>
            <w:r>
              <w:rPr>
                <w:sz w:val="22"/>
                <w:szCs w:val="22"/>
                <w:lang w:val="sr-Latn-RS"/>
              </w:rPr>
              <w:t>1</w:t>
            </w:r>
            <w:r w:rsidRPr="003C68B2">
              <w:rPr>
                <w:sz w:val="22"/>
                <w:szCs w:val="22"/>
                <w:lang w:val="ru-RU"/>
              </w:rPr>
              <w:t>. У делу додатних услова под тачком 3.7. Стандарди гаранције квалитета, захтеван је сертификат ISO 31001. Да ли се ради о техничког грешци, обзиром да захтевани сертификат не постоји. Постоји сертификат ISO 31000 - Систем управљања ризицима. Да ли можемо доставити копију тог сертиф</w:t>
            </w:r>
            <w:r>
              <w:rPr>
                <w:sz w:val="22"/>
                <w:szCs w:val="22"/>
                <w:lang w:val="ru-RU"/>
              </w:rPr>
              <w:t>иката у циљу доказивања услова?</w:t>
            </w:r>
          </w:p>
        </w:tc>
        <w:tc>
          <w:tcPr>
            <w:tcW w:w="3412" w:type="dxa"/>
          </w:tcPr>
          <w:p w14:paraId="5CAC77F8" w14:textId="050740BF" w:rsidR="003C68B2" w:rsidRPr="00A07B59" w:rsidRDefault="003C68B2" w:rsidP="00265BEE">
            <w:pPr>
              <w:pStyle w:val="m-3194549861455285140ydp97fc9064yiv5976132620msonormal"/>
              <w:spacing w:before="0" w:beforeAutospacing="0" w:after="0" w:afterAutospacing="0"/>
              <w:jc w:val="both"/>
              <w:rPr>
                <w:sz w:val="22"/>
                <w:szCs w:val="22"/>
                <w:lang w:val="sr-Cyrl-RS"/>
              </w:rPr>
            </w:pPr>
            <w:r w:rsidRPr="00A07B59">
              <w:rPr>
                <w:sz w:val="22"/>
                <w:szCs w:val="22"/>
                <w:lang w:val="sr-Latn-RS"/>
              </w:rPr>
              <w:t>11.</w:t>
            </w:r>
            <w:r w:rsidR="002B3EE7" w:rsidRPr="00A07B59">
              <w:rPr>
                <w:sz w:val="22"/>
                <w:szCs w:val="22"/>
                <w:lang w:val="sr-Cyrl-RS"/>
              </w:rPr>
              <w:t xml:space="preserve">Сертификат </w:t>
            </w:r>
            <w:r w:rsidR="002B3EE7" w:rsidRPr="00A07B59">
              <w:rPr>
                <w:sz w:val="22"/>
                <w:szCs w:val="22"/>
                <w:lang w:val="ru-RU"/>
              </w:rPr>
              <w:t>ISO 31000</w:t>
            </w:r>
          </w:p>
        </w:tc>
      </w:tr>
      <w:tr w:rsidR="003C68B2" w:rsidRPr="00A07B59" w14:paraId="038D607C" w14:textId="77777777" w:rsidTr="000500CB">
        <w:tc>
          <w:tcPr>
            <w:tcW w:w="1840" w:type="dxa"/>
            <w:shd w:val="clear" w:color="auto" w:fill="auto"/>
          </w:tcPr>
          <w:p w14:paraId="4D595739" w14:textId="77777777" w:rsidR="003C68B2" w:rsidRDefault="003C68B2" w:rsidP="00A72ED6">
            <w:pPr>
              <w:jc w:val="both"/>
              <w:rPr>
                <w:b/>
                <w:sz w:val="22"/>
                <w:szCs w:val="22"/>
                <w:lang w:val="ru-RU"/>
              </w:rPr>
            </w:pPr>
            <w:r w:rsidRPr="003C68B2">
              <w:rPr>
                <w:b/>
                <w:sz w:val="22"/>
                <w:szCs w:val="22"/>
                <w:lang w:val="ru-RU"/>
              </w:rPr>
              <w:t>Предмер и предрачун</w:t>
            </w:r>
          </w:p>
        </w:tc>
        <w:tc>
          <w:tcPr>
            <w:tcW w:w="3838" w:type="dxa"/>
            <w:shd w:val="clear" w:color="auto" w:fill="auto"/>
          </w:tcPr>
          <w:p w14:paraId="777401DE" w14:textId="77777777" w:rsidR="003C68B2" w:rsidRPr="003C68B2" w:rsidRDefault="003C68B2" w:rsidP="003C68B2">
            <w:pPr>
              <w:pStyle w:val="m-3194549861455285140ydp97fc9064yiv5976132620msonormal"/>
              <w:jc w:val="both"/>
              <w:rPr>
                <w:sz w:val="22"/>
                <w:szCs w:val="22"/>
                <w:lang w:val="ru-RU"/>
              </w:rPr>
            </w:pPr>
            <w:r w:rsidRPr="003C68B2">
              <w:rPr>
                <w:sz w:val="22"/>
                <w:szCs w:val="22"/>
                <w:lang w:val="ru-RU"/>
              </w:rPr>
              <w:t>12. Вртић у Мерошини - У делу предмера водовода и канализације, под тачком 6.09. наведен је тип батерије "самозатварајући". Шта подразумева пројектовани тип батерије, обзиром да код добављача нисмо успели да добијемо информацију да такав тип батерије постоји. Да ли</w:t>
            </w:r>
            <w:r>
              <w:rPr>
                <w:sz w:val="22"/>
                <w:szCs w:val="22"/>
                <w:lang w:val="ru-RU"/>
              </w:rPr>
              <w:t xml:space="preserve"> се ради о сензорској батерији?</w:t>
            </w:r>
          </w:p>
        </w:tc>
        <w:tc>
          <w:tcPr>
            <w:tcW w:w="3412" w:type="dxa"/>
          </w:tcPr>
          <w:p w14:paraId="38788B86" w14:textId="37AB43FA" w:rsidR="003C68B2" w:rsidRPr="00A07B59" w:rsidRDefault="003C68B2" w:rsidP="00265BEE">
            <w:pPr>
              <w:pStyle w:val="m-3194549861455285140ydp97fc9064yiv5976132620msonormal"/>
              <w:spacing w:before="0" w:beforeAutospacing="0" w:after="0" w:afterAutospacing="0"/>
              <w:jc w:val="both"/>
              <w:rPr>
                <w:sz w:val="22"/>
                <w:szCs w:val="22"/>
                <w:lang w:val="sr-Cyrl-RS"/>
              </w:rPr>
            </w:pPr>
            <w:r w:rsidRPr="00A07B59">
              <w:rPr>
                <w:sz w:val="22"/>
                <w:szCs w:val="22"/>
                <w:lang w:val="sr-Latn-RS"/>
              </w:rPr>
              <w:t>12.</w:t>
            </w:r>
            <w:r w:rsidR="009308F7" w:rsidRPr="00A07B59">
              <w:rPr>
                <w:sz w:val="22"/>
                <w:szCs w:val="22"/>
                <w:lang w:val="sr-Cyrl-RS"/>
              </w:rPr>
              <w:t xml:space="preserve"> Ради се о батерији која има старт-стоп функцију. Отварање је притиском на гумб.</w:t>
            </w:r>
          </w:p>
        </w:tc>
      </w:tr>
      <w:tr w:rsidR="003C68B2" w:rsidRPr="007328E3" w14:paraId="57A8D913" w14:textId="77777777" w:rsidTr="000500CB">
        <w:tc>
          <w:tcPr>
            <w:tcW w:w="1840" w:type="dxa"/>
            <w:shd w:val="clear" w:color="auto" w:fill="auto"/>
          </w:tcPr>
          <w:p w14:paraId="61BB2F7D" w14:textId="77777777" w:rsidR="003C68B2" w:rsidRDefault="003C68B2" w:rsidP="00A72ED6">
            <w:pPr>
              <w:jc w:val="both"/>
              <w:rPr>
                <w:b/>
                <w:sz w:val="22"/>
                <w:szCs w:val="22"/>
                <w:lang w:val="ru-RU"/>
              </w:rPr>
            </w:pPr>
            <w:r w:rsidRPr="003C68B2">
              <w:rPr>
                <w:b/>
                <w:sz w:val="22"/>
                <w:szCs w:val="22"/>
                <w:lang w:val="ru-RU"/>
              </w:rPr>
              <w:t>Предмер и предрачун</w:t>
            </w:r>
          </w:p>
        </w:tc>
        <w:tc>
          <w:tcPr>
            <w:tcW w:w="3838" w:type="dxa"/>
            <w:shd w:val="clear" w:color="auto" w:fill="auto"/>
          </w:tcPr>
          <w:p w14:paraId="6519C253" w14:textId="77777777" w:rsidR="003C68B2" w:rsidRPr="003C68B2" w:rsidRDefault="003C68B2" w:rsidP="003C68B2">
            <w:pPr>
              <w:pStyle w:val="m-3194549861455285140ydp97fc9064yiv5976132620msonormal"/>
              <w:jc w:val="both"/>
              <w:rPr>
                <w:sz w:val="22"/>
                <w:szCs w:val="22"/>
                <w:lang w:val="ru-RU"/>
              </w:rPr>
            </w:pPr>
            <w:r w:rsidRPr="003C68B2">
              <w:rPr>
                <w:sz w:val="22"/>
                <w:szCs w:val="22"/>
                <w:lang w:val="ru-RU"/>
              </w:rPr>
              <w:t>13. Вртић у Мерошини - У делу предмера водовода и канализације, предвиђена је набавка и уградња трокадера. Да ли можете ближе појаснити о каквом се трокадеру ради, четвртасти са металном решетком или</w:t>
            </w:r>
            <w:r>
              <w:rPr>
                <w:sz w:val="22"/>
                <w:szCs w:val="22"/>
                <w:lang w:val="ru-RU"/>
              </w:rPr>
              <w:t xml:space="preserve"> овални са пластичном решетком?</w:t>
            </w:r>
          </w:p>
        </w:tc>
        <w:tc>
          <w:tcPr>
            <w:tcW w:w="3412" w:type="dxa"/>
          </w:tcPr>
          <w:p w14:paraId="2840C3EB" w14:textId="6A568E23" w:rsidR="003C68B2" w:rsidRPr="00614F2C" w:rsidRDefault="003C68B2" w:rsidP="00265BEE">
            <w:pPr>
              <w:pStyle w:val="m-3194549861455285140ydp97fc9064yiv5976132620msonormal"/>
              <w:spacing w:before="0" w:beforeAutospacing="0" w:after="0" w:afterAutospacing="0"/>
              <w:jc w:val="both"/>
              <w:rPr>
                <w:sz w:val="22"/>
                <w:szCs w:val="22"/>
                <w:lang w:val="sr-Cyrl-RS"/>
              </w:rPr>
            </w:pPr>
            <w:r w:rsidRPr="00614F2C">
              <w:rPr>
                <w:sz w:val="22"/>
                <w:szCs w:val="22"/>
                <w:lang w:val="sr-Latn-RS"/>
              </w:rPr>
              <w:t>13.</w:t>
            </w:r>
            <w:r w:rsidR="009308F7" w:rsidRPr="00614F2C">
              <w:rPr>
                <w:sz w:val="22"/>
                <w:szCs w:val="22"/>
                <w:lang w:val="sr-Latn-RS"/>
              </w:rPr>
              <w:t xml:space="preserve"> </w:t>
            </w:r>
            <w:r w:rsidR="009308F7" w:rsidRPr="00614F2C">
              <w:rPr>
                <w:sz w:val="22"/>
                <w:szCs w:val="22"/>
                <w:lang w:val="sr-Cyrl-RS"/>
              </w:rPr>
              <w:t>Ради се о овалном трокадеру са пластичном решетком</w:t>
            </w:r>
          </w:p>
        </w:tc>
      </w:tr>
      <w:tr w:rsidR="003C68B2" w:rsidRPr="007328E3" w14:paraId="1D7DAC40" w14:textId="77777777" w:rsidTr="000500CB">
        <w:tc>
          <w:tcPr>
            <w:tcW w:w="1840" w:type="dxa"/>
            <w:shd w:val="clear" w:color="auto" w:fill="auto"/>
          </w:tcPr>
          <w:p w14:paraId="039C8B6B" w14:textId="77777777" w:rsidR="003C68B2" w:rsidRDefault="003C68B2" w:rsidP="00A72ED6">
            <w:pPr>
              <w:jc w:val="both"/>
              <w:rPr>
                <w:b/>
                <w:sz w:val="22"/>
                <w:szCs w:val="22"/>
                <w:lang w:val="ru-RU"/>
              </w:rPr>
            </w:pPr>
            <w:r w:rsidRPr="003C68B2">
              <w:rPr>
                <w:b/>
                <w:sz w:val="22"/>
                <w:szCs w:val="22"/>
                <w:lang w:val="ru-RU"/>
              </w:rPr>
              <w:t>Предмер и предрачун</w:t>
            </w:r>
          </w:p>
        </w:tc>
        <w:tc>
          <w:tcPr>
            <w:tcW w:w="3838" w:type="dxa"/>
            <w:shd w:val="clear" w:color="auto" w:fill="auto"/>
          </w:tcPr>
          <w:p w14:paraId="279D2F5C" w14:textId="77777777" w:rsidR="003C68B2" w:rsidRPr="003C68B2" w:rsidRDefault="003C68B2" w:rsidP="003C68B2">
            <w:pPr>
              <w:pStyle w:val="m-3194549861455285140ydp97fc9064yiv5976132620msonormal"/>
              <w:jc w:val="both"/>
              <w:rPr>
                <w:sz w:val="22"/>
                <w:szCs w:val="22"/>
                <w:lang w:val="ru-RU"/>
              </w:rPr>
            </w:pPr>
            <w:r w:rsidRPr="003C68B2">
              <w:rPr>
                <w:sz w:val="22"/>
                <w:szCs w:val="22"/>
                <w:lang w:val="ru-RU"/>
              </w:rPr>
              <w:t>14. Вртић у Мерошини - У делу предмера АГ радова, позиција 1.16.3. написано је да облога од гипс-картонских плоча мора да задовољи ватроотпорни разред. Који је разред ватроотпорности у питању?</w:t>
            </w:r>
          </w:p>
        </w:tc>
        <w:tc>
          <w:tcPr>
            <w:tcW w:w="3412" w:type="dxa"/>
          </w:tcPr>
          <w:p w14:paraId="542EABB2" w14:textId="00027803" w:rsidR="003C68B2" w:rsidRPr="00614F2C" w:rsidRDefault="003C68B2" w:rsidP="002B3EE7">
            <w:pPr>
              <w:pStyle w:val="m-3194549861455285140ydp97fc9064yiv5976132620msonormal"/>
              <w:spacing w:before="0" w:beforeAutospacing="0" w:after="0" w:afterAutospacing="0"/>
              <w:jc w:val="both"/>
              <w:rPr>
                <w:sz w:val="22"/>
                <w:szCs w:val="22"/>
                <w:lang w:val="sr-Cyrl-RS"/>
              </w:rPr>
            </w:pPr>
            <w:r w:rsidRPr="00614F2C">
              <w:rPr>
                <w:sz w:val="22"/>
                <w:szCs w:val="22"/>
                <w:lang w:val="sr-Latn-RS"/>
              </w:rPr>
              <w:t>14.</w:t>
            </w:r>
            <w:r w:rsidR="009308F7" w:rsidRPr="00614F2C">
              <w:rPr>
                <w:sz w:val="22"/>
                <w:szCs w:val="22"/>
                <w:lang w:val="sr-Cyrl-RS"/>
              </w:rPr>
              <w:t xml:space="preserve"> </w:t>
            </w:r>
            <w:r w:rsidR="002B3EE7" w:rsidRPr="00614F2C">
              <w:rPr>
                <w:sz w:val="22"/>
                <w:szCs w:val="22"/>
                <w:lang w:val="sr-Cyrl-RS"/>
              </w:rPr>
              <w:t xml:space="preserve">Предвиђена је ватроотпорност </w:t>
            </w:r>
            <w:r w:rsidR="009308F7" w:rsidRPr="00614F2C">
              <w:rPr>
                <w:sz w:val="22"/>
                <w:szCs w:val="22"/>
                <w:lang w:val="sr-Cyrl-RS"/>
              </w:rPr>
              <w:t>од 60 мин.</w:t>
            </w:r>
          </w:p>
        </w:tc>
      </w:tr>
      <w:tr w:rsidR="008A304A" w:rsidRPr="007328E3" w14:paraId="7C7617A6" w14:textId="77777777" w:rsidTr="000500CB">
        <w:tc>
          <w:tcPr>
            <w:tcW w:w="1840" w:type="dxa"/>
            <w:shd w:val="clear" w:color="auto" w:fill="auto"/>
          </w:tcPr>
          <w:p w14:paraId="25D8A1E4" w14:textId="366F4C82" w:rsidR="008A304A" w:rsidRPr="003C68B2" w:rsidRDefault="002230F8" w:rsidP="00A72ED6">
            <w:pPr>
              <w:jc w:val="both"/>
              <w:rPr>
                <w:b/>
                <w:sz w:val="22"/>
                <w:szCs w:val="22"/>
                <w:lang w:val="ru-RU"/>
              </w:rPr>
            </w:pPr>
            <w:r w:rsidRPr="002230F8">
              <w:rPr>
                <w:b/>
                <w:sz w:val="22"/>
                <w:szCs w:val="22"/>
                <w:lang w:val="ru-RU"/>
              </w:rPr>
              <w:t>Предмер и предрачун</w:t>
            </w:r>
          </w:p>
        </w:tc>
        <w:tc>
          <w:tcPr>
            <w:tcW w:w="3838" w:type="dxa"/>
            <w:shd w:val="clear" w:color="auto" w:fill="auto"/>
          </w:tcPr>
          <w:p w14:paraId="0D3F4D35" w14:textId="77777777" w:rsidR="00336579" w:rsidRPr="00336579" w:rsidRDefault="002D0D75" w:rsidP="00336579">
            <w:pPr>
              <w:pStyle w:val="m-3194549861455285140ydp97fc9064yiv5976132620msonormal"/>
              <w:jc w:val="both"/>
              <w:rPr>
                <w:sz w:val="22"/>
                <w:szCs w:val="22"/>
                <w:lang w:val="ru-RU"/>
              </w:rPr>
            </w:pPr>
            <w:r>
              <w:rPr>
                <w:sz w:val="22"/>
                <w:szCs w:val="22"/>
                <w:lang w:val="ru-RU"/>
              </w:rPr>
              <w:t>15.</w:t>
            </w:r>
            <w:r w:rsidR="00995350" w:rsidRPr="00B035AE">
              <w:rPr>
                <w:lang w:val="ru-RU"/>
              </w:rPr>
              <w:t xml:space="preserve"> </w:t>
            </w:r>
            <w:r w:rsidR="00336579" w:rsidRPr="00336579">
              <w:rPr>
                <w:sz w:val="22"/>
                <w:szCs w:val="22"/>
                <w:lang w:val="ru-RU"/>
              </w:rPr>
              <w:t>У предмеру радова за термотехничке инсталације  за Вртић “Голуб Мира”  и  Вртић “Лабуд” поз. 6 тражи се  челичне бесавне цеви/ хидроиспитане / а димензије цеви су ознака за шавне цеви. Опис из тендера у прилогу:</w:t>
            </w:r>
          </w:p>
          <w:p w14:paraId="56C26158" w14:textId="542244E7" w:rsidR="002230F8" w:rsidRDefault="00336579" w:rsidP="00336579">
            <w:pPr>
              <w:pStyle w:val="m-3194549861455285140ydp97fc9064yiv5976132620msonormal"/>
              <w:jc w:val="both"/>
              <w:rPr>
                <w:sz w:val="22"/>
                <w:szCs w:val="22"/>
                <w:lang w:val="ru-RU"/>
              </w:rPr>
            </w:pPr>
            <w:r w:rsidRPr="00336579">
              <w:rPr>
                <w:sz w:val="22"/>
                <w:szCs w:val="22"/>
                <w:lang w:val="ru-RU"/>
              </w:rPr>
              <w:lastRenderedPageBreak/>
              <w:t xml:space="preserve">          6</w:t>
            </w:r>
            <w:r w:rsidRPr="00336579">
              <w:rPr>
                <w:sz w:val="22"/>
                <w:szCs w:val="22"/>
                <w:lang w:val="ru-RU"/>
              </w:rPr>
              <w:tab/>
              <w:t xml:space="preserve">Набавка,испорука и уградња челичне бешавне цеви према стандарду СРПС 10216, или СРПС 10255, хидроиспитане, комплет са спојним и помоћним материјалом. Антикорозивна заштита челичних цеви наношењем два слоја основне боје (минијума) отпорне на повишене температуре, након чишћења цеви од корозије. Рачунати и потрошни материјал за заваривање  и спајање, електроде,гас, као и за заптивни </w:t>
            </w:r>
            <w:r>
              <w:rPr>
                <w:sz w:val="22"/>
                <w:szCs w:val="22"/>
                <w:lang w:val="ru-RU"/>
              </w:rPr>
              <w:t xml:space="preserve">материјал вешалице , обујмице, </w:t>
            </w:r>
            <w:r w:rsidRPr="00336579">
              <w:rPr>
                <w:sz w:val="22"/>
                <w:szCs w:val="22"/>
                <w:lang w:val="ru-RU"/>
              </w:rPr>
              <w:t>( кучина, клингерит и сл.)</w:t>
            </w:r>
            <w:r w:rsidRPr="00336579">
              <w:rPr>
                <w:sz w:val="22"/>
                <w:szCs w:val="22"/>
                <w:lang w:val="ru-RU"/>
              </w:rPr>
              <w:tab/>
            </w:r>
            <w:r w:rsidR="002230F8">
              <w:rPr>
                <w:sz w:val="22"/>
                <w:szCs w:val="22"/>
                <w:lang w:val="ru-RU"/>
              </w:rPr>
              <w:t xml:space="preserve"> </w:t>
            </w:r>
            <w:r w:rsidR="002230F8">
              <w:rPr>
                <w:sz w:val="22"/>
                <w:szCs w:val="22"/>
                <w:lang w:val="ru-RU"/>
              </w:rPr>
              <w:tab/>
              <w:t xml:space="preserve"> </w:t>
            </w:r>
          </w:p>
          <w:p w14:paraId="571E8780" w14:textId="20C5C4AA" w:rsidR="002230F8" w:rsidRPr="00B035AE" w:rsidRDefault="002230F8" w:rsidP="002230F8">
            <w:pPr>
              <w:pStyle w:val="m-3194549861455285140ydp97fc9064yiv5976132620msonormal"/>
              <w:jc w:val="both"/>
              <w:rPr>
                <w:sz w:val="22"/>
                <w:szCs w:val="22"/>
                <w:lang w:val="de-AT"/>
              </w:rPr>
            </w:pPr>
            <w:r w:rsidRPr="00B035AE">
              <w:rPr>
                <w:sz w:val="22"/>
                <w:szCs w:val="22"/>
                <w:lang w:val="de-AT"/>
              </w:rPr>
              <w:t>Æ 21,3 x 2,65 mm (DN15)   m</w:t>
            </w:r>
            <w:r w:rsidRPr="00B035AE">
              <w:rPr>
                <w:sz w:val="22"/>
                <w:szCs w:val="22"/>
                <w:lang w:val="de-AT"/>
              </w:rPr>
              <w:tab/>
              <w:t>500,00</w:t>
            </w:r>
          </w:p>
          <w:p w14:paraId="49412F36" w14:textId="5BFC4783" w:rsidR="002230F8" w:rsidRPr="00B035AE" w:rsidRDefault="002230F8" w:rsidP="002230F8">
            <w:pPr>
              <w:pStyle w:val="m-3194549861455285140ydp97fc9064yiv5976132620msonormal"/>
              <w:jc w:val="both"/>
              <w:rPr>
                <w:sz w:val="22"/>
                <w:szCs w:val="22"/>
                <w:lang w:val="de-AT"/>
              </w:rPr>
            </w:pPr>
            <w:r w:rsidRPr="00B035AE">
              <w:rPr>
                <w:sz w:val="22"/>
                <w:szCs w:val="22"/>
                <w:lang w:val="de-AT"/>
              </w:rPr>
              <w:t xml:space="preserve"> Æ 26,9 x 2,65mm(DN20)    m</w:t>
            </w:r>
            <w:r w:rsidRPr="00B035AE">
              <w:rPr>
                <w:sz w:val="22"/>
                <w:szCs w:val="22"/>
                <w:lang w:val="de-AT"/>
              </w:rPr>
              <w:tab/>
              <w:t>500,00</w:t>
            </w:r>
          </w:p>
          <w:p w14:paraId="64BD122B" w14:textId="4F3C2493" w:rsidR="002230F8" w:rsidRPr="00B035AE" w:rsidRDefault="002230F8" w:rsidP="002230F8">
            <w:pPr>
              <w:pStyle w:val="m-3194549861455285140ydp97fc9064yiv5976132620msonormal"/>
              <w:jc w:val="both"/>
              <w:rPr>
                <w:sz w:val="22"/>
                <w:szCs w:val="22"/>
                <w:lang w:val="de-AT"/>
              </w:rPr>
            </w:pPr>
            <w:r w:rsidRPr="00B035AE">
              <w:rPr>
                <w:sz w:val="22"/>
                <w:szCs w:val="22"/>
                <w:lang w:val="de-AT"/>
              </w:rPr>
              <w:t xml:space="preserve"> Æ 33,7 x 3,25 mm(DN25)   m</w:t>
            </w:r>
            <w:r w:rsidRPr="00B035AE">
              <w:rPr>
                <w:sz w:val="22"/>
                <w:szCs w:val="22"/>
                <w:lang w:val="de-AT"/>
              </w:rPr>
              <w:tab/>
              <w:t>500,00</w:t>
            </w:r>
          </w:p>
          <w:p w14:paraId="446ED682" w14:textId="766164C2" w:rsidR="002230F8" w:rsidRPr="00B035AE" w:rsidRDefault="002230F8" w:rsidP="002230F8">
            <w:pPr>
              <w:pStyle w:val="m-3194549861455285140ydp97fc9064yiv5976132620msonormal"/>
              <w:jc w:val="both"/>
              <w:rPr>
                <w:sz w:val="22"/>
                <w:szCs w:val="22"/>
                <w:lang w:val="de-AT"/>
              </w:rPr>
            </w:pPr>
            <w:r w:rsidRPr="00B035AE">
              <w:rPr>
                <w:sz w:val="22"/>
                <w:szCs w:val="22"/>
                <w:lang w:val="de-AT"/>
              </w:rPr>
              <w:t xml:space="preserve"> Æ 42,4 x 3,25 mm(DN32)   m</w:t>
            </w:r>
            <w:r w:rsidRPr="00B035AE">
              <w:rPr>
                <w:sz w:val="22"/>
                <w:szCs w:val="22"/>
                <w:lang w:val="de-AT"/>
              </w:rPr>
              <w:tab/>
              <w:t>400,00</w:t>
            </w:r>
          </w:p>
          <w:p w14:paraId="52E38468" w14:textId="5AD769F9" w:rsidR="00995350" w:rsidRDefault="002230F8" w:rsidP="002230F8">
            <w:pPr>
              <w:pStyle w:val="m-3194549861455285140ydp97fc9064yiv5976132620msonormal"/>
              <w:jc w:val="both"/>
              <w:rPr>
                <w:sz w:val="22"/>
                <w:szCs w:val="22"/>
                <w:lang w:val="ru-RU"/>
              </w:rPr>
            </w:pPr>
            <w:r w:rsidRPr="00B035AE">
              <w:rPr>
                <w:sz w:val="22"/>
                <w:szCs w:val="22"/>
                <w:lang w:val="de-AT"/>
              </w:rPr>
              <w:t xml:space="preserve"> </w:t>
            </w:r>
            <w:r w:rsidRPr="002230F8">
              <w:rPr>
                <w:sz w:val="22"/>
                <w:szCs w:val="22"/>
                <w:lang w:val="ru-RU"/>
              </w:rPr>
              <w:t>Æ 48,3 x 3,25 mm(DN40)</w:t>
            </w:r>
            <w:r>
              <w:rPr>
                <w:sz w:val="22"/>
                <w:szCs w:val="22"/>
                <w:lang w:val="ru-RU"/>
              </w:rPr>
              <w:t xml:space="preserve">   </w:t>
            </w:r>
            <w:r w:rsidRPr="002230F8">
              <w:rPr>
                <w:sz w:val="22"/>
                <w:szCs w:val="22"/>
                <w:lang w:val="ru-RU"/>
              </w:rPr>
              <w:t>m</w:t>
            </w:r>
            <w:r w:rsidRPr="002230F8">
              <w:rPr>
                <w:sz w:val="22"/>
                <w:szCs w:val="22"/>
                <w:lang w:val="ru-RU"/>
              </w:rPr>
              <w:tab/>
              <w:t>100,00</w:t>
            </w:r>
          </w:p>
          <w:p w14:paraId="02C77FF3" w14:textId="29F241D0" w:rsidR="00995350" w:rsidRPr="003C68B2" w:rsidRDefault="00336579" w:rsidP="003C68B2">
            <w:pPr>
              <w:pStyle w:val="m-3194549861455285140ydp97fc9064yiv5976132620msonormal"/>
              <w:jc w:val="both"/>
              <w:rPr>
                <w:sz w:val="22"/>
                <w:szCs w:val="22"/>
                <w:lang w:val="ru-RU"/>
              </w:rPr>
            </w:pPr>
            <w:r w:rsidRPr="00336579">
              <w:rPr>
                <w:sz w:val="22"/>
                <w:szCs w:val="22"/>
                <w:lang w:val="ru-RU"/>
              </w:rPr>
              <w:t>Молимо Вас да дефинишете које цеви да понудимо, да ли бешавне или шавне хидроиспитане, јер са оваквим описом није јасно шта треба понудити.  Цене бешавних и шавних цеви се знатно разликују</w:t>
            </w:r>
            <w:r w:rsidR="00995350" w:rsidRPr="00995350">
              <w:rPr>
                <w:sz w:val="22"/>
                <w:szCs w:val="22"/>
                <w:lang w:val="ru-RU"/>
              </w:rPr>
              <w:t>.</w:t>
            </w:r>
          </w:p>
        </w:tc>
        <w:tc>
          <w:tcPr>
            <w:tcW w:w="3412" w:type="dxa"/>
          </w:tcPr>
          <w:p w14:paraId="3A8431C5" w14:textId="0ECA0301" w:rsidR="00E72917" w:rsidRPr="00614F2C" w:rsidRDefault="002D0D75" w:rsidP="000738B6">
            <w:pPr>
              <w:pStyle w:val="m-3194549861455285140ydp97fc9064yiv5976132620msonormal"/>
              <w:jc w:val="both"/>
              <w:rPr>
                <w:sz w:val="22"/>
                <w:szCs w:val="22"/>
                <w:lang w:val="sr-Latn-RS"/>
              </w:rPr>
            </w:pPr>
            <w:r w:rsidRPr="00614F2C">
              <w:rPr>
                <w:sz w:val="22"/>
                <w:szCs w:val="22"/>
                <w:lang w:val="sr-Cyrl-RS"/>
              </w:rPr>
              <w:lastRenderedPageBreak/>
              <w:t>15.</w:t>
            </w:r>
            <w:r w:rsidR="00C26FFC" w:rsidRPr="00614F2C">
              <w:rPr>
                <w:lang w:val="ru-RU"/>
              </w:rPr>
              <w:t xml:space="preserve"> </w:t>
            </w:r>
            <w:r w:rsidR="00C26FFC" w:rsidRPr="00614F2C">
              <w:rPr>
                <w:sz w:val="22"/>
                <w:szCs w:val="22"/>
                <w:lang w:val="sr-Cyrl-RS"/>
              </w:rPr>
              <w:t xml:space="preserve">СРПС ЕН 10216 - </w:t>
            </w:r>
            <w:r w:rsidR="00C26FFC" w:rsidRPr="00614F2C">
              <w:rPr>
                <w:rFonts w:eastAsia="Calibri"/>
                <w:sz w:val="22"/>
                <w:szCs w:val="22"/>
                <w:lang w:val="sr-Cyrl-CS" w:eastAsia="en-US"/>
              </w:rPr>
              <w:t>Seamless steel tubes for pressure purposes</w:t>
            </w:r>
            <w:r w:rsidR="00C26FFC" w:rsidRPr="00614F2C">
              <w:rPr>
                <w:rFonts w:eastAsia="Calibri"/>
                <w:sz w:val="22"/>
                <w:szCs w:val="22"/>
                <w:lang w:val="sr-Latn-RS" w:eastAsia="en-US"/>
              </w:rPr>
              <w:t xml:space="preserve"> </w:t>
            </w:r>
            <w:r w:rsidR="00C26FFC" w:rsidRPr="00614F2C">
              <w:rPr>
                <w:sz w:val="22"/>
                <w:szCs w:val="22"/>
                <w:lang w:val="sr-Cyrl-RS"/>
              </w:rPr>
              <w:t>је стандард који се односи на бешавне цеви</w:t>
            </w:r>
            <w:r w:rsidR="00C26FFC" w:rsidRPr="00614F2C">
              <w:rPr>
                <w:sz w:val="22"/>
                <w:szCs w:val="22"/>
                <w:lang w:val="sr-Latn-RS"/>
              </w:rPr>
              <w:t>.</w:t>
            </w:r>
            <w:r w:rsidR="00E72917" w:rsidRPr="00614F2C">
              <w:rPr>
                <w:sz w:val="22"/>
                <w:szCs w:val="22"/>
                <w:lang w:val="sr-Latn-RS"/>
              </w:rPr>
              <w:t>Димензије наведене у тендеру одговарају димензијама из табеле одакле следи да је захтев из тендера БЕШАВНЕ ЦЕВИ</w:t>
            </w:r>
          </w:p>
        </w:tc>
      </w:tr>
      <w:tr w:rsidR="008A304A" w:rsidRPr="007328E3" w14:paraId="45423DA8" w14:textId="77777777" w:rsidTr="000500CB">
        <w:tc>
          <w:tcPr>
            <w:tcW w:w="1840" w:type="dxa"/>
            <w:shd w:val="clear" w:color="auto" w:fill="auto"/>
          </w:tcPr>
          <w:p w14:paraId="12278CA5" w14:textId="4FFE557E" w:rsidR="008A304A" w:rsidRPr="003C68B2" w:rsidRDefault="0011384D" w:rsidP="00A72ED6">
            <w:pPr>
              <w:jc w:val="both"/>
              <w:rPr>
                <w:b/>
                <w:sz w:val="22"/>
                <w:szCs w:val="22"/>
                <w:lang w:val="ru-RU"/>
              </w:rPr>
            </w:pPr>
            <w:r w:rsidRPr="0011384D">
              <w:rPr>
                <w:b/>
                <w:sz w:val="22"/>
                <w:szCs w:val="22"/>
                <w:lang w:val="ru-RU"/>
              </w:rPr>
              <w:t>Поглавље III, 3.5. Кључно особље</w:t>
            </w:r>
          </w:p>
        </w:tc>
        <w:tc>
          <w:tcPr>
            <w:tcW w:w="3838" w:type="dxa"/>
            <w:shd w:val="clear" w:color="auto" w:fill="auto"/>
          </w:tcPr>
          <w:p w14:paraId="124B527D" w14:textId="23B0BBBE" w:rsidR="008A304A" w:rsidRPr="003C68B2" w:rsidRDefault="002D0D75" w:rsidP="003C68B2">
            <w:pPr>
              <w:pStyle w:val="m-3194549861455285140ydp97fc9064yiv5976132620msonormal"/>
              <w:jc w:val="both"/>
              <w:rPr>
                <w:sz w:val="22"/>
                <w:szCs w:val="22"/>
                <w:lang w:val="ru-RU"/>
              </w:rPr>
            </w:pPr>
            <w:r>
              <w:rPr>
                <w:sz w:val="22"/>
                <w:szCs w:val="22"/>
                <w:lang w:val="ru-RU"/>
              </w:rPr>
              <w:t xml:space="preserve">16. </w:t>
            </w:r>
            <w:r w:rsidR="00743968">
              <w:rPr>
                <w:sz w:val="22"/>
                <w:szCs w:val="22"/>
                <w:lang w:val="ru-RU"/>
              </w:rPr>
              <w:t>Да  ли  понуђач  у</w:t>
            </w:r>
            <w:r w:rsidR="00336579" w:rsidRPr="00336579">
              <w:rPr>
                <w:sz w:val="22"/>
                <w:szCs w:val="22"/>
                <w:lang w:val="ru-RU"/>
              </w:rPr>
              <w:t xml:space="preserve">  обрасце  понуде    доставља  доказ </w:t>
            </w:r>
            <w:r w:rsidR="00CA0440">
              <w:rPr>
                <w:sz w:val="22"/>
                <w:szCs w:val="22"/>
                <w:lang w:val="ru-RU"/>
              </w:rPr>
              <w:t xml:space="preserve"> за  запослене  раднике  и  кључ</w:t>
            </w:r>
            <w:r w:rsidR="00336579" w:rsidRPr="00336579">
              <w:rPr>
                <w:sz w:val="22"/>
                <w:szCs w:val="22"/>
                <w:lang w:val="ru-RU"/>
              </w:rPr>
              <w:t>но  особље?</w:t>
            </w:r>
          </w:p>
        </w:tc>
        <w:tc>
          <w:tcPr>
            <w:tcW w:w="3412" w:type="dxa"/>
          </w:tcPr>
          <w:p w14:paraId="6EA82FE4" w14:textId="099F6F08" w:rsidR="008A304A" w:rsidRPr="00DC6315" w:rsidRDefault="002D0D75" w:rsidP="008C1B84">
            <w:pPr>
              <w:pStyle w:val="m-3194549861455285140ydp97fc9064yiv5976132620msonormal"/>
              <w:spacing w:before="0" w:beforeAutospacing="0" w:after="0" w:afterAutospacing="0"/>
              <w:jc w:val="both"/>
              <w:rPr>
                <w:sz w:val="22"/>
                <w:szCs w:val="22"/>
                <w:lang w:val="sr-Latn-RS"/>
              </w:rPr>
            </w:pPr>
            <w:r w:rsidRPr="00DC6315">
              <w:rPr>
                <w:sz w:val="22"/>
                <w:szCs w:val="22"/>
                <w:lang w:val="sr-Cyrl-RS"/>
              </w:rPr>
              <w:t>16.</w:t>
            </w:r>
            <w:r w:rsidR="00F4672D" w:rsidRPr="00DC6315">
              <w:rPr>
                <w:lang w:val="ru-RU"/>
              </w:rPr>
              <w:t xml:space="preserve"> </w:t>
            </w:r>
            <w:r w:rsidR="00F4672D" w:rsidRPr="00DC6315">
              <w:rPr>
                <w:sz w:val="22"/>
                <w:szCs w:val="22"/>
                <w:lang w:val="sr-Cyrl-RS"/>
              </w:rPr>
              <w:t>Понуђачи су у обавези да доставе доказ о ангажовању к</w:t>
            </w:r>
            <w:r w:rsidR="008C1B84" w:rsidRPr="00DC6315">
              <w:rPr>
                <w:sz w:val="22"/>
                <w:szCs w:val="22"/>
                <w:lang w:val="sr-Cyrl-RS"/>
              </w:rPr>
              <w:t>љ</w:t>
            </w:r>
            <w:r w:rsidR="00F4672D" w:rsidRPr="00DC6315">
              <w:rPr>
                <w:sz w:val="22"/>
                <w:szCs w:val="22"/>
                <w:lang w:val="sr-Cyrl-RS"/>
              </w:rPr>
              <w:t>уч</w:t>
            </w:r>
            <w:r w:rsidR="00F152EC" w:rsidRPr="00DC6315">
              <w:rPr>
                <w:sz w:val="22"/>
                <w:szCs w:val="22"/>
                <w:lang w:val="sr-Cyrl-RS"/>
              </w:rPr>
              <w:t>ног особља према Закону о раду.</w:t>
            </w:r>
            <w:r w:rsidR="00F4672D" w:rsidRPr="00DC6315">
              <w:rPr>
                <w:sz w:val="22"/>
                <w:szCs w:val="22"/>
                <w:lang w:val="sr-Cyrl-RS"/>
              </w:rPr>
              <w:t>(Уговор о раду на одређено, Уг</w:t>
            </w:r>
            <w:r w:rsidR="00F152EC" w:rsidRPr="00DC6315">
              <w:rPr>
                <w:sz w:val="22"/>
                <w:szCs w:val="22"/>
                <w:lang w:val="sr-Cyrl-RS"/>
              </w:rPr>
              <w:t>ово</w:t>
            </w:r>
            <w:r w:rsidR="00F4672D" w:rsidRPr="00DC6315">
              <w:rPr>
                <w:sz w:val="22"/>
                <w:szCs w:val="22"/>
                <w:lang w:val="sr-Cyrl-RS"/>
              </w:rPr>
              <w:t xml:space="preserve">р о раду на неодређено, Уговор о делу или уговор о обављању привремених и повремених послова).Имајући у виду да се по свим наведеним уговорима врши пријава код ПИО финда довољно је доставити </w:t>
            </w:r>
            <w:r w:rsidR="00F152EC" w:rsidRPr="00DC6315">
              <w:rPr>
                <w:sz w:val="22"/>
                <w:szCs w:val="22"/>
                <w:lang w:val="sr-Cyrl-RS"/>
              </w:rPr>
              <w:t>и</w:t>
            </w:r>
            <w:r w:rsidR="00F4672D" w:rsidRPr="00DC6315">
              <w:rPr>
                <w:sz w:val="22"/>
                <w:szCs w:val="22"/>
                <w:lang w:val="sr-Cyrl-RS"/>
              </w:rPr>
              <w:t xml:space="preserve"> доказ о пријави – М об</w:t>
            </w:r>
            <w:r w:rsidR="00F152EC" w:rsidRPr="00DC6315">
              <w:rPr>
                <w:sz w:val="22"/>
                <w:szCs w:val="22"/>
                <w:lang w:val="sr-Cyrl-RS"/>
              </w:rPr>
              <w:t>р</w:t>
            </w:r>
            <w:r w:rsidR="00F4672D" w:rsidRPr="00DC6315">
              <w:rPr>
                <w:sz w:val="22"/>
                <w:szCs w:val="22"/>
                <w:lang w:val="sr-Cyrl-RS"/>
              </w:rPr>
              <w:t>азац</w:t>
            </w:r>
            <w:r w:rsidR="00F152EC" w:rsidRPr="00DC6315">
              <w:rPr>
                <w:sz w:val="22"/>
                <w:szCs w:val="22"/>
                <w:lang w:val="sr-Cyrl-RS"/>
              </w:rPr>
              <w:t>.</w:t>
            </w:r>
          </w:p>
        </w:tc>
      </w:tr>
      <w:tr w:rsidR="008A304A" w:rsidRPr="007328E3" w14:paraId="445EDBE8" w14:textId="77777777" w:rsidTr="000500CB">
        <w:tc>
          <w:tcPr>
            <w:tcW w:w="1840" w:type="dxa"/>
            <w:shd w:val="clear" w:color="auto" w:fill="auto"/>
          </w:tcPr>
          <w:p w14:paraId="3CD296CA" w14:textId="740EBA7B" w:rsidR="008A304A" w:rsidRPr="003C68B2" w:rsidRDefault="00A466E7" w:rsidP="00A72ED6">
            <w:pPr>
              <w:jc w:val="both"/>
              <w:rPr>
                <w:b/>
                <w:sz w:val="22"/>
                <w:szCs w:val="22"/>
                <w:lang w:val="ru-RU"/>
              </w:rPr>
            </w:pPr>
            <w:r w:rsidRPr="00A466E7">
              <w:rPr>
                <w:b/>
                <w:sz w:val="22"/>
                <w:szCs w:val="22"/>
                <w:lang w:val="ru-RU"/>
              </w:rPr>
              <w:t>Поглавље III, 3.7. Стандарди гаранције квалитета</w:t>
            </w:r>
          </w:p>
        </w:tc>
        <w:tc>
          <w:tcPr>
            <w:tcW w:w="3838" w:type="dxa"/>
            <w:shd w:val="clear" w:color="auto" w:fill="auto"/>
          </w:tcPr>
          <w:p w14:paraId="75EFA29D" w14:textId="72BD5D81" w:rsidR="008A304A" w:rsidRPr="00336579" w:rsidRDefault="00A466E7" w:rsidP="00336579">
            <w:pPr>
              <w:pStyle w:val="m-3194549861455285140ydp97fc9064yiv5976132620msonormal"/>
              <w:jc w:val="both"/>
              <w:rPr>
                <w:sz w:val="22"/>
                <w:szCs w:val="22"/>
                <w:lang w:val="ru-RU"/>
              </w:rPr>
            </w:pPr>
            <w:r w:rsidRPr="00336579">
              <w:rPr>
                <w:sz w:val="22"/>
                <w:szCs w:val="22"/>
                <w:lang w:val="ru-RU"/>
              </w:rPr>
              <w:t xml:space="preserve">17. </w:t>
            </w:r>
            <w:r w:rsidR="00336579" w:rsidRPr="00336579">
              <w:rPr>
                <w:sz w:val="22"/>
                <w:szCs w:val="22"/>
                <w:lang w:val="ru-RU"/>
              </w:rPr>
              <w:t xml:space="preserve">Да  ли </w:t>
            </w:r>
            <w:r w:rsidR="00743968">
              <w:rPr>
                <w:sz w:val="22"/>
                <w:szCs w:val="22"/>
                <w:lang w:val="ru-RU"/>
              </w:rPr>
              <w:t xml:space="preserve"> понуђ</w:t>
            </w:r>
            <w:r w:rsidR="00336579" w:rsidRPr="00336579">
              <w:rPr>
                <w:sz w:val="22"/>
                <w:szCs w:val="22"/>
                <w:lang w:val="ru-RU"/>
              </w:rPr>
              <w:t xml:space="preserve">ач  уз  обрасце  понуде  доставља  сертификате  који  су  наведени  у  поглављу    </w:t>
            </w:r>
            <w:r w:rsidR="00336579">
              <w:rPr>
                <w:sz w:val="22"/>
                <w:szCs w:val="22"/>
                <w:lang w:val="en-US"/>
              </w:rPr>
              <w:t>III</w:t>
            </w:r>
            <w:r w:rsidR="00CA0440">
              <w:rPr>
                <w:sz w:val="22"/>
                <w:szCs w:val="22"/>
                <w:lang w:val="ru-RU"/>
              </w:rPr>
              <w:t xml:space="preserve">  конкурсне  документације   тач</w:t>
            </w:r>
            <w:r w:rsidR="00336579" w:rsidRPr="00336579">
              <w:rPr>
                <w:sz w:val="22"/>
                <w:szCs w:val="22"/>
                <w:lang w:val="ru-RU"/>
              </w:rPr>
              <w:t>ка 3.7.?</w:t>
            </w:r>
          </w:p>
        </w:tc>
        <w:tc>
          <w:tcPr>
            <w:tcW w:w="3412" w:type="dxa"/>
          </w:tcPr>
          <w:p w14:paraId="053E5C12" w14:textId="01F26426" w:rsidR="008A304A" w:rsidRPr="00DC6315" w:rsidRDefault="00FE0830" w:rsidP="004A0900">
            <w:pPr>
              <w:pStyle w:val="m-3194549861455285140ydp97fc9064yiv5976132620msonormal"/>
              <w:spacing w:before="0" w:beforeAutospacing="0" w:after="0" w:afterAutospacing="0"/>
              <w:jc w:val="both"/>
              <w:rPr>
                <w:sz w:val="22"/>
                <w:szCs w:val="22"/>
                <w:lang w:val="sr-Cyrl-RS"/>
              </w:rPr>
            </w:pPr>
            <w:r w:rsidRPr="00DC6315">
              <w:rPr>
                <w:sz w:val="22"/>
                <w:szCs w:val="22"/>
                <w:lang w:val="sr-Cyrl-RS"/>
              </w:rPr>
              <w:t>17.</w:t>
            </w:r>
            <w:r w:rsidR="004A0900" w:rsidRPr="00DC6315">
              <w:rPr>
                <w:lang w:val="ru-RU"/>
              </w:rPr>
              <w:t xml:space="preserve"> </w:t>
            </w:r>
            <w:r w:rsidR="004A0900" w:rsidRPr="00DC6315">
              <w:rPr>
                <w:lang w:val="sr-Cyrl-RS"/>
              </w:rPr>
              <w:t>П</w:t>
            </w:r>
            <w:r w:rsidR="004A0900" w:rsidRPr="00DC6315">
              <w:rPr>
                <w:sz w:val="22"/>
                <w:szCs w:val="22"/>
                <w:lang w:val="sr-Cyrl-RS"/>
              </w:rPr>
              <w:t xml:space="preserve">онуђач мора да достави сертификате који су наведени у поглављу </w:t>
            </w:r>
            <w:r w:rsidR="004A0900" w:rsidRPr="00DC6315">
              <w:rPr>
                <w:sz w:val="22"/>
                <w:szCs w:val="22"/>
                <w:lang w:val="sr-Latn-RS"/>
              </w:rPr>
              <w:t>III</w:t>
            </w:r>
            <w:r w:rsidR="004A0900" w:rsidRPr="00DC6315">
              <w:rPr>
                <w:sz w:val="22"/>
                <w:szCs w:val="22"/>
                <w:lang w:val="sr-Cyrl-RS"/>
              </w:rPr>
              <w:t xml:space="preserve"> тачка 3.7</w:t>
            </w:r>
          </w:p>
        </w:tc>
      </w:tr>
      <w:tr w:rsidR="00D97E25" w:rsidRPr="00DC6315" w14:paraId="43769C9D" w14:textId="77777777" w:rsidTr="000500CB">
        <w:tc>
          <w:tcPr>
            <w:tcW w:w="1840" w:type="dxa"/>
            <w:shd w:val="clear" w:color="auto" w:fill="auto"/>
          </w:tcPr>
          <w:p w14:paraId="15011EC8" w14:textId="37ED79CD" w:rsidR="00D97E25" w:rsidRPr="003C68B2" w:rsidRDefault="00D97E25" w:rsidP="00A72ED6">
            <w:pPr>
              <w:jc w:val="both"/>
              <w:rPr>
                <w:b/>
                <w:sz w:val="22"/>
                <w:szCs w:val="22"/>
                <w:lang w:val="ru-RU"/>
              </w:rPr>
            </w:pPr>
            <w:r w:rsidRPr="00D97E25">
              <w:rPr>
                <w:b/>
                <w:sz w:val="22"/>
                <w:szCs w:val="22"/>
                <w:lang w:val="ru-RU"/>
              </w:rPr>
              <w:t>Предмер и предрачун</w:t>
            </w:r>
          </w:p>
        </w:tc>
        <w:tc>
          <w:tcPr>
            <w:tcW w:w="3838" w:type="dxa"/>
            <w:shd w:val="clear" w:color="auto" w:fill="auto"/>
          </w:tcPr>
          <w:p w14:paraId="714F6485" w14:textId="77777777" w:rsidR="00F00738" w:rsidRPr="00F00738" w:rsidRDefault="00FE0830" w:rsidP="00F00738">
            <w:pPr>
              <w:pStyle w:val="m-3194549861455285140ydp97fc9064yiv5976132620msonormal"/>
              <w:spacing w:before="0" w:beforeAutospacing="0" w:after="0" w:afterAutospacing="0"/>
              <w:jc w:val="both"/>
              <w:rPr>
                <w:sz w:val="22"/>
                <w:szCs w:val="22"/>
                <w:lang w:val="ru-RU"/>
              </w:rPr>
            </w:pPr>
            <w:r>
              <w:rPr>
                <w:sz w:val="22"/>
                <w:szCs w:val="22"/>
                <w:lang w:val="ru-RU"/>
              </w:rPr>
              <w:t xml:space="preserve">18. </w:t>
            </w:r>
            <w:r w:rsidR="00F00738" w:rsidRPr="00F00738">
              <w:rPr>
                <w:sz w:val="22"/>
                <w:szCs w:val="22"/>
                <w:lang w:val="ru-RU"/>
              </w:rPr>
              <w:t xml:space="preserve">Приликом попуњавања предмера и предрачуна радова које смо добили у еxцел формату, приметили смо да су поједини делови ових фајлова закључани. те није могуће у ћелије унети јединичну цену како би аритметика била спроведена до рекапитулације, на основу које би </w:t>
            </w:r>
            <w:r w:rsidR="00F00738" w:rsidRPr="00F00738">
              <w:rPr>
                <w:sz w:val="22"/>
                <w:szCs w:val="22"/>
                <w:lang w:val="ru-RU"/>
              </w:rPr>
              <w:lastRenderedPageBreak/>
              <w:t>била изражена цена понуде, а понуда била комплетно попуњена и прихватиљва.</w:t>
            </w:r>
          </w:p>
          <w:p w14:paraId="0DD03DBA" w14:textId="77777777" w:rsidR="00F00738" w:rsidRPr="00F00738" w:rsidRDefault="00F00738" w:rsidP="00F00738">
            <w:pPr>
              <w:pStyle w:val="m-3194549861455285140ydp97fc9064yiv5976132620msonormal"/>
              <w:spacing w:before="0" w:beforeAutospacing="0" w:after="0" w:afterAutospacing="0"/>
              <w:jc w:val="both"/>
              <w:rPr>
                <w:sz w:val="22"/>
                <w:szCs w:val="22"/>
                <w:lang w:val="ru-RU"/>
              </w:rPr>
            </w:pPr>
            <w:r w:rsidRPr="00F00738">
              <w:rPr>
                <w:sz w:val="22"/>
                <w:szCs w:val="22"/>
                <w:lang w:val="ru-RU"/>
              </w:rPr>
              <w:t>У појединим ћелијама су уписане цифре ''0'', па би додатно стварала конфузију и обавезу овере и парафирања у случају да понуђачи желе да јединичне цене руком упишу.</w:t>
            </w:r>
          </w:p>
          <w:p w14:paraId="08DCC258" w14:textId="77777777" w:rsidR="00F00738" w:rsidRPr="00F00738" w:rsidRDefault="00F00738" w:rsidP="00F00738">
            <w:pPr>
              <w:pStyle w:val="m-3194549861455285140ydp97fc9064yiv5976132620msonormal"/>
              <w:spacing w:before="0" w:beforeAutospacing="0" w:after="0" w:afterAutospacing="0"/>
              <w:jc w:val="both"/>
              <w:rPr>
                <w:sz w:val="22"/>
                <w:szCs w:val="22"/>
                <w:lang w:val="ru-RU"/>
              </w:rPr>
            </w:pPr>
            <w:r w:rsidRPr="00F00738">
              <w:rPr>
                <w:sz w:val="22"/>
                <w:szCs w:val="22"/>
                <w:lang w:val="ru-RU"/>
              </w:rPr>
              <w:t>Питање:</w:t>
            </w:r>
          </w:p>
          <w:p w14:paraId="67068A90" w14:textId="18185F2C" w:rsidR="00D97E25" w:rsidRPr="003C68B2" w:rsidRDefault="00F00738" w:rsidP="00F00738">
            <w:pPr>
              <w:pStyle w:val="m-3194549861455285140ydp97fc9064yiv5976132620msonormal"/>
              <w:spacing w:before="0" w:beforeAutospacing="0" w:after="0" w:afterAutospacing="0"/>
              <w:jc w:val="both"/>
              <w:rPr>
                <w:sz w:val="22"/>
                <w:szCs w:val="22"/>
                <w:lang w:val="ru-RU"/>
              </w:rPr>
            </w:pPr>
            <w:r w:rsidRPr="00F00738">
              <w:rPr>
                <w:sz w:val="22"/>
                <w:szCs w:val="22"/>
                <w:lang w:val="ru-RU"/>
              </w:rPr>
              <w:t>Молимо да нам доставите фајлове у које је могуће уносити јединичне цене на рачунару.</w:t>
            </w:r>
          </w:p>
        </w:tc>
        <w:tc>
          <w:tcPr>
            <w:tcW w:w="3412" w:type="dxa"/>
          </w:tcPr>
          <w:p w14:paraId="00FEA117" w14:textId="13AF2551" w:rsidR="00D97E25" w:rsidRPr="00DC6315" w:rsidRDefault="00FE0830" w:rsidP="008C1B84">
            <w:pPr>
              <w:pStyle w:val="m-3194549861455285140ydp97fc9064yiv5976132620msonormal"/>
              <w:spacing w:before="0" w:beforeAutospacing="0" w:after="0" w:afterAutospacing="0"/>
              <w:jc w:val="both"/>
              <w:rPr>
                <w:sz w:val="22"/>
                <w:szCs w:val="22"/>
                <w:lang w:val="sr-Cyrl-RS"/>
              </w:rPr>
            </w:pPr>
            <w:r w:rsidRPr="00DC6315">
              <w:rPr>
                <w:sz w:val="22"/>
                <w:szCs w:val="22"/>
                <w:lang w:val="sr-Cyrl-RS"/>
              </w:rPr>
              <w:lastRenderedPageBreak/>
              <w:t>18.</w:t>
            </w:r>
            <w:r w:rsidR="00293BFD" w:rsidRPr="00DC6315">
              <w:rPr>
                <w:lang w:val="ru-RU"/>
              </w:rPr>
              <w:t xml:space="preserve"> </w:t>
            </w:r>
            <w:r w:rsidR="00293BFD" w:rsidRPr="00DC6315">
              <w:rPr>
                <w:sz w:val="22"/>
                <w:szCs w:val="22"/>
                <w:lang w:val="sr-Cyrl-RS"/>
              </w:rPr>
              <w:t>Закључане су само ексел табе</w:t>
            </w:r>
            <w:r w:rsidR="008C1B84" w:rsidRPr="00DC6315">
              <w:rPr>
                <w:sz w:val="22"/>
                <w:szCs w:val="22"/>
                <w:lang w:val="sr-Cyrl-RS"/>
              </w:rPr>
              <w:t>л</w:t>
            </w:r>
            <w:r w:rsidR="00293BFD" w:rsidRPr="00DC6315">
              <w:rPr>
                <w:sz w:val="22"/>
                <w:szCs w:val="22"/>
                <w:lang w:val="sr-Cyrl-RS"/>
              </w:rPr>
              <w:t>е и то у делу да се не могу мењати основни параметри. Понуђач може само да уписује своју вредност у табеле.</w:t>
            </w:r>
          </w:p>
        </w:tc>
      </w:tr>
      <w:tr w:rsidR="00D97E25" w:rsidRPr="007328E3" w14:paraId="22588974" w14:textId="77777777" w:rsidTr="000500CB">
        <w:tc>
          <w:tcPr>
            <w:tcW w:w="1840" w:type="dxa"/>
            <w:shd w:val="clear" w:color="auto" w:fill="auto"/>
          </w:tcPr>
          <w:p w14:paraId="23A8DD64" w14:textId="77777777" w:rsidR="00D97E25" w:rsidRPr="00D97E25" w:rsidRDefault="00D97E25" w:rsidP="00D97E25">
            <w:pPr>
              <w:jc w:val="both"/>
              <w:rPr>
                <w:b/>
                <w:sz w:val="22"/>
                <w:szCs w:val="22"/>
                <w:lang w:val="ru-RU"/>
              </w:rPr>
            </w:pPr>
            <w:r w:rsidRPr="00D97E25">
              <w:rPr>
                <w:b/>
                <w:sz w:val="22"/>
                <w:szCs w:val="22"/>
                <w:lang w:val="ru-RU"/>
              </w:rPr>
              <w:t>Поглавље III – Критеријуми за оцењивање и</w:t>
            </w:r>
          </w:p>
          <w:p w14:paraId="3D339351" w14:textId="20421D12" w:rsidR="00D97E25" w:rsidRPr="00D97E25" w:rsidRDefault="00D97E25" w:rsidP="00D97E25">
            <w:pPr>
              <w:jc w:val="both"/>
              <w:rPr>
                <w:b/>
                <w:sz w:val="22"/>
                <w:szCs w:val="22"/>
                <w:lang w:val="ru-RU"/>
              </w:rPr>
            </w:pPr>
            <w:r w:rsidRPr="00D97E25">
              <w:rPr>
                <w:b/>
                <w:sz w:val="22"/>
                <w:szCs w:val="22"/>
                <w:lang w:val="ru-RU"/>
              </w:rPr>
              <w:t>квалификовање</w:t>
            </w:r>
          </w:p>
        </w:tc>
        <w:tc>
          <w:tcPr>
            <w:tcW w:w="3838" w:type="dxa"/>
            <w:shd w:val="clear" w:color="auto" w:fill="auto"/>
          </w:tcPr>
          <w:p w14:paraId="6D826DF3" w14:textId="77777777" w:rsidR="001B1115" w:rsidRPr="001B1115" w:rsidRDefault="00FE0830" w:rsidP="001B1115">
            <w:pPr>
              <w:pStyle w:val="m-3194549861455285140ydp97fc9064yiv5976132620msonormal"/>
              <w:spacing w:before="0" w:beforeAutospacing="0" w:after="0" w:afterAutospacing="0"/>
              <w:jc w:val="both"/>
              <w:rPr>
                <w:sz w:val="22"/>
                <w:szCs w:val="22"/>
                <w:lang w:val="ru-RU"/>
              </w:rPr>
            </w:pPr>
            <w:r>
              <w:rPr>
                <w:sz w:val="22"/>
                <w:szCs w:val="22"/>
                <w:lang w:val="ru-RU"/>
              </w:rPr>
              <w:t xml:space="preserve">19. </w:t>
            </w:r>
            <w:r w:rsidR="001B1115" w:rsidRPr="001B1115">
              <w:rPr>
                <w:sz w:val="22"/>
                <w:szCs w:val="22"/>
                <w:lang w:val="ru-RU"/>
              </w:rPr>
              <w:t>На страни 42 тачка 2.2. стоји '' У случају да поднесу понуду за више од једног лота, понуђачи треба да докажу да испуњавају кумулативне квалификационе захтеве за сваки од лотова.</w:t>
            </w:r>
          </w:p>
          <w:p w14:paraId="3FC105F4" w14:textId="77777777" w:rsidR="001B1115" w:rsidRPr="001B1115" w:rsidRDefault="001B1115" w:rsidP="001B1115">
            <w:pPr>
              <w:pStyle w:val="m-3194549861455285140ydp97fc9064yiv5976132620msonormal"/>
              <w:spacing w:before="0" w:beforeAutospacing="0" w:after="0" w:afterAutospacing="0"/>
              <w:jc w:val="both"/>
              <w:rPr>
                <w:sz w:val="22"/>
                <w:szCs w:val="22"/>
                <w:lang w:val="ru-RU"/>
              </w:rPr>
            </w:pPr>
            <w:r w:rsidRPr="001B1115">
              <w:rPr>
                <w:sz w:val="22"/>
                <w:szCs w:val="22"/>
                <w:lang w:val="ru-RU"/>
              </w:rPr>
              <w:t>Ако понуђач не задовољава кумулативне квалификационе захтеве за више о једног лота, а његове понуде су прихватљиве за више од једног лота, Наручилац ће одлучити који ће лотови бити додељени понуђачу на основу приказаних квалификација понуђача и најниже понуђене цене комбиновано за све лотове''.</w:t>
            </w:r>
          </w:p>
          <w:p w14:paraId="6B0E3EA0" w14:textId="77777777" w:rsidR="001B1115" w:rsidRPr="001B1115" w:rsidRDefault="001B1115" w:rsidP="001B1115">
            <w:pPr>
              <w:pStyle w:val="m-3194549861455285140ydp97fc9064yiv5976132620msonormal"/>
              <w:spacing w:before="0" w:beforeAutospacing="0" w:after="0" w:afterAutospacing="0"/>
              <w:jc w:val="both"/>
              <w:rPr>
                <w:sz w:val="22"/>
                <w:szCs w:val="22"/>
                <w:lang w:val="ru-RU"/>
              </w:rPr>
            </w:pPr>
            <w:r w:rsidRPr="001B1115">
              <w:rPr>
                <w:sz w:val="22"/>
                <w:szCs w:val="22"/>
                <w:lang w:val="ru-RU"/>
              </w:rPr>
              <w:t>Питање:</w:t>
            </w:r>
          </w:p>
          <w:p w14:paraId="7EA768FB" w14:textId="1C8569ED" w:rsidR="00D97E25" w:rsidRPr="00D97E25" w:rsidRDefault="001B1115" w:rsidP="001B1115">
            <w:pPr>
              <w:pStyle w:val="m-3194549861455285140ydp97fc9064yiv5976132620msonormal"/>
              <w:spacing w:before="0" w:beforeAutospacing="0" w:after="0" w:afterAutospacing="0"/>
              <w:jc w:val="both"/>
              <w:rPr>
                <w:sz w:val="22"/>
                <w:szCs w:val="22"/>
                <w:lang w:val="ru-RU"/>
              </w:rPr>
            </w:pPr>
            <w:r w:rsidRPr="001B1115">
              <w:rPr>
                <w:sz w:val="22"/>
                <w:szCs w:val="22"/>
                <w:lang w:val="ru-RU"/>
              </w:rPr>
              <w:t>Молимо да нам појасните да ли то даље значи да понуђач може доставити доказе да испуњавају квалификационе доказе за неки од лотова, а његова понуда за према критеријуму најниже цене најповољнија за више од једног лота, Наручилац ће одлучити на основу наведених критеријума за који ће му лот доделити уговор?</w:t>
            </w:r>
          </w:p>
        </w:tc>
        <w:tc>
          <w:tcPr>
            <w:tcW w:w="3412" w:type="dxa"/>
          </w:tcPr>
          <w:p w14:paraId="77736E39" w14:textId="1408A8CD" w:rsidR="00D97E25" w:rsidRPr="00FE0830" w:rsidRDefault="00FE0830" w:rsidP="00593EB0">
            <w:pPr>
              <w:pStyle w:val="m-3194549861455285140ydp97fc9064yiv5976132620msonormal"/>
              <w:spacing w:before="0" w:beforeAutospacing="0" w:after="0" w:afterAutospacing="0"/>
              <w:jc w:val="both"/>
              <w:rPr>
                <w:sz w:val="22"/>
                <w:szCs w:val="22"/>
                <w:lang w:val="sr-Cyrl-RS"/>
              </w:rPr>
            </w:pPr>
            <w:r>
              <w:rPr>
                <w:sz w:val="22"/>
                <w:szCs w:val="22"/>
                <w:lang w:val="sr-Cyrl-RS"/>
              </w:rPr>
              <w:t>19.</w:t>
            </w:r>
            <w:r w:rsidR="001D6135" w:rsidRPr="00136DCC">
              <w:rPr>
                <w:lang w:val="ru-RU"/>
              </w:rPr>
              <w:t xml:space="preserve"> </w:t>
            </w:r>
            <w:r w:rsidR="001D6135" w:rsidRPr="00136DCC">
              <w:rPr>
                <w:sz w:val="22"/>
                <w:szCs w:val="22"/>
                <w:lang w:val="sr-Cyrl-RS"/>
              </w:rPr>
              <w:t>Ако понуђач не задовољава кумулативне квалификационе захтеве за више од једног лота,  а његове понуде су прихватљиве  за више од једног лота, Наручилац ће одлучити који ће лотови бити додељени понуђачу на основу приказаних квалификација понуђача и најниже понуђене цене комбиновано за све лотове. Нпр.ако је понуђач доставио понуду за лот 1 и лот 2 и за оба лота понаособ испуњава критеријуме али кумулативно не испуњава критеријуме, у зависности од најниже цене, може му бити додељен неки од та два уговора.</w:t>
            </w:r>
          </w:p>
        </w:tc>
      </w:tr>
      <w:tr w:rsidR="00D97E25" w:rsidRPr="000969F0" w14:paraId="573AB260" w14:textId="77777777" w:rsidTr="000500CB">
        <w:tc>
          <w:tcPr>
            <w:tcW w:w="1840" w:type="dxa"/>
            <w:shd w:val="clear" w:color="auto" w:fill="auto"/>
          </w:tcPr>
          <w:p w14:paraId="7881296F" w14:textId="0EBDC043" w:rsidR="00D97E25" w:rsidRPr="000969F0" w:rsidRDefault="00D97E25" w:rsidP="00D97E25">
            <w:pPr>
              <w:jc w:val="both"/>
              <w:rPr>
                <w:b/>
                <w:sz w:val="22"/>
                <w:szCs w:val="22"/>
                <w:lang w:val="ru-RU"/>
              </w:rPr>
            </w:pPr>
            <w:r w:rsidRPr="000969F0">
              <w:rPr>
                <w:b/>
                <w:sz w:val="22"/>
                <w:szCs w:val="22"/>
                <w:lang w:val="ru-RU"/>
              </w:rPr>
              <w:t>Поглавље III, 3.5. Кључно особље</w:t>
            </w:r>
          </w:p>
        </w:tc>
        <w:tc>
          <w:tcPr>
            <w:tcW w:w="3838" w:type="dxa"/>
            <w:shd w:val="clear" w:color="auto" w:fill="auto"/>
          </w:tcPr>
          <w:p w14:paraId="104DE125" w14:textId="77777777" w:rsidR="00F7367A" w:rsidRPr="000969F0" w:rsidRDefault="00F7367A" w:rsidP="00F7367A">
            <w:pPr>
              <w:pStyle w:val="m-3194549861455285140ydp97fc9064yiv5976132620msonormal"/>
              <w:spacing w:before="0" w:beforeAutospacing="0" w:after="0" w:afterAutospacing="0"/>
              <w:jc w:val="both"/>
              <w:rPr>
                <w:sz w:val="22"/>
                <w:szCs w:val="22"/>
                <w:lang w:val="ru-RU"/>
              </w:rPr>
            </w:pPr>
            <w:r w:rsidRPr="000969F0">
              <w:rPr>
                <w:sz w:val="22"/>
                <w:szCs w:val="22"/>
                <w:lang w:val="ru-RU"/>
              </w:rPr>
              <w:t>20. На страни 56 у делу 3.5. Кључно особље - стоји да извођач мора имати на располагању 50 запослених по 1 лоту, уз доказ да су та лица засновала радни однос са извођачем (М образац) или су код њега ангажовања по другом основу (одговарајући уговор)</w:t>
            </w:r>
          </w:p>
          <w:p w14:paraId="16C2F853" w14:textId="77777777" w:rsidR="00F7367A" w:rsidRPr="000969F0" w:rsidRDefault="00F7367A" w:rsidP="00F7367A">
            <w:pPr>
              <w:pStyle w:val="m-3194549861455285140ydp97fc9064yiv5976132620msonormal"/>
              <w:spacing w:before="0" w:beforeAutospacing="0" w:after="0" w:afterAutospacing="0"/>
              <w:jc w:val="both"/>
              <w:rPr>
                <w:sz w:val="22"/>
                <w:szCs w:val="22"/>
                <w:lang w:val="ru-RU"/>
              </w:rPr>
            </w:pPr>
            <w:r w:rsidRPr="000969F0">
              <w:rPr>
                <w:sz w:val="22"/>
                <w:szCs w:val="22"/>
                <w:lang w:val="ru-RU"/>
              </w:rPr>
              <w:t>Питање:</w:t>
            </w:r>
          </w:p>
          <w:p w14:paraId="50BD3E40" w14:textId="77777777" w:rsidR="00F7367A" w:rsidRPr="000969F0" w:rsidRDefault="00F7367A" w:rsidP="00F7367A">
            <w:pPr>
              <w:pStyle w:val="m-3194549861455285140ydp97fc9064yiv5976132620msonormal"/>
              <w:spacing w:before="0" w:beforeAutospacing="0" w:after="0" w:afterAutospacing="0"/>
              <w:jc w:val="both"/>
              <w:rPr>
                <w:sz w:val="22"/>
                <w:szCs w:val="22"/>
                <w:lang w:val="ru-RU"/>
              </w:rPr>
            </w:pPr>
            <w:r w:rsidRPr="000969F0">
              <w:rPr>
                <w:sz w:val="22"/>
                <w:szCs w:val="22"/>
                <w:lang w:val="ru-RU"/>
              </w:rPr>
              <w:t>Да ли понуђач мора имати 50 запослених или ангажованих по уговору, будући да се овде помиње ''извођач''?</w:t>
            </w:r>
          </w:p>
          <w:p w14:paraId="0709FCA3" w14:textId="77777777" w:rsidR="00F7367A" w:rsidRPr="000969F0" w:rsidRDefault="00F7367A" w:rsidP="00F7367A">
            <w:pPr>
              <w:pStyle w:val="m-3194549861455285140ydp97fc9064yiv5976132620msonormal"/>
              <w:spacing w:before="0" w:beforeAutospacing="0" w:after="0" w:afterAutospacing="0"/>
              <w:jc w:val="both"/>
              <w:rPr>
                <w:sz w:val="22"/>
                <w:szCs w:val="22"/>
                <w:lang w:val="ru-RU"/>
              </w:rPr>
            </w:pPr>
            <w:r w:rsidRPr="000969F0">
              <w:rPr>
                <w:sz w:val="22"/>
                <w:szCs w:val="22"/>
                <w:lang w:val="ru-RU"/>
              </w:rPr>
              <w:t>Питање:</w:t>
            </w:r>
          </w:p>
          <w:p w14:paraId="252DB576" w14:textId="77777777" w:rsidR="00F7367A" w:rsidRPr="000969F0" w:rsidRDefault="00F7367A" w:rsidP="00F7367A">
            <w:pPr>
              <w:pStyle w:val="m-3194549861455285140ydp97fc9064yiv5976132620msonormal"/>
              <w:spacing w:before="0" w:beforeAutospacing="0" w:after="0" w:afterAutospacing="0"/>
              <w:jc w:val="both"/>
              <w:rPr>
                <w:sz w:val="22"/>
                <w:szCs w:val="22"/>
                <w:lang w:val="ru-RU"/>
              </w:rPr>
            </w:pPr>
            <w:r w:rsidRPr="000969F0">
              <w:rPr>
                <w:sz w:val="22"/>
                <w:szCs w:val="22"/>
                <w:lang w:val="ru-RU"/>
              </w:rPr>
              <w:t>Уколико је одговор потврдан, молимо да нам одговорите да ли понуђач у случају да ангажује људство, да ли је као доказ довољно да достави уговор о ангажовању?</w:t>
            </w:r>
          </w:p>
          <w:p w14:paraId="659724D7" w14:textId="77777777" w:rsidR="00F7367A" w:rsidRPr="000969F0" w:rsidRDefault="00F7367A" w:rsidP="00F7367A">
            <w:pPr>
              <w:pStyle w:val="m-3194549861455285140ydp97fc9064yiv5976132620msonormal"/>
              <w:spacing w:before="0" w:beforeAutospacing="0" w:after="0" w:afterAutospacing="0"/>
              <w:jc w:val="both"/>
              <w:rPr>
                <w:sz w:val="22"/>
                <w:szCs w:val="22"/>
                <w:lang w:val="ru-RU"/>
              </w:rPr>
            </w:pPr>
            <w:r w:rsidRPr="000969F0">
              <w:rPr>
                <w:sz w:val="22"/>
                <w:szCs w:val="22"/>
                <w:lang w:val="ru-RU"/>
              </w:rPr>
              <w:lastRenderedPageBreak/>
              <w:t>Питање:</w:t>
            </w:r>
          </w:p>
          <w:p w14:paraId="726D360D" w14:textId="77777777" w:rsidR="00F7367A" w:rsidRPr="000969F0" w:rsidRDefault="00F7367A" w:rsidP="00F7367A">
            <w:pPr>
              <w:pStyle w:val="m-3194549861455285140ydp97fc9064yiv5976132620msonormal"/>
              <w:spacing w:before="0" w:beforeAutospacing="0" w:after="0" w:afterAutospacing="0"/>
              <w:jc w:val="both"/>
              <w:rPr>
                <w:sz w:val="22"/>
                <w:szCs w:val="22"/>
                <w:lang w:val="ru-RU"/>
              </w:rPr>
            </w:pPr>
            <w:r w:rsidRPr="000969F0">
              <w:rPr>
                <w:sz w:val="22"/>
                <w:szCs w:val="22"/>
                <w:lang w:val="ru-RU"/>
              </w:rPr>
              <w:t>Да ли је прихватљива понуда уколико понуђач достави доказ да у сталном радном односу има кључно особље – инжењера имаоца две захтеване лиценце нпр. 450 и 453 и тиме задовољи тражени критеријум?</w:t>
            </w:r>
          </w:p>
          <w:p w14:paraId="62BF8AC7" w14:textId="77777777" w:rsidR="00F7367A" w:rsidRPr="000969F0" w:rsidRDefault="00F7367A" w:rsidP="00F7367A">
            <w:pPr>
              <w:pStyle w:val="m-3194549861455285140ydp97fc9064yiv5976132620msonormal"/>
              <w:spacing w:before="0" w:beforeAutospacing="0" w:after="0" w:afterAutospacing="0"/>
              <w:jc w:val="both"/>
              <w:rPr>
                <w:sz w:val="22"/>
                <w:szCs w:val="22"/>
                <w:lang w:val="ru-RU"/>
              </w:rPr>
            </w:pPr>
            <w:r w:rsidRPr="000969F0">
              <w:rPr>
                <w:sz w:val="22"/>
                <w:szCs w:val="22"/>
                <w:lang w:val="ru-RU"/>
              </w:rPr>
              <w:t>Питање:</w:t>
            </w:r>
          </w:p>
          <w:p w14:paraId="693BF072" w14:textId="4971D2B5" w:rsidR="00F7367A" w:rsidRPr="000969F0" w:rsidRDefault="00CA654F" w:rsidP="00F7367A">
            <w:pPr>
              <w:pStyle w:val="m-3194549861455285140ydp97fc9064yiv5976132620msonormal"/>
              <w:spacing w:before="0" w:beforeAutospacing="0" w:after="0" w:afterAutospacing="0"/>
              <w:jc w:val="both"/>
              <w:rPr>
                <w:sz w:val="22"/>
                <w:szCs w:val="22"/>
                <w:lang w:val="ru-RU"/>
              </w:rPr>
            </w:pPr>
            <w:r w:rsidRPr="000969F0">
              <w:rPr>
                <w:sz w:val="22"/>
                <w:szCs w:val="22"/>
                <w:lang w:val="ru-RU"/>
              </w:rPr>
              <w:t>Да ли је прихватљ</w:t>
            </w:r>
            <w:r w:rsidR="00F7367A" w:rsidRPr="000969F0">
              <w:rPr>
                <w:sz w:val="22"/>
                <w:szCs w:val="22"/>
                <w:lang w:val="ru-RU"/>
              </w:rPr>
              <w:t>ива понуда уколико ће стручњак за заштиту животне средине и безбедности и здравље на раду бити ангажован преко ангенције код које је стручњак запослен, лиценцирано правно лице за обављање предметне делатности и са којом понуђач има уговор о ангажовању?</w:t>
            </w:r>
          </w:p>
          <w:p w14:paraId="3B8444CB" w14:textId="77777777" w:rsidR="00F7367A" w:rsidRPr="000969F0" w:rsidRDefault="00F7367A" w:rsidP="00F7367A">
            <w:pPr>
              <w:pStyle w:val="m-3194549861455285140ydp97fc9064yiv5976132620msonormal"/>
              <w:spacing w:before="0" w:beforeAutospacing="0" w:after="0" w:afterAutospacing="0"/>
              <w:jc w:val="both"/>
              <w:rPr>
                <w:sz w:val="22"/>
                <w:szCs w:val="22"/>
                <w:lang w:val="ru-RU"/>
              </w:rPr>
            </w:pPr>
            <w:r w:rsidRPr="000969F0">
              <w:rPr>
                <w:sz w:val="22"/>
                <w:szCs w:val="22"/>
                <w:lang w:val="ru-RU"/>
              </w:rPr>
              <w:t>Питање:</w:t>
            </w:r>
          </w:p>
          <w:p w14:paraId="0E1F776C" w14:textId="5C4FF17E" w:rsidR="0009077B" w:rsidRPr="000969F0" w:rsidRDefault="00F7367A" w:rsidP="00F7367A">
            <w:pPr>
              <w:pStyle w:val="m-3194549861455285140ydp97fc9064yiv5976132620msonormal"/>
              <w:spacing w:before="0" w:beforeAutospacing="0" w:after="0" w:afterAutospacing="0"/>
              <w:jc w:val="both"/>
              <w:rPr>
                <w:sz w:val="22"/>
                <w:szCs w:val="22"/>
                <w:lang w:val="ru-RU"/>
              </w:rPr>
            </w:pPr>
            <w:r w:rsidRPr="000969F0">
              <w:rPr>
                <w:sz w:val="22"/>
                <w:szCs w:val="22"/>
                <w:lang w:val="ru-RU"/>
              </w:rPr>
              <w:t>Да ли у том случају понуђач као доказ може доставити међусобно закључени уговор са другим правним лицем, решење о именовању и лиценцу за лице које обавља послове безбедности и здравља на раду уз М образац пријаве на осигурање код свог послодавца?</w:t>
            </w:r>
          </w:p>
        </w:tc>
        <w:tc>
          <w:tcPr>
            <w:tcW w:w="3412" w:type="dxa"/>
          </w:tcPr>
          <w:p w14:paraId="64A9D5FA" w14:textId="2EC13889" w:rsidR="008C1B84" w:rsidRPr="000969F0" w:rsidRDefault="00FE0830" w:rsidP="008C1B84">
            <w:pPr>
              <w:pStyle w:val="m-3194549861455285140ydp97fc9064yiv5976132620msonormal"/>
              <w:jc w:val="both"/>
              <w:rPr>
                <w:sz w:val="22"/>
                <w:szCs w:val="22"/>
                <w:lang w:val="sr-Cyrl-RS"/>
              </w:rPr>
            </w:pPr>
            <w:r w:rsidRPr="000969F0">
              <w:rPr>
                <w:sz w:val="22"/>
                <w:szCs w:val="22"/>
                <w:lang w:val="sr-Cyrl-RS"/>
              </w:rPr>
              <w:lastRenderedPageBreak/>
              <w:t xml:space="preserve">20. </w:t>
            </w:r>
            <w:r w:rsidR="008C1B84" w:rsidRPr="000969F0">
              <w:rPr>
                <w:sz w:val="22"/>
                <w:szCs w:val="22"/>
                <w:lang w:val="sr-Cyrl-RS"/>
              </w:rPr>
              <w:t xml:space="preserve">Понуђач мора имати 50 ангажованих по ЛОТ-у и за сваког мора доставити М образац или уговор који је предвиђен Законом о раду (уговор о раду на неодређено, уговор о раду на одређено, уговор о делу, уговор о обављању привремених </w:t>
            </w:r>
            <w:r w:rsidR="00A51C1E" w:rsidRPr="000969F0">
              <w:rPr>
                <w:sz w:val="22"/>
                <w:szCs w:val="22"/>
                <w:lang w:val="sr-Cyrl-RS"/>
              </w:rPr>
              <w:t>и</w:t>
            </w:r>
            <w:r w:rsidR="008C1B84" w:rsidRPr="000969F0">
              <w:rPr>
                <w:sz w:val="22"/>
                <w:szCs w:val="22"/>
                <w:lang w:val="sr-Cyrl-RS"/>
              </w:rPr>
              <w:t xml:space="preserve"> повремених послова).</w:t>
            </w:r>
          </w:p>
          <w:p w14:paraId="45A2BF01" w14:textId="0F865E09" w:rsidR="00593EB0" w:rsidRPr="000969F0" w:rsidRDefault="00593EB0" w:rsidP="008C1B84">
            <w:pPr>
              <w:pStyle w:val="m-3194549861455285140ydp97fc9064yiv5976132620msonormal"/>
              <w:jc w:val="both"/>
              <w:rPr>
                <w:sz w:val="22"/>
                <w:szCs w:val="22"/>
                <w:lang w:val="sr-Cyrl-RS"/>
              </w:rPr>
            </w:pPr>
          </w:p>
          <w:p w14:paraId="30D23C7D" w14:textId="0C674A40" w:rsidR="00593EB0" w:rsidRPr="000969F0" w:rsidRDefault="00593EB0" w:rsidP="008C1B84">
            <w:pPr>
              <w:pStyle w:val="m-3194549861455285140ydp97fc9064yiv5976132620msonormal"/>
              <w:jc w:val="both"/>
              <w:rPr>
                <w:sz w:val="22"/>
                <w:szCs w:val="22"/>
                <w:lang w:val="sr-Cyrl-RS"/>
              </w:rPr>
            </w:pPr>
          </w:p>
          <w:p w14:paraId="71982D9F" w14:textId="34717B75" w:rsidR="00593EB0" w:rsidRPr="000969F0" w:rsidRDefault="00593EB0" w:rsidP="008C1B84">
            <w:pPr>
              <w:pStyle w:val="m-3194549861455285140ydp97fc9064yiv5976132620msonormal"/>
              <w:jc w:val="both"/>
              <w:rPr>
                <w:sz w:val="22"/>
                <w:szCs w:val="22"/>
                <w:lang w:val="sr-Cyrl-RS"/>
              </w:rPr>
            </w:pPr>
            <w:r w:rsidRPr="000969F0">
              <w:rPr>
                <w:sz w:val="22"/>
                <w:szCs w:val="22"/>
                <w:lang w:val="sr-Cyrl-RS"/>
              </w:rPr>
              <w:t>Видети одговор горе.</w:t>
            </w:r>
          </w:p>
          <w:p w14:paraId="31E8AB05" w14:textId="77777777" w:rsidR="00593EB0" w:rsidRPr="000969F0" w:rsidRDefault="00593EB0" w:rsidP="008C1B84">
            <w:pPr>
              <w:pStyle w:val="m-3194549861455285140ydp97fc9064yiv5976132620msonormal"/>
              <w:jc w:val="both"/>
              <w:rPr>
                <w:sz w:val="22"/>
                <w:szCs w:val="22"/>
                <w:lang w:val="sr-Cyrl-RS"/>
              </w:rPr>
            </w:pPr>
          </w:p>
          <w:p w14:paraId="14C0DF6C" w14:textId="77777777" w:rsidR="00401ED1" w:rsidRPr="000969F0" w:rsidRDefault="00401ED1" w:rsidP="008C1B84">
            <w:pPr>
              <w:pStyle w:val="m-3194549861455285140ydp97fc9064yiv5976132620msonormal"/>
              <w:jc w:val="both"/>
              <w:rPr>
                <w:sz w:val="22"/>
                <w:szCs w:val="22"/>
                <w:lang w:val="sr-Cyrl-RS"/>
              </w:rPr>
            </w:pPr>
            <w:r w:rsidRPr="000969F0">
              <w:rPr>
                <w:sz w:val="22"/>
                <w:szCs w:val="22"/>
                <w:lang w:val="sr-Cyrl-RS"/>
              </w:rPr>
              <w:t>Понуда је прихватљива уколико понуђач у програму рада прикаже да се та два посла временски не поклапају.</w:t>
            </w:r>
          </w:p>
          <w:p w14:paraId="4DE87870" w14:textId="77777777" w:rsidR="00401ED1" w:rsidRPr="000969F0" w:rsidRDefault="00401ED1" w:rsidP="008C1B84">
            <w:pPr>
              <w:pStyle w:val="m-3194549861455285140ydp97fc9064yiv5976132620msonormal"/>
              <w:jc w:val="both"/>
              <w:rPr>
                <w:sz w:val="22"/>
                <w:szCs w:val="22"/>
                <w:lang w:val="sr-Cyrl-RS"/>
              </w:rPr>
            </w:pPr>
          </w:p>
          <w:p w14:paraId="6282D746" w14:textId="4647DCA5" w:rsidR="008C1B84" w:rsidRPr="000969F0" w:rsidRDefault="008C1B84" w:rsidP="008C1B84">
            <w:pPr>
              <w:pStyle w:val="m-3194549861455285140ydp97fc9064yiv5976132620msonormal"/>
              <w:jc w:val="both"/>
              <w:rPr>
                <w:sz w:val="22"/>
                <w:szCs w:val="22"/>
                <w:lang w:val="sr-Cyrl-RS"/>
              </w:rPr>
            </w:pPr>
            <w:r w:rsidRPr="000969F0">
              <w:rPr>
                <w:sz w:val="22"/>
                <w:szCs w:val="22"/>
                <w:lang w:val="sr-Cyrl-RS"/>
              </w:rPr>
              <w:t xml:space="preserve">Исто важи и за кључно особље. </w:t>
            </w:r>
          </w:p>
          <w:p w14:paraId="71C37F3A" w14:textId="77777777" w:rsidR="00593EB0" w:rsidRPr="000969F0" w:rsidRDefault="00593EB0" w:rsidP="008C1B84">
            <w:pPr>
              <w:pStyle w:val="m-3194549861455285140ydp97fc9064yiv5976132620msonormal"/>
              <w:spacing w:before="0" w:beforeAutospacing="0" w:after="0" w:afterAutospacing="0"/>
              <w:jc w:val="both"/>
              <w:rPr>
                <w:sz w:val="22"/>
                <w:szCs w:val="22"/>
                <w:lang w:val="sr-Cyrl-RS"/>
              </w:rPr>
            </w:pPr>
          </w:p>
          <w:p w14:paraId="0E6179A5" w14:textId="77777777" w:rsidR="00593EB0" w:rsidRPr="000969F0" w:rsidRDefault="00593EB0" w:rsidP="008C1B84">
            <w:pPr>
              <w:pStyle w:val="m-3194549861455285140ydp97fc9064yiv5976132620msonormal"/>
              <w:spacing w:before="0" w:beforeAutospacing="0" w:after="0" w:afterAutospacing="0"/>
              <w:jc w:val="both"/>
              <w:rPr>
                <w:sz w:val="22"/>
                <w:szCs w:val="22"/>
                <w:lang w:val="sr-Cyrl-RS"/>
              </w:rPr>
            </w:pPr>
          </w:p>
          <w:p w14:paraId="0FD15CC0" w14:textId="77777777" w:rsidR="00593EB0" w:rsidRPr="000969F0" w:rsidRDefault="00593EB0" w:rsidP="008C1B84">
            <w:pPr>
              <w:pStyle w:val="m-3194549861455285140ydp97fc9064yiv5976132620msonormal"/>
              <w:spacing w:before="0" w:beforeAutospacing="0" w:after="0" w:afterAutospacing="0"/>
              <w:jc w:val="both"/>
              <w:rPr>
                <w:sz w:val="22"/>
                <w:szCs w:val="22"/>
                <w:lang w:val="sr-Cyrl-RS"/>
              </w:rPr>
            </w:pPr>
          </w:p>
          <w:p w14:paraId="49F4E967" w14:textId="7B0BE119" w:rsidR="00D97E25" w:rsidRPr="000969F0" w:rsidRDefault="008C1B84" w:rsidP="008C1B84">
            <w:pPr>
              <w:pStyle w:val="m-3194549861455285140ydp97fc9064yiv5976132620msonormal"/>
              <w:spacing w:before="0" w:beforeAutospacing="0" w:after="0" w:afterAutospacing="0"/>
              <w:jc w:val="both"/>
              <w:rPr>
                <w:sz w:val="22"/>
                <w:szCs w:val="22"/>
                <w:lang w:val="sr-Cyrl-RS"/>
              </w:rPr>
            </w:pPr>
            <w:r w:rsidRPr="000969F0">
              <w:rPr>
                <w:sz w:val="22"/>
                <w:szCs w:val="22"/>
                <w:lang w:val="sr-Cyrl-RS"/>
              </w:rPr>
              <w:t>По питању стручњака за животну средину, и безбедност и здравље на раду понуђач и са тим лицем мора имати уговорни однос по Закону о раду</w:t>
            </w:r>
          </w:p>
          <w:p w14:paraId="5EBCD492" w14:textId="77777777" w:rsidR="00A51C1E" w:rsidRPr="000969F0" w:rsidRDefault="00A51C1E" w:rsidP="008C1B84">
            <w:pPr>
              <w:pStyle w:val="m-3194549861455285140ydp97fc9064yiv5976132620msonormal"/>
              <w:spacing w:before="0" w:beforeAutospacing="0" w:after="0" w:afterAutospacing="0"/>
              <w:jc w:val="both"/>
              <w:rPr>
                <w:sz w:val="22"/>
                <w:szCs w:val="22"/>
                <w:lang w:val="sr-Cyrl-RS"/>
              </w:rPr>
            </w:pPr>
          </w:p>
          <w:p w14:paraId="7E9D237F" w14:textId="40023222" w:rsidR="00593EB0" w:rsidRPr="000969F0" w:rsidRDefault="00593EB0" w:rsidP="00593EB0">
            <w:pPr>
              <w:pStyle w:val="m-3194549861455285140ydp97fc9064yiv5976132620msonormal"/>
              <w:spacing w:before="0" w:beforeAutospacing="0" w:after="0" w:afterAutospacing="0"/>
              <w:jc w:val="both"/>
              <w:rPr>
                <w:sz w:val="22"/>
                <w:szCs w:val="22"/>
                <w:lang w:val="sr-Cyrl-RS"/>
              </w:rPr>
            </w:pPr>
          </w:p>
          <w:p w14:paraId="68351385" w14:textId="00ADFB8A" w:rsidR="00264AEA" w:rsidRPr="000969F0" w:rsidRDefault="00264AEA" w:rsidP="00593EB0">
            <w:pPr>
              <w:pStyle w:val="m-3194549861455285140ydp97fc9064yiv5976132620msonormal"/>
              <w:spacing w:before="0" w:beforeAutospacing="0" w:after="0" w:afterAutospacing="0"/>
              <w:jc w:val="both"/>
              <w:rPr>
                <w:sz w:val="22"/>
                <w:szCs w:val="22"/>
                <w:lang w:val="sr-Cyrl-RS"/>
              </w:rPr>
            </w:pPr>
          </w:p>
        </w:tc>
      </w:tr>
      <w:tr w:rsidR="00BA6569" w:rsidRPr="000969F0" w14:paraId="08F377C0" w14:textId="77777777" w:rsidTr="000500CB">
        <w:tc>
          <w:tcPr>
            <w:tcW w:w="1840" w:type="dxa"/>
            <w:shd w:val="clear" w:color="auto" w:fill="auto"/>
          </w:tcPr>
          <w:p w14:paraId="1A6FBFCC" w14:textId="6EA60BCB" w:rsidR="00BA6569" w:rsidRPr="000969F0" w:rsidRDefault="006B79E4" w:rsidP="006B79E4">
            <w:pPr>
              <w:jc w:val="both"/>
              <w:rPr>
                <w:b/>
                <w:sz w:val="22"/>
                <w:szCs w:val="22"/>
                <w:lang w:val="ru-RU"/>
              </w:rPr>
            </w:pPr>
            <w:r w:rsidRPr="000969F0">
              <w:rPr>
                <w:b/>
                <w:sz w:val="22"/>
                <w:szCs w:val="22"/>
                <w:lang w:val="ru-RU"/>
              </w:rPr>
              <w:lastRenderedPageBreak/>
              <w:t>Поглавље III, 3.6. Опрема</w:t>
            </w:r>
          </w:p>
        </w:tc>
        <w:tc>
          <w:tcPr>
            <w:tcW w:w="3838" w:type="dxa"/>
            <w:shd w:val="clear" w:color="auto" w:fill="auto"/>
          </w:tcPr>
          <w:p w14:paraId="75A3444D" w14:textId="77777777" w:rsidR="00264AEA" w:rsidRPr="000969F0" w:rsidRDefault="006E450D" w:rsidP="006E450D">
            <w:pPr>
              <w:pStyle w:val="m-3194549861455285140ydp97fc9064yiv5976132620msonormal"/>
              <w:spacing w:before="0" w:beforeAutospacing="0" w:after="0" w:afterAutospacing="0"/>
              <w:jc w:val="both"/>
              <w:rPr>
                <w:sz w:val="22"/>
                <w:szCs w:val="22"/>
                <w:lang w:val="ru-RU"/>
              </w:rPr>
            </w:pPr>
            <w:r w:rsidRPr="000969F0">
              <w:rPr>
                <w:sz w:val="22"/>
                <w:szCs w:val="22"/>
                <w:lang w:val="ru-RU"/>
              </w:rPr>
              <w:t>21. На стр 57 - 3.6. опрема – у табели је захтеван</w:t>
            </w:r>
          </w:p>
          <w:p w14:paraId="7A6CAA03" w14:textId="3D1F5240" w:rsidR="006E450D" w:rsidRPr="000969F0" w:rsidRDefault="006E450D" w:rsidP="006E450D">
            <w:pPr>
              <w:pStyle w:val="m-3194549861455285140ydp97fc9064yiv5976132620msonormal"/>
              <w:spacing w:before="0" w:beforeAutospacing="0" w:after="0" w:afterAutospacing="0"/>
              <w:jc w:val="both"/>
              <w:rPr>
                <w:sz w:val="22"/>
                <w:szCs w:val="22"/>
                <w:lang w:val="ru-RU"/>
              </w:rPr>
            </w:pPr>
            <w:r w:rsidRPr="000969F0">
              <w:rPr>
                <w:sz w:val="22"/>
                <w:szCs w:val="22"/>
                <w:lang w:val="ru-RU"/>
              </w:rPr>
              <w:t>о под 1 камион минималне носивости 10 т, под 2 камион минималне носивости 6т.</w:t>
            </w:r>
          </w:p>
          <w:p w14:paraId="35C32ED9" w14:textId="77777777" w:rsidR="006E450D" w:rsidRPr="000969F0" w:rsidRDefault="006E450D" w:rsidP="006E450D">
            <w:pPr>
              <w:pStyle w:val="m-3194549861455285140ydp97fc9064yiv5976132620msonormal"/>
              <w:spacing w:before="0" w:beforeAutospacing="0" w:after="0" w:afterAutospacing="0"/>
              <w:jc w:val="both"/>
              <w:rPr>
                <w:sz w:val="22"/>
                <w:szCs w:val="22"/>
                <w:lang w:val="ru-RU"/>
              </w:rPr>
            </w:pPr>
            <w:r w:rsidRPr="000969F0">
              <w:rPr>
                <w:sz w:val="22"/>
                <w:szCs w:val="22"/>
                <w:lang w:val="ru-RU"/>
              </w:rPr>
              <w:t>Питање:</w:t>
            </w:r>
          </w:p>
          <w:p w14:paraId="1BE91B1E" w14:textId="77777777" w:rsidR="006E450D" w:rsidRPr="000969F0" w:rsidRDefault="006E450D" w:rsidP="006E450D">
            <w:pPr>
              <w:pStyle w:val="m-3194549861455285140ydp97fc9064yiv5976132620msonormal"/>
              <w:spacing w:before="0" w:beforeAutospacing="0" w:after="0" w:afterAutospacing="0"/>
              <w:jc w:val="both"/>
              <w:rPr>
                <w:sz w:val="22"/>
                <w:szCs w:val="22"/>
                <w:lang w:val="ru-RU"/>
              </w:rPr>
            </w:pPr>
            <w:r w:rsidRPr="000969F0">
              <w:rPr>
                <w:sz w:val="22"/>
                <w:szCs w:val="22"/>
                <w:lang w:val="ru-RU"/>
              </w:rPr>
              <w:t>Да ли су одговарајућа средства за оба захтева камиони кипери који имају носивости веће од 10 и од 6 т?</w:t>
            </w:r>
          </w:p>
          <w:p w14:paraId="58C21108" w14:textId="77777777" w:rsidR="006E450D" w:rsidRPr="000969F0" w:rsidRDefault="006E450D" w:rsidP="006E450D">
            <w:pPr>
              <w:pStyle w:val="m-3194549861455285140ydp97fc9064yiv5976132620msonormal"/>
              <w:spacing w:before="0" w:beforeAutospacing="0" w:after="0" w:afterAutospacing="0"/>
              <w:jc w:val="both"/>
              <w:rPr>
                <w:sz w:val="22"/>
                <w:szCs w:val="22"/>
                <w:lang w:val="ru-RU"/>
              </w:rPr>
            </w:pPr>
            <w:r w:rsidRPr="000969F0">
              <w:rPr>
                <w:sz w:val="22"/>
                <w:szCs w:val="22"/>
                <w:lang w:val="ru-RU"/>
              </w:rPr>
              <w:t>Под 5 – браварски алат с важећим стручним налазом и извршеним прегледом и испитивањем опреме, а под 6 кружна тестера за сечење грађевинског материјала с важећим стручним налазом и извршеним прегледом и испитивањем опреме.</w:t>
            </w:r>
          </w:p>
          <w:p w14:paraId="28145685" w14:textId="77777777" w:rsidR="006E450D" w:rsidRPr="000969F0" w:rsidRDefault="006E450D" w:rsidP="006E450D">
            <w:pPr>
              <w:pStyle w:val="m-3194549861455285140ydp97fc9064yiv5976132620msonormal"/>
              <w:spacing w:before="0" w:beforeAutospacing="0" w:after="0" w:afterAutospacing="0"/>
              <w:jc w:val="both"/>
              <w:rPr>
                <w:sz w:val="22"/>
                <w:szCs w:val="22"/>
                <w:lang w:val="ru-RU"/>
              </w:rPr>
            </w:pPr>
            <w:r w:rsidRPr="000969F0">
              <w:rPr>
                <w:sz w:val="22"/>
                <w:szCs w:val="22"/>
                <w:lang w:val="ru-RU"/>
              </w:rPr>
              <w:t>Питање:</w:t>
            </w:r>
          </w:p>
          <w:p w14:paraId="2F47F466" w14:textId="77777777" w:rsidR="006E450D" w:rsidRPr="000969F0" w:rsidRDefault="006E450D" w:rsidP="006E450D">
            <w:pPr>
              <w:pStyle w:val="m-3194549861455285140ydp97fc9064yiv5976132620msonormal"/>
              <w:spacing w:before="0" w:beforeAutospacing="0" w:after="0" w:afterAutospacing="0"/>
              <w:jc w:val="both"/>
              <w:rPr>
                <w:sz w:val="22"/>
                <w:szCs w:val="22"/>
                <w:lang w:val="ru-RU"/>
              </w:rPr>
            </w:pPr>
            <w:r w:rsidRPr="000969F0">
              <w:rPr>
                <w:sz w:val="22"/>
                <w:szCs w:val="22"/>
                <w:lang w:val="ru-RU"/>
              </w:rPr>
              <w:t>Напомена: Према чл. 3 Правилника о поступку прегледа и провере опреме за рад и испитивања услова радне средине ("Сл. гласник РС", бр. 94/2006, 108/2006 - испр., 114/2014 и 102/2015), браварски алат НЕ ПОДЛЕЖЕ превентивним и периодичним прегледима и проверама, те сматрамо да је овај захтев непотребан.</w:t>
            </w:r>
          </w:p>
          <w:p w14:paraId="7677BCDA" w14:textId="77777777" w:rsidR="006E450D" w:rsidRPr="000969F0" w:rsidRDefault="006E450D" w:rsidP="006E450D">
            <w:pPr>
              <w:pStyle w:val="m-3194549861455285140ydp97fc9064yiv5976132620msonormal"/>
              <w:spacing w:before="0" w:beforeAutospacing="0" w:after="0" w:afterAutospacing="0"/>
              <w:jc w:val="both"/>
              <w:rPr>
                <w:sz w:val="22"/>
                <w:szCs w:val="22"/>
                <w:lang w:val="ru-RU"/>
              </w:rPr>
            </w:pPr>
            <w:r w:rsidRPr="000969F0">
              <w:rPr>
                <w:sz w:val="22"/>
                <w:szCs w:val="22"/>
                <w:lang w:val="ru-RU"/>
              </w:rPr>
              <w:t>Питање:</w:t>
            </w:r>
          </w:p>
          <w:p w14:paraId="4C1DB16D" w14:textId="6A94E231" w:rsidR="00985341" w:rsidRPr="000969F0" w:rsidRDefault="006E450D" w:rsidP="006E450D">
            <w:pPr>
              <w:pStyle w:val="m-3194549861455285140ydp97fc9064yiv5976132620msonormal"/>
              <w:spacing w:before="0" w:beforeAutospacing="0" w:after="0" w:afterAutospacing="0"/>
              <w:jc w:val="both"/>
              <w:rPr>
                <w:sz w:val="22"/>
                <w:szCs w:val="22"/>
                <w:lang w:val="ru-RU"/>
              </w:rPr>
            </w:pPr>
            <w:r w:rsidRPr="000969F0">
              <w:rPr>
                <w:sz w:val="22"/>
                <w:szCs w:val="22"/>
                <w:lang w:val="ru-RU"/>
              </w:rPr>
              <w:t xml:space="preserve">Уколико желите да доставимо доказ да поседујемо алат који ће бити одговарајући део опреме за извршење, </w:t>
            </w:r>
            <w:r w:rsidRPr="000969F0">
              <w:rPr>
                <w:sz w:val="22"/>
                <w:szCs w:val="22"/>
                <w:lang w:val="ru-RU"/>
              </w:rPr>
              <w:lastRenderedPageBreak/>
              <w:t>молимо наведите нам који све браварски алат требамо приказати.</w:t>
            </w:r>
          </w:p>
        </w:tc>
        <w:tc>
          <w:tcPr>
            <w:tcW w:w="3412" w:type="dxa"/>
          </w:tcPr>
          <w:p w14:paraId="4D77DAD8" w14:textId="0F42A39F" w:rsidR="00BA6569" w:rsidRPr="000969F0" w:rsidRDefault="004067B9" w:rsidP="00265BEE">
            <w:pPr>
              <w:pStyle w:val="m-3194549861455285140ydp97fc9064yiv5976132620msonormal"/>
              <w:spacing w:before="0" w:beforeAutospacing="0" w:after="0" w:afterAutospacing="0"/>
              <w:jc w:val="both"/>
              <w:rPr>
                <w:sz w:val="22"/>
                <w:szCs w:val="22"/>
                <w:lang w:val="sr-Cyrl-RS"/>
              </w:rPr>
            </w:pPr>
            <w:r w:rsidRPr="000969F0">
              <w:rPr>
                <w:sz w:val="22"/>
                <w:szCs w:val="22"/>
                <w:lang w:val="sr-Cyrl-RS"/>
              </w:rPr>
              <w:lastRenderedPageBreak/>
              <w:t xml:space="preserve">21. </w:t>
            </w:r>
            <w:r w:rsidR="00B80F1C" w:rsidRPr="000969F0">
              <w:rPr>
                <w:sz w:val="22"/>
                <w:szCs w:val="22"/>
                <w:lang w:val="sr-Cyrl-RS"/>
              </w:rPr>
              <w:t>Да.</w:t>
            </w:r>
          </w:p>
          <w:p w14:paraId="0A8BBFD1" w14:textId="2E4A591E" w:rsidR="00176214" w:rsidRPr="000969F0" w:rsidRDefault="00176214" w:rsidP="00265BEE">
            <w:pPr>
              <w:pStyle w:val="m-3194549861455285140ydp97fc9064yiv5976132620msonormal"/>
              <w:spacing w:before="0" w:beforeAutospacing="0" w:after="0" w:afterAutospacing="0"/>
              <w:jc w:val="both"/>
              <w:rPr>
                <w:sz w:val="22"/>
                <w:szCs w:val="22"/>
                <w:lang w:val="sr-Cyrl-RS"/>
              </w:rPr>
            </w:pPr>
          </w:p>
          <w:p w14:paraId="7549A378" w14:textId="25112F0D" w:rsidR="00176214" w:rsidRPr="000969F0" w:rsidRDefault="00176214" w:rsidP="00265BEE">
            <w:pPr>
              <w:pStyle w:val="m-3194549861455285140ydp97fc9064yiv5976132620msonormal"/>
              <w:spacing w:before="0" w:beforeAutospacing="0" w:after="0" w:afterAutospacing="0"/>
              <w:jc w:val="both"/>
              <w:rPr>
                <w:sz w:val="22"/>
                <w:szCs w:val="22"/>
                <w:lang w:val="sr-Cyrl-RS"/>
              </w:rPr>
            </w:pPr>
          </w:p>
          <w:p w14:paraId="1F46D453" w14:textId="7B4C3C61" w:rsidR="00176214" w:rsidRPr="000969F0" w:rsidRDefault="00176214" w:rsidP="00265BEE">
            <w:pPr>
              <w:pStyle w:val="m-3194549861455285140ydp97fc9064yiv5976132620msonormal"/>
              <w:spacing w:before="0" w:beforeAutospacing="0" w:after="0" w:afterAutospacing="0"/>
              <w:jc w:val="both"/>
              <w:rPr>
                <w:sz w:val="22"/>
                <w:szCs w:val="22"/>
                <w:lang w:val="sr-Cyrl-RS"/>
              </w:rPr>
            </w:pPr>
          </w:p>
          <w:p w14:paraId="36B55956" w14:textId="66311B12" w:rsidR="00176214" w:rsidRPr="000969F0" w:rsidRDefault="00176214" w:rsidP="00265BEE">
            <w:pPr>
              <w:pStyle w:val="m-3194549861455285140ydp97fc9064yiv5976132620msonormal"/>
              <w:spacing w:before="0" w:beforeAutospacing="0" w:after="0" w:afterAutospacing="0"/>
              <w:jc w:val="both"/>
              <w:rPr>
                <w:sz w:val="22"/>
                <w:szCs w:val="22"/>
                <w:lang w:val="sr-Cyrl-RS"/>
              </w:rPr>
            </w:pPr>
          </w:p>
          <w:p w14:paraId="04E871C9" w14:textId="6461E33D" w:rsidR="00176214" w:rsidRPr="000969F0" w:rsidRDefault="00176214" w:rsidP="00265BEE">
            <w:pPr>
              <w:pStyle w:val="m-3194549861455285140ydp97fc9064yiv5976132620msonormal"/>
              <w:spacing w:before="0" w:beforeAutospacing="0" w:after="0" w:afterAutospacing="0"/>
              <w:jc w:val="both"/>
              <w:rPr>
                <w:sz w:val="22"/>
                <w:szCs w:val="22"/>
                <w:lang w:val="sr-Cyrl-RS"/>
              </w:rPr>
            </w:pPr>
          </w:p>
          <w:p w14:paraId="1A579658" w14:textId="2D2F7920" w:rsidR="00176214" w:rsidRPr="000969F0" w:rsidRDefault="00176214" w:rsidP="00265BEE">
            <w:pPr>
              <w:pStyle w:val="m-3194549861455285140ydp97fc9064yiv5976132620msonormal"/>
              <w:spacing w:before="0" w:beforeAutospacing="0" w:after="0" w:afterAutospacing="0"/>
              <w:jc w:val="both"/>
              <w:rPr>
                <w:sz w:val="22"/>
                <w:szCs w:val="22"/>
                <w:lang w:val="sr-Cyrl-RS"/>
              </w:rPr>
            </w:pPr>
          </w:p>
          <w:p w14:paraId="11467B39" w14:textId="57F1EED4" w:rsidR="00176214" w:rsidRPr="000969F0" w:rsidRDefault="00176214" w:rsidP="00265BEE">
            <w:pPr>
              <w:pStyle w:val="m-3194549861455285140ydp97fc9064yiv5976132620msonormal"/>
              <w:spacing w:before="0" w:beforeAutospacing="0" w:after="0" w:afterAutospacing="0"/>
              <w:jc w:val="both"/>
              <w:rPr>
                <w:sz w:val="22"/>
                <w:szCs w:val="22"/>
                <w:lang w:val="sr-Cyrl-RS"/>
              </w:rPr>
            </w:pPr>
          </w:p>
          <w:p w14:paraId="776432E6" w14:textId="5A01935F" w:rsidR="00176214" w:rsidRPr="000969F0" w:rsidRDefault="00176214" w:rsidP="00265BEE">
            <w:pPr>
              <w:pStyle w:val="m-3194549861455285140ydp97fc9064yiv5976132620msonormal"/>
              <w:spacing w:before="0" w:beforeAutospacing="0" w:after="0" w:afterAutospacing="0"/>
              <w:jc w:val="both"/>
              <w:rPr>
                <w:sz w:val="22"/>
                <w:szCs w:val="22"/>
                <w:lang w:val="sr-Cyrl-RS"/>
              </w:rPr>
            </w:pPr>
          </w:p>
          <w:p w14:paraId="097F7A0F" w14:textId="7A7A3D0E" w:rsidR="00176214" w:rsidRPr="000969F0" w:rsidRDefault="00176214" w:rsidP="00265BEE">
            <w:pPr>
              <w:pStyle w:val="m-3194549861455285140ydp97fc9064yiv5976132620msonormal"/>
              <w:spacing w:before="0" w:beforeAutospacing="0" w:after="0" w:afterAutospacing="0"/>
              <w:jc w:val="both"/>
              <w:rPr>
                <w:sz w:val="22"/>
                <w:szCs w:val="22"/>
                <w:lang w:val="sr-Cyrl-RS"/>
              </w:rPr>
            </w:pPr>
          </w:p>
          <w:p w14:paraId="3E853759" w14:textId="17A93584" w:rsidR="00176214" w:rsidRPr="000969F0" w:rsidRDefault="00176214" w:rsidP="00265BEE">
            <w:pPr>
              <w:pStyle w:val="m-3194549861455285140ydp97fc9064yiv5976132620msonormal"/>
              <w:spacing w:before="0" w:beforeAutospacing="0" w:after="0" w:afterAutospacing="0"/>
              <w:jc w:val="both"/>
              <w:rPr>
                <w:sz w:val="22"/>
                <w:szCs w:val="22"/>
                <w:lang w:val="sr-Cyrl-RS"/>
              </w:rPr>
            </w:pPr>
          </w:p>
          <w:p w14:paraId="5176B6CF" w14:textId="52500355" w:rsidR="00176214" w:rsidRPr="000969F0" w:rsidRDefault="00176214" w:rsidP="00265BEE">
            <w:pPr>
              <w:pStyle w:val="m-3194549861455285140ydp97fc9064yiv5976132620msonormal"/>
              <w:spacing w:before="0" w:beforeAutospacing="0" w:after="0" w:afterAutospacing="0"/>
              <w:jc w:val="both"/>
              <w:rPr>
                <w:sz w:val="22"/>
                <w:szCs w:val="22"/>
                <w:lang w:val="sr-Cyrl-RS"/>
              </w:rPr>
            </w:pPr>
          </w:p>
          <w:p w14:paraId="629CAF71" w14:textId="30035A8B" w:rsidR="00176214" w:rsidRPr="000969F0" w:rsidRDefault="00176214" w:rsidP="00265BEE">
            <w:pPr>
              <w:pStyle w:val="m-3194549861455285140ydp97fc9064yiv5976132620msonormal"/>
              <w:spacing w:before="0" w:beforeAutospacing="0" w:after="0" w:afterAutospacing="0"/>
              <w:jc w:val="both"/>
              <w:rPr>
                <w:sz w:val="22"/>
                <w:szCs w:val="22"/>
                <w:lang w:val="sr-Cyrl-RS"/>
              </w:rPr>
            </w:pPr>
          </w:p>
          <w:p w14:paraId="0BB54DD5" w14:textId="457794DC" w:rsidR="00176214" w:rsidRPr="000969F0" w:rsidRDefault="00176214" w:rsidP="00265BEE">
            <w:pPr>
              <w:pStyle w:val="m-3194549861455285140ydp97fc9064yiv5976132620msonormal"/>
              <w:spacing w:before="0" w:beforeAutospacing="0" w:after="0" w:afterAutospacing="0"/>
              <w:jc w:val="both"/>
              <w:rPr>
                <w:sz w:val="22"/>
                <w:szCs w:val="22"/>
                <w:lang w:val="sr-Cyrl-RS"/>
              </w:rPr>
            </w:pPr>
          </w:p>
          <w:p w14:paraId="17968368" w14:textId="043BEB33" w:rsidR="00176214" w:rsidRPr="000969F0" w:rsidRDefault="00176214" w:rsidP="00265BEE">
            <w:pPr>
              <w:pStyle w:val="m-3194549861455285140ydp97fc9064yiv5976132620msonormal"/>
              <w:spacing w:before="0" w:beforeAutospacing="0" w:after="0" w:afterAutospacing="0"/>
              <w:jc w:val="both"/>
              <w:rPr>
                <w:sz w:val="22"/>
                <w:szCs w:val="22"/>
                <w:lang w:val="sr-Cyrl-RS"/>
              </w:rPr>
            </w:pPr>
          </w:p>
          <w:p w14:paraId="09BAC2C5" w14:textId="77777777" w:rsidR="00176214" w:rsidRPr="000969F0" w:rsidRDefault="00176214" w:rsidP="00265BEE">
            <w:pPr>
              <w:pStyle w:val="m-3194549861455285140ydp97fc9064yiv5976132620msonormal"/>
              <w:spacing w:before="0" w:beforeAutospacing="0" w:after="0" w:afterAutospacing="0"/>
              <w:jc w:val="both"/>
              <w:rPr>
                <w:sz w:val="22"/>
                <w:szCs w:val="22"/>
                <w:lang w:val="sr-Cyrl-RS"/>
              </w:rPr>
            </w:pPr>
          </w:p>
          <w:p w14:paraId="2A2C84E8" w14:textId="126BF517" w:rsidR="00B80F1C" w:rsidRPr="000969F0" w:rsidRDefault="00B80F1C" w:rsidP="00176214">
            <w:pPr>
              <w:pStyle w:val="m-3194549861455285140ydp97fc9064yiv5976132620msonormal"/>
              <w:spacing w:before="0" w:beforeAutospacing="0" w:after="0" w:afterAutospacing="0"/>
              <w:jc w:val="both"/>
              <w:rPr>
                <w:sz w:val="22"/>
                <w:szCs w:val="22"/>
                <w:lang w:val="sr-Cyrl-RS"/>
              </w:rPr>
            </w:pPr>
            <w:r w:rsidRPr="000969F0">
              <w:rPr>
                <w:sz w:val="22"/>
                <w:szCs w:val="22"/>
                <w:lang w:val="sr-Cyrl-RS"/>
              </w:rPr>
              <w:t xml:space="preserve">Тражену опрему треба приказати </w:t>
            </w:r>
            <w:r w:rsidR="00176214" w:rsidRPr="000969F0">
              <w:rPr>
                <w:sz w:val="22"/>
                <w:szCs w:val="22"/>
                <w:lang w:val="sr-Cyrl-RS"/>
              </w:rPr>
              <w:t xml:space="preserve">у складу </w:t>
            </w:r>
            <w:r w:rsidRPr="000969F0">
              <w:rPr>
                <w:sz w:val="22"/>
                <w:szCs w:val="22"/>
                <w:lang w:val="sr-Cyrl-RS"/>
              </w:rPr>
              <w:t>са Законом и правилницима утвр</w:t>
            </w:r>
            <w:r w:rsidR="00176214" w:rsidRPr="000969F0">
              <w:rPr>
                <w:sz w:val="22"/>
                <w:szCs w:val="22"/>
                <w:lang w:val="sr-Cyrl-RS"/>
              </w:rPr>
              <w:t>ђе</w:t>
            </w:r>
            <w:r w:rsidRPr="000969F0">
              <w:rPr>
                <w:sz w:val="22"/>
                <w:szCs w:val="22"/>
                <w:lang w:val="sr-Cyrl-RS"/>
              </w:rPr>
              <w:t>ним стрчним налазима и прегледима.</w:t>
            </w:r>
          </w:p>
        </w:tc>
      </w:tr>
      <w:tr w:rsidR="002D6283" w:rsidRPr="00AD786C" w14:paraId="3F1676DD" w14:textId="77777777" w:rsidTr="000500CB">
        <w:tc>
          <w:tcPr>
            <w:tcW w:w="1840" w:type="dxa"/>
            <w:shd w:val="clear" w:color="auto" w:fill="auto"/>
          </w:tcPr>
          <w:p w14:paraId="2FC20D59" w14:textId="64B9F519" w:rsidR="002D6283" w:rsidRPr="006B79E4" w:rsidRDefault="002D6283" w:rsidP="006B79E4">
            <w:pPr>
              <w:jc w:val="both"/>
              <w:rPr>
                <w:b/>
                <w:sz w:val="22"/>
                <w:szCs w:val="22"/>
                <w:lang w:val="ru-RU"/>
              </w:rPr>
            </w:pPr>
            <w:r w:rsidRPr="002D6283">
              <w:rPr>
                <w:b/>
                <w:sz w:val="22"/>
                <w:szCs w:val="22"/>
                <w:lang w:val="ru-RU"/>
              </w:rPr>
              <w:t>Поглавље III, 3.7. Стандарди гаранције квалитета</w:t>
            </w:r>
          </w:p>
        </w:tc>
        <w:tc>
          <w:tcPr>
            <w:tcW w:w="3838" w:type="dxa"/>
            <w:shd w:val="clear" w:color="auto" w:fill="auto"/>
          </w:tcPr>
          <w:p w14:paraId="7AB34B60" w14:textId="77777777" w:rsidR="005378DD" w:rsidRDefault="001C368D" w:rsidP="005378DD">
            <w:pPr>
              <w:pStyle w:val="m-3194549861455285140ydp97fc9064yiv5976132620msonormal"/>
              <w:spacing w:before="0" w:beforeAutospacing="0" w:after="0" w:afterAutospacing="0"/>
              <w:jc w:val="both"/>
              <w:rPr>
                <w:sz w:val="22"/>
                <w:szCs w:val="22"/>
                <w:lang w:val="ru-RU"/>
              </w:rPr>
            </w:pPr>
            <w:r>
              <w:rPr>
                <w:sz w:val="22"/>
                <w:szCs w:val="22"/>
                <w:lang w:val="ru-RU"/>
              </w:rPr>
              <w:t xml:space="preserve">22. </w:t>
            </w:r>
            <w:r w:rsidR="005378DD" w:rsidRPr="005378DD">
              <w:rPr>
                <w:sz w:val="22"/>
                <w:szCs w:val="22"/>
                <w:lang w:val="ru-RU"/>
              </w:rPr>
              <w:t>Молимо Вас најљубазније, још једном размотрите захтеване критеријуме за стандард и гаранцију квалитета, као системе менаџмента наведене под тачком 3.7. ИСО 22301, ИСО 31001, ИСО 37001, а посебно ИСО 41001 који готово да ниједно правно лице у Републици Србији нема као уведен стандард.</w:t>
            </w:r>
          </w:p>
          <w:p w14:paraId="4286D1A5" w14:textId="301041A6" w:rsidR="002D6283" w:rsidRPr="005378DD" w:rsidRDefault="005378DD" w:rsidP="005378DD">
            <w:pPr>
              <w:pStyle w:val="m-3194549861455285140ydp97fc9064yiv5976132620msonormal"/>
              <w:spacing w:before="0" w:beforeAutospacing="0" w:after="0" w:afterAutospacing="0"/>
              <w:jc w:val="both"/>
              <w:rPr>
                <w:sz w:val="22"/>
                <w:szCs w:val="22"/>
                <w:lang w:val="ru-RU"/>
              </w:rPr>
            </w:pPr>
            <w:r w:rsidRPr="005378DD">
              <w:rPr>
                <w:sz w:val="22"/>
                <w:szCs w:val="22"/>
                <w:lang w:val="ru-RU"/>
              </w:rPr>
              <w:t>Обзиром на то да нам је организовање групе понуђача ограничено на свега 5 чланова, бојимо се да конкуренција неће бити довољна, а управо са разлога овде захтеваног превеликог броја стандарда, односно сертификата за испуњеност задатог критеријума.</w:t>
            </w:r>
          </w:p>
        </w:tc>
        <w:tc>
          <w:tcPr>
            <w:tcW w:w="3412" w:type="dxa"/>
          </w:tcPr>
          <w:p w14:paraId="492582C4" w14:textId="13ED2C5E" w:rsidR="002D6283" w:rsidRPr="00EA4092" w:rsidRDefault="001C368D" w:rsidP="00265BEE">
            <w:pPr>
              <w:pStyle w:val="m-3194549861455285140ydp97fc9064yiv5976132620msonormal"/>
              <w:spacing w:before="0" w:beforeAutospacing="0" w:after="0" w:afterAutospacing="0"/>
              <w:jc w:val="both"/>
              <w:rPr>
                <w:sz w:val="22"/>
                <w:szCs w:val="22"/>
                <w:lang w:val="sr-Cyrl-RS"/>
              </w:rPr>
            </w:pPr>
            <w:r w:rsidRPr="00EA4092">
              <w:rPr>
                <w:sz w:val="22"/>
                <w:szCs w:val="22"/>
                <w:lang w:val="sr-Cyrl-RS"/>
              </w:rPr>
              <w:t>22.</w:t>
            </w:r>
            <w:r w:rsidR="009C098A" w:rsidRPr="00EA4092">
              <w:rPr>
                <w:sz w:val="22"/>
                <w:szCs w:val="22"/>
                <w:lang w:val="sr-Cyrl-RS"/>
              </w:rPr>
              <w:t xml:space="preserve"> Видети одговор под 5.</w:t>
            </w:r>
          </w:p>
        </w:tc>
      </w:tr>
      <w:tr w:rsidR="009F1513" w:rsidRPr="00EA4092" w14:paraId="78337F5A" w14:textId="77777777" w:rsidTr="000500CB">
        <w:tc>
          <w:tcPr>
            <w:tcW w:w="1840" w:type="dxa"/>
            <w:shd w:val="clear" w:color="auto" w:fill="auto"/>
          </w:tcPr>
          <w:p w14:paraId="52738481" w14:textId="028E83A8" w:rsidR="009F1513" w:rsidRPr="002D6283" w:rsidRDefault="009F1513" w:rsidP="009F1513">
            <w:pPr>
              <w:jc w:val="both"/>
              <w:rPr>
                <w:b/>
                <w:sz w:val="22"/>
                <w:szCs w:val="22"/>
                <w:lang w:val="ru-RU"/>
              </w:rPr>
            </w:pPr>
            <w:r w:rsidRPr="009F1513">
              <w:rPr>
                <w:b/>
                <w:sz w:val="22"/>
                <w:szCs w:val="22"/>
                <w:lang w:val="ru-RU"/>
              </w:rPr>
              <w:t xml:space="preserve">Поглавље II, </w:t>
            </w:r>
            <w:r>
              <w:rPr>
                <w:b/>
                <w:sz w:val="22"/>
                <w:szCs w:val="22"/>
                <w:lang w:val="ru-RU"/>
              </w:rPr>
              <w:t>УП 4.1</w:t>
            </w:r>
          </w:p>
        </w:tc>
        <w:tc>
          <w:tcPr>
            <w:tcW w:w="3838" w:type="dxa"/>
            <w:shd w:val="clear" w:color="auto" w:fill="auto"/>
          </w:tcPr>
          <w:p w14:paraId="34AF1B10" w14:textId="47CDB429" w:rsidR="009F1513" w:rsidRPr="00E8133F" w:rsidRDefault="00895C04" w:rsidP="00E8133F">
            <w:pPr>
              <w:pStyle w:val="m-3194549861455285140ydp97fc9064yiv5976132620msonormal"/>
              <w:jc w:val="both"/>
              <w:rPr>
                <w:sz w:val="22"/>
                <w:szCs w:val="22"/>
                <w:lang w:val="ru-RU"/>
              </w:rPr>
            </w:pPr>
            <w:r w:rsidRPr="00E8133F">
              <w:rPr>
                <w:sz w:val="22"/>
                <w:szCs w:val="22"/>
                <w:lang w:val="ru-RU"/>
              </w:rPr>
              <w:t xml:space="preserve">23. </w:t>
            </w:r>
            <w:r w:rsidR="00E8133F" w:rsidRPr="00E8133F">
              <w:rPr>
                <w:sz w:val="22"/>
                <w:szCs w:val="22"/>
                <w:lang w:val="ru-RU"/>
              </w:rPr>
              <w:t xml:space="preserve">Да ли се максималан број чланова групе односи на целокупну понуду или на сваки лот засебно?  </w:t>
            </w:r>
          </w:p>
        </w:tc>
        <w:tc>
          <w:tcPr>
            <w:tcW w:w="3412" w:type="dxa"/>
          </w:tcPr>
          <w:p w14:paraId="3CADF241" w14:textId="6816EC99" w:rsidR="009F1513" w:rsidRPr="00EA4092" w:rsidRDefault="00895C04" w:rsidP="00265BEE">
            <w:pPr>
              <w:pStyle w:val="m-3194549861455285140ydp97fc9064yiv5976132620msonormal"/>
              <w:spacing w:before="0" w:beforeAutospacing="0" w:after="0" w:afterAutospacing="0"/>
              <w:jc w:val="both"/>
              <w:rPr>
                <w:sz w:val="22"/>
                <w:szCs w:val="22"/>
                <w:lang w:val="ru-RU"/>
              </w:rPr>
            </w:pPr>
            <w:r w:rsidRPr="00EA4092">
              <w:rPr>
                <w:sz w:val="22"/>
                <w:szCs w:val="22"/>
                <w:lang w:val="sr-Cyrl-RS"/>
              </w:rPr>
              <w:t>23.</w:t>
            </w:r>
            <w:r w:rsidR="00DD76D2" w:rsidRPr="00EA4092">
              <w:rPr>
                <w:sz w:val="22"/>
                <w:szCs w:val="22"/>
                <w:lang w:val="sr-Cyrl-RS"/>
              </w:rPr>
              <w:t xml:space="preserve"> Максималан број чланова у групи понуђача за сваку понуду посебно може бити 5.</w:t>
            </w:r>
          </w:p>
        </w:tc>
      </w:tr>
      <w:tr w:rsidR="00B035AE" w:rsidRPr="00822503" w14:paraId="182B6276" w14:textId="77777777" w:rsidTr="000500CB">
        <w:tc>
          <w:tcPr>
            <w:tcW w:w="1840" w:type="dxa"/>
            <w:shd w:val="clear" w:color="auto" w:fill="auto"/>
          </w:tcPr>
          <w:p w14:paraId="4B24E3F9" w14:textId="1083B630" w:rsidR="00B035AE" w:rsidRPr="008C15CD" w:rsidRDefault="00B035AE" w:rsidP="009F1513">
            <w:pPr>
              <w:jc w:val="both"/>
              <w:rPr>
                <w:b/>
                <w:sz w:val="22"/>
                <w:szCs w:val="22"/>
                <w:lang w:val="sr-Cyrl-RS"/>
              </w:rPr>
            </w:pPr>
            <w:r w:rsidRPr="00B035AE">
              <w:rPr>
                <w:b/>
                <w:sz w:val="22"/>
                <w:szCs w:val="22"/>
                <w:lang w:val="ru-RU"/>
              </w:rPr>
              <w:t>Предмер и предрачун</w:t>
            </w:r>
            <w:r w:rsidR="008C15CD">
              <w:rPr>
                <w:b/>
                <w:sz w:val="22"/>
                <w:szCs w:val="22"/>
                <w:lang w:val="sr-Cyrl-RS"/>
              </w:rPr>
              <w:t>, лот 1 Крушевац</w:t>
            </w:r>
          </w:p>
        </w:tc>
        <w:tc>
          <w:tcPr>
            <w:tcW w:w="3838" w:type="dxa"/>
            <w:shd w:val="clear" w:color="auto" w:fill="auto"/>
          </w:tcPr>
          <w:p w14:paraId="614AABA2" w14:textId="2D94B092" w:rsidR="00B035AE" w:rsidRPr="00EA4092" w:rsidRDefault="00B035AE" w:rsidP="00B035AE">
            <w:pPr>
              <w:pStyle w:val="m-3194549861455285140ydp97fc9064yiv5976132620msonormal"/>
              <w:jc w:val="both"/>
              <w:rPr>
                <w:sz w:val="22"/>
                <w:szCs w:val="22"/>
                <w:lang w:val="ru-RU"/>
              </w:rPr>
            </w:pPr>
            <w:r w:rsidRPr="00E8133F">
              <w:rPr>
                <w:sz w:val="22"/>
                <w:szCs w:val="22"/>
                <w:lang w:val="ru-RU"/>
              </w:rPr>
              <w:t xml:space="preserve">24. </w:t>
            </w:r>
            <w:r w:rsidR="00E8133F" w:rsidRPr="00E8133F">
              <w:rPr>
                <w:sz w:val="22"/>
                <w:szCs w:val="22"/>
                <w:lang w:val="ru-RU"/>
              </w:rPr>
              <w:t xml:space="preserve">У предмер радова у групи “Земљани радови “ не могу да се унесу јединичне цене. </w:t>
            </w:r>
            <w:r w:rsidR="00E8133F" w:rsidRPr="00E8133F">
              <w:rPr>
                <w:sz w:val="22"/>
                <w:szCs w:val="22"/>
                <w:lang w:val="es-ES"/>
              </w:rPr>
              <w:t>Молимо Вас да извршите исправку предмера.</w:t>
            </w:r>
          </w:p>
        </w:tc>
        <w:tc>
          <w:tcPr>
            <w:tcW w:w="3412" w:type="dxa"/>
          </w:tcPr>
          <w:p w14:paraId="08A76070" w14:textId="29AA7EB0" w:rsidR="00B035AE" w:rsidRPr="00EA4092" w:rsidRDefault="00B035AE" w:rsidP="00265BEE">
            <w:pPr>
              <w:pStyle w:val="m-3194549861455285140ydp97fc9064yiv5976132620msonormal"/>
              <w:spacing w:before="0" w:beforeAutospacing="0" w:after="0" w:afterAutospacing="0"/>
              <w:jc w:val="both"/>
              <w:rPr>
                <w:sz w:val="22"/>
                <w:szCs w:val="22"/>
                <w:lang w:val="ru-RU"/>
              </w:rPr>
            </w:pPr>
            <w:r w:rsidRPr="00EA4092">
              <w:rPr>
                <w:sz w:val="22"/>
                <w:szCs w:val="22"/>
                <w:lang w:val="ru-RU"/>
              </w:rPr>
              <w:t>24.</w:t>
            </w:r>
            <w:r w:rsidR="00ED3C06" w:rsidRPr="00EA4092">
              <w:rPr>
                <w:sz w:val="22"/>
                <w:szCs w:val="22"/>
                <w:lang w:val="ru-RU"/>
              </w:rPr>
              <w:t xml:space="preserve"> </w:t>
            </w:r>
            <w:r w:rsidR="00822503" w:rsidRPr="00EA4092">
              <w:rPr>
                <w:sz w:val="22"/>
                <w:szCs w:val="22"/>
                <w:lang w:val="ru-RU"/>
              </w:rPr>
              <w:t>Видети одговор под 18.</w:t>
            </w:r>
          </w:p>
        </w:tc>
      </w:tr>
      <w:tr w:rsidR="00B035AE" w:rsidRPr="00ED3C06" w14:paraId="1998F357" w14:textId="77777777" w:rsidTr="000500CB">
        <w:tc>
          <w:tcPr>
            <w:tcW w:w="1840" w:type="dxa"/>
            <w:shd w:val="clear" w:color="auto" w:fill="auto"/>
          </w:tcPr>
          <w:p w14:paraId="50B5450E" w14:textId="2916F47A" w:rsidR="00B035AE" w:rsidRPr="00B035AE" w:rsidRDefault="00B035AE" w:rsidP="009F1513">
            <w:pPr>
              <w:jc w:val="both"/>
              <w:rPr>
                <w:b/>
                <w:sz w:val="22"/>
                <w:szCs w:val="22"/>
                <w:lang w:val="ru-RU"/>
              </w:rPr>
            </w:pPr>
            <w:r w:rsidRPr="00D97E25">
              <w:rPr>
                <w:b/>
                <w:sz w:val="22"/>
                <w:szCs w:val="22"/>
                <w:lang w:val="ru-RU"/>
              </w:rPr>
              <w:t>Предмер и предрачун</w:t>
            </w:r>
            <w:r w:rsidR="008C15CD">
              <w:rPr>
                <w:b/>
                <w:sz w:val="22"/>
                <w:szCs w:val="22"/>
                <w:lang w:val="ru-RU"/>
              </w:rPr>
              <w:t>, лот 2 Лозница</w:t>
            </w:r>
          </w:p>
        </w:tc>
        <w:tc>
          <w:tcPr>
            <w:tcW w:w="3838" w:type="dxa"/>
            <w:shd w:val="clear" w:color="auto" w:fill="auto"/>
          </w:tcPr>
          <w:p w14:paraId="3AEFD9BF" w14:textId="0FE100B2" w:rsidR="008C15CD" w:rsidRPr="009E7582" w:rsidRDefault="008C15CD" w:rsidP="008C15CD">
            <w:pPr>
              <w:pStyle w:val="m-3194549861455285140ydp97fc9064yiv5976132620msonormal"/>
              <w:jc w:val="both"/>
              <w:rPr>
                <w:sz w:val="22"/>
                <w:szCs w:val="22"/>
                <w:lang w:val="ru-RU"/>
              </w:rPr>
            </w:pPr>
            <w:r w:rsidRPr="009E7582">
              <w:rPr>
                <w:sz w:val="22"/>
                <w:szCs w:val="22"/>
                <w:lang w:val="ru-RU"/>
              </w:rPr>
              <w:t>2</w:t>
            </w:r>
            <w:r>
              <w:rPr>
                <w:sz w:val="22"/>
                <w:szCs w:val="22"/>
                <w:lang w:val="sr-Cyrl-RS"/>
              </w:rPr>
              <w:t>5</w:t>
            </w:r>
            <w:r w:rsidRPr="009E7582">
              <w:rPr>
                <w:sz w:val="22"/>
                <w:szCs w:val="22"/>
                <w:lang w:val="ru-RU"/>
              </w:rPr>
              <w:t>.</w:t>
            </w:r>
            <w:r>
              <w:rPr>
                <w:sz w:val="22"/>
                <w:szCs w:val="22"/>
                <w:lang w:val="sr-Cyrl-RS"/>
              </w:rPr>
              <w:t xml:space="preserve"> </w:t>
            </w:r>
            <w:r w:rsidR="009E7582" w:rsidRPr="009E7582">
              <w:rPr>
                <w:sz w:val="22"/>
                <w:szCs w:val="22"/>
                <w:lang w:val="ru-RU"/>
              </w:rPr>
              <w:t>У предмеру у делу архитектура код позиције 8.3 недостаје јединица мере.</w:t>
            </w:r>
          </w:p>
          <w:p w14:paraId="1E813FD8" w14:textId="21A14C81" w:rsidR="008C15CD" w:rsidRPr="007C418F" w:rsidRDefault="008C15CD" w:rsidP="008C15CD">
            <w:pPr>
              <w:pStyle w:val="m-3194549861455285140ydp97fc9064yiv5976132620msonormal"/>
              <w:jc w:val="both"/>
              <w:rPr>
                <w:sz w:val="22"/>
                <w:szCs w:val="22"/>
                <w:lang w:val="ru-RU"/>
              </w:rPr>
            </w:pPr>
            <w:r w:rsidRPr="007C418F">
              <w:rPr>
                <w:sz w:val="22"/>
                <w:szCs w:val="22"/>
                <w:lang w:val="ru-RU"/>
              </w:rPr>
              <w:t xml:space="preserve">26. </w:t>
            </w:r>
            <w:r w:rsidR="007C418F" w:rsidRPr="007C418F">
              <w:rPr>
                <w:sz w:val="22"/>
                <w:szCs w:val="22"/>
                <w:lang w:val="ru-RU"/>
              </w:rPr>
              <w:t xml:space="preserve">У предмеру у делу архитектура ред 192, 221, 222, 229,230 </w:t>
            </w:r>
            <w:r w:rsidR="00CA0440">
              <w:rPr>
                <w:sz w:val="22"/>
                <w:szCs w:val="22"/>
                <w:lang w:val="ru-RU"/>
              </w:rPr>
              <w:t>и</w:t>
            </w:r>
            <w:r w:rsidR="007C418F" w:rsidRPr="007C418F">
              <w:rPr>
                <w:sz w:val="22"/>
                <w:szCs w:val="22"/>
                <w:lang w:val="ru-RU"/>
              </w:rPr>
              <w:t xml:space="preserve"> 248 су скривени (хиде).</w:t>
            </w:r>
          </w:p>
          <w:p w14:paraId="0A925F69" w14:textId="14977E0B" w:rsidR="008C15CD" w:rsidRPr="007C418F" w:rsidRDefault="008C15CD" w:rsidP="008C15CD">
            <w:pPr>
              <w:pStyle w:val="m-3194549861455285140ydp97fc9064yiv5976132620msonormal"/>
              <w:jc w:val="both"/>
              <w:rPr>
                <w:sz w:val="22"/>
                <w:szCs w:val="22"/>
                <w:lang w:val="ru-RU"/>
              </w:rPr>
            </w:pPr>
            <w:r w:rsidRPr="007C418F">
              <w:rPr>
                <w:sz w:val="22"/>
                <w:szCs w:val="22"/>
                <w:lang w:val="ru-RU"/>
              </w:rPr>
              <w:t xml:space="preserve">27. </w:t>
            </w:r>
            <w:r w:rsidR="007C418F" w:rsidRPr="007C418F">
              <w:rPr>
                <w:sz w:val="22"/>
                <w:szCs w:val="22"/>
                <w:lang w:val="ru-RU"/>
              </w:rPr>
              <w:t>У предмеру</w:t>
            </w:r>
            <w:r w:rsidR="002F25FB">
              <w:rPr>
                <w:sz w:val="22"/>
                <w:szCs w:val="22"/>
                <w:lang w:val="ru-RU"/>
              </w:rPr>
              <w:t xml:space="preserve"> у делу машинске инсталације (</w:t>
            </w:r>
            <w:r w:rsidR="002F25FB">
              <w:rPr>
                <w:sz w:val="22"/>
                <w:szCs w:val="22"/>
                <w:lang w:val="en-US"/>
              </w:rPr>
              <w:t>II</w:t>
            </w:r>
            <w:r w:rsidR="007C418F" w:rsidRPr="007C418F">
              <w:rPr>
                <w:sz w:val="22"/>
                <w:szCs w:val="22"/>
                <w:lang w:val="ru-RU"/>
              </w:rPr>
              <w:t xml:space="preserve"> Радијаторско гријање-поз.23 и поз.24)-да ли се обрачунавају заједно или су грешком мерге-оване ћелије?</w:t>
            </w:r>
          </w:p>
          <w:p w14:paraId="69FCFB33" w14:textId="3FB3BE69" w:rsidR="008C15CD" w:rsidRPr="004B51ED" w:rsidRDefault="008C15CD" w:rsidP="008C15CD">
            <w:pPr>
              <w:pStyle w:val="m-3194549861455285140ydp97fc9064yiv5976132620msonormal"/>
              <w:jc w:val="both"/>
              <w:rPr>
                <w:sz w:val="22"/>
                <w:szCs w:val="22"/>
                <w:lang w:val="ru-RU"/>
              </w:rPr>
            </w:pPr>
            <w:r w:rsidRPr="004B51ED">
              <w:rPr>
                <w:sz w:val="22"/>
                <w:szCs w:val="22"/>
                <w:lang w:val="ru-RU"/>
              </w:rPr>
              <w:t xml:space="preserve">28. </w:t>
            </w:r>
            <w:r w:rsidR="004B51ED" w:rsidRPr="004B51ED">
              <w:rPr>
                <w:sz w:val="22"/>
                <w:szCs w:val="22"/>
                <w:lang w:val="ru-RU"/>
              </w:rPr>
              <w:t xml:space="preserve">У предмеру </w:t>
            </w:r>
            <w:r w:rsidR="002F25FB">
              <w:rPr>
                <w:sz w:val="22"/>
                <w:szCs w:val="22"/>
                <w:lang w:val="ru-RU"/>
              </w:rPr>
              <w:t>у делу машинске инсталације (</w:t>
            </w:r>
            <w:r w:rsidR="002F25FB">
              <w:rPr>
                <w:sz w:val="22"/>
                <w:szCs w:val="22"/>
                <w:lang w:val="en-US"/>
              </w:rPr>
              <w:t>III</w:t>
            </w:r>
            <w:r w:rsidR="004B51ED" w:rsidRPr="004B51ED">
              <w:rPr>
                <w:sz w:val="22"/>
                <w:szCs w:val="22"/>
                <w:lang w:val="ru-RU"/>
              </w:rPr>
              <w:t xml:space="preserve"> Систем у машинској сали-поз.3 и поз.3.1 и поз 3.2)-није дата количина, као ни јединица мере.</w:t>
            </w:r>
          </w:p>
          <w:p w14:paraId="1DF8655F" w14:textId="77777777" w:rsidR="00E5575D" w:rsidRDefault="00E5575D" w:rsidP="008C15CD">
            <w:pPr>
              <w:pStyle w:val="m-3194549861455285140ydp97fc9064yiv5976132620msonormal"/>
              <w:jc w:val="both"/>
              <w:rPr>
                <w:sz w:val="22"/>
                <w:szCs w:val="22"/>
                <w:lang w:val="ru-RU"/>
              </w:rPr>
            </w:pPr>
          </w:p>
          <w:p w14:paraId="5D55B6F1" w14:textId="77777777" w:rsidR="00E5575D" w:rsidRDefault="00E5575D" w:rsidP="008C15CD">
            <w:pPr>
              <w:pStyle w:val="m-3194549861455285140ydp97fc9064yiv5976132620msonormal"/>
              <w:jc w:val="both"/>
              <w:rPr>
                <w:sz w:val="22"/>
                <w:szCs w:val="22"/>
                <w:lang w:val="ru-RU"/>
              </w:rPr>
            </w:pPr>
          </w:p>
          <w:p w14:paraId="3C5815B1" w14:textId="77777777" w:rsidR="00E5575D" w:rsidRDefault="00E5575D" w:rsidP="008C15CD">
            <w:pPr>
              <w:pStyle w:val="m-3194549861455285140ydp97fc9064yiv5976132620msonormal"/>
              <w:jc w:val="both"/>
              <w:rPr>
                <w:sz w:val="22"/>
                <w:szCs w:val="22"/>
                <w:lang w:val="ru-RU"/>
              </w:rPr>
            </w:pPr>
          </w:p>
          <w:p w14:paraId="4294AE41" w14:textId="22ACF9A9" w:rsidR="008C15CD" w:rsidRPr="0065704F" w:rsidRDefault="008C15CD" w:rsidP="008C15CD">
            <w:pPr>
              <w:pStyle w:val="m-3194549861455285140ydp97fc9064yiv5976132620msonormal"/>
              <w:jc w:val="both"/>
              <w:rPr>
                <w:sz w:val="22"/>
                <w:szCs w:val="22"/>
                <w:lang w:val="ru-RU"/>
              </w:rPr>
            </w:pPr>
            <w:r w:rsidRPr="0065704F">
              <w:rPr>
                <w:sz w:val="22"/>
                <w:szCs w:val="22"/>
                <w:lang w:val="ru-RU"/>
              </w:rPr>
              <w:t xml:space="preserve">29. </w:t>
            </w:r>
            <w:r w:rsidR="0065704F" w:rsidRPr="0065704F">
              <w:rPr>
                <w:sz w:val="22"/>
                <w:szCs w:val="22"/>
                <w:lang w:val="ru-RU"/>
              </w:rPr>
              <w:t xml:space="preserve">У предмеру </w:t>
            </w:r>
            <w:r w:rsidR="002F25FB">
              <w:rPr>
                <w:sz w:val="22"/>
                <w:szCs w:val="22"/>
                <w:lang w:val="ru-RU"/>
              </w:rPr>
              <w:t>у делу машинске инсталације (</w:t>
            </w:r>
            <w:r w:rsidR="002F25FB">
              <w:rPr>
                <w:sz w:val="22"/>
                <w:szCs w:val="22"/>
                <w:lang w:val="en-US"/>
              </w:rPr>
              <w:t>III</w:t>
            </w:r>
            <w:r w:rsidR="0065704F" w:rsidRPr="0065704F">
              <w:rPr>
                <w:sz w:val="22"/>
                <w:szCs w:val="22"/>
                <w:lang w:val="ru-RU"/>
              </w:rPr>
              <w:t xml:space="preserve"> Систем у машинској сали-поз.19 и поз.20)- да ли се обрачунавају заједно или су грешком мерге-оване ћелије?</w:t>
            </w:r>
          </w:p>
          <w:p w14:paraId="5527141C" w14:textId="3889B9C6" w:rsidR="00B035AE" w:rsidRPr="002F25FB" w:rsidRDefault="008C15CD" w:rsidP="00743968">
            <w:pPr>
              <w:pStyle w:val="m-3194549861455285140ydp97fc9064yiv5976132620msonormal"/>
              <w:spacing w:after="0" w:afterAutospacing="0"/>
              <w:jc w:val="both"/>
              <w:rPr>
                <w:sz w:val="22"/>
                <w:szCs w:val="22"/>
                <w:lang w:val="ru-RU"/>
              </w:rPr>
            </w:pPr>
            <w:r w:rsidRPr="00897202">
              <w:rPr>
                <w:sz w:val="22"/>
                <w:szCs w:val="22"/>
                <w:lang w:val="ru-RU"/>
              </w:rPr>
              <w:lastRenderedPageBreak/>
              <w:t xml:space="preserve">30. </w:t>
            </w:r>
            <w:r w:rsidR="00897202" w:rsidRPr="00897202">
              <w:rPr>
                <w:sz w:val="22"/>
                <w:szCs w:val="22"/>
                <w:lang w:val="ru-RU"/>
              </w:rPr>
              <w:t>У предмеру</w:t>
            </w:r>
            <w:r w:rsidR="002F25FB">
              <w:rPr>
                <w:sz w:val="22"/>
                <w:szCs w:val="22"/>
                <w:lang w:val="ru-RU"/>
              </w:rPr>
              <w:t xml:space="preserve"> у делу машинске инсталације (</w:t>
            </w:r>
            <w:r w:rsidR="002F25FB">
              <w:rPr>
                <w:sz w:val="22"/>
                <w:szCs w:val="22"/>
                <w:lang w:val="en-US"/>
              </w:rPr>
              <w:t>II</w:t>
            </w:r>
            <w:r w:rsidR="00897202" w:rsidRPr="00897202">
              <w:rPr>
                <w:sz w:val="22"/>
                <w:szCs w:val="22"/>
                <w:lang w:val="ru-RU"/>
              </w:rPr>
              <w:t xml:space="preserve"> Радијаторско гријање-поз.7)- количина је 0. </w:t>
            </w:r>
            <w:r w:rsidR="00897202" w:rsidRPr="002F25FB">
              <w:rPr>
                <w:sz w:val="22"/>
                <w:szCs w:val="22"/>
                <w:lang w:val="ru-RU"/>
              </w:rPr>
              <w:t>Да ли је то грешка?</w:t>
            </w:r>
          </w:p>
        </w:tc>
        <w:tc>
          <w:tcPr>
            <w:tcW w:w="3412" w:type="dxa"/>
          </w:tcPr>
          <w:p w14:paraId="1AB58357" w14:textId="4C273B60" w:rsidR="00B035AE" w:rsidRPr="007277D2" w:rsidRDefault="00B035AE" w:rsidP="00265BEE">
            <w:pPr>
              <w:pStyle w:val="m-3194549861455285140ydp97fc9064yiv5976132620msonormal"/>
              <w:spacing w:before="0" w:beforeAutospacing="0" w:after="0" w:afterAutospacing="0"/>
              <w:jc w:val="both"/>
              <w:rPr>
                <w:sz w:val="22"/>
                <w:szCs w:val="22"/>
                <w:lang w:val="sr-Cyrl-RS"/>
              </w:rPr>
            </w:pPr>
            <w:r w:rsidRPr="007277D2">
              <w:rPr>
                <w:sz w:val="22"/>
                <w:szCs w:val="22"/>
                <w:lang w:val="ru-RU"/>
              </w:rPr>
              <w:lastRenderedPageBreak/>
              <w:t>25.</w:t>
            </w:r>
            <w:r w:rsidR="00ED3C06" w:rsidRPr="007277D2">
              <w:rPr>
                <w:sz w:val="22"/>
                <w:szCs w:val="22"/>
                <w:lang w:val="sr-Cyrl-RS"/>
              </w:rPr>
              <w:t xml:space="preserve"> </w:t>
            </w:r>
            <w:r w:rsidR="006566ED" w:rsidRPr="007277D2">
              <w:rPr>
                <w:sz w:val="22"/>
                <w:szCs w:val="22"/>
                <w:lang w:val="ru-RU"/>
              </w:rPr>
              <w:t>Ј</w:t>
            </w:r>
            <w:r w:rsidR="00ED3C06" w:rsidRPr="007277D2">
              <w:rPr>
                <w:sz w:val="22"/>
                <w:szCs w:val="22"/>
                <w:lang w:val="ru-RU"/>
              </w:rPr>
              <w:t>единица мере је комад</w:t>
            </w:r>
          </w:p>
          <w:p w14:paraId="7E112B85" w14:textId="77777777" w:rsidR="008C15CD" w:rsidRPr="007277D2" w:rsidRDefault="008C15CD" w:rsidP="00265BEE">
            <w:pPr>
              <w:pStyle w:val="m-3194549861455285140ydp97fc9064yiv5976132620msonormal"/>
              <w:spacing w:before="0" w:beforeAutospacing="0" w:after="0" w:afterAutospacing="0"/>
              <w:jc w:val="both"/>
              <w:rPr>
                <w:sz w:val="22"/>
                <w:szCs w:val="22"/>
                <w:lang w:val="ru-RU"/>
              </w:rPr>
            </w:pPr>
          </w:p>
          <w:p w14:paraId="15F880D3" w14:textId="77777777" w:rsidR="008C15CD" w:rsidRPr="007277D2" w:rsidRDefault="008C15CD" w:rsidP="00265BEE">
            <w:pPr>
              <w:pStyle w:val="m-3194549861455285140ydp97fc9064yiv5976132620msonormal"/>
              <w:spacing w:before="0" w:beforeAutospacing="0" w:after="0" w:afterAutospacing="0"/>
              <w:jc w:val="both"/>
              <w:rPr>
                <w:sz w:val="22"/>
                <w:szCs w:val="22"/>
                <w:lang w:val="ru-RU"/>
              </w:rPr>
            </w:pPr>
          </w:p>
          <w:p w14:paraId="7153CF06" w14:textId="263BA393" w:rsidR="008C15CD" w:rsidRPr="007277D2" w:rsidRDefault="008C15CD" w:rsidP="00265BEE">
            <w:pPr>
              <w:pStyle w:val="m-3194549861455285140ydp97fc9064yiv5976132620msonormal"/>
              <w:spacing w:before="0" w:beforeAutospacing="0" w:after="0" w:afterAutospacing="0"/>
              <w:jc w:val="both"/>
              <w:rPr>
                <w:sz w:val="22"/>
                <w:szCs w:val="22"/>
                <w:lang w:val="sr-Cyrl-RS"/>
              </w:rPr>
            </w:pPr>
            <w:r w:rsidRPr="007277D2">
              <w:rPr>
                <w:sz w:val="22"/>
                <w:szCs w:val="22"/>
                <w:lang w:val="sr-Cyrl-RS"/>
              </w:rPr>
              <w:t>26.</w:t>
            </w:r>
            <w:r w:rsidR="00ED3C06" w:rsidRPr="007277D2">
              <w:rPr>
                <w:sz w:val="22"/>
                <w:szCs w:val="22"/>
                <w:lang w:val="sr-Cyrl-RS"/>
              </w:rPr>
              <w:t xml:space="preserve"> редови </w:t>
            </w:r>
            <w:r w:rsidR="00ED3C06" w:rsidRPr="007277D2">
              <w:rPr>
                <w:sz w:val="22"/>
                <w:szCs w:val="22"/>
                <w:lang w:val="ru-RU"/>
              </w:rPr>
              <w:t>192, 221, 222, 229,230 и 248 нису предмет понуде</w:t>
            </w:r>
          </w:p>
          <w:p w14:paraId="4680094D" w14:textId="77777777" w:rsidR="008C15CD" w:rsidRPr="007277D2" w:rsidRDefault="008C15CD" w:rsidP="00265BEE">
            <w:pPr>
              <w:pStyle w:val="m-3194549861455285140ydp97fc9064yiv5976132620msonormal"/>
              <w:spacing w:before="0" w:beforeAutospacing="0" w:after="0" w:afterAutospacing="0"/>
              <w:jc w:val="both"/>
              <w:rPr>
                <w:sz w:val="22"/>
                <w:szCs w:val="22"/>
                <w:lang w:val="sr-Cyrl-RS"/>
              </w:rPr>
            </w:pPr>
          </w:p>
          <w:p w14:paraId="41DB9410" w14:textId="77777777" w:rsidR="00E5575D" w:rsidRPr="007277D2" w:rsidRDefault="008C15CD" w:rsidP="00E5575D">
            <w:pPr>
              <w:pStyle w:val="m-3194549861455285140ydp97fc9064yiv5976132620msonormal"/>
              <w:jc w:val="both"/>
              <w:rPr>
                <w:sz w:val="22"/>
                <w:szCs w:val="22"/>
                <w:lang w:val="sr-Cyrl-RS"/>
              </w:rPr>
            </w:pPr>
            <w:r w:rsidRPr="007277D2">
              <w:rPr>
                <w:sz w:val="22"/>
                <w:szCs w:val="22"/>
                <w:lang w:val="sr-Cyrl-RS"/>
              </w:rPr>
              <w:t>27.</w:t>
            </w:r>
            <w:r w:rsidR="00E5575D" w:rsidRPr="007277D2">
              <w:rPr>
                <w:sz w:val="22"/>
                <w:szCs w:val="22"/>
                <w:lang w:val="sr-Cyrl-RS"/>
              </w:rPr>
              <w:t>обрачунавају се заједно позиције</w:t>
            </w:r>
          </w:p>
          <w:p w14:paraId="1F356175" w14:textId="6DE08FED" w:rsidR="008C15CD" w:rsidRPr="007277D2" w:rsidRDefault="00E5575D" w:rsidP="00E5575D">
            <w:pPr>
              <w:pStyle w:val="m-3194549861455285140ydp97fc9064yiv5976132620msonormal"/>
              <w:jc w:val="both"/>
              <w:rPr>
                <w:sz w:val="22"/>
                <w:szCs w:val="22"/>
                <w:lang w:val="sr-Cyrl-RS"/>
              </w:rPr>
            </w:pPr>
            <w:r w:rsidRPr="007277D2">
              <w:rPr>
                <w:sz w:val="22"/>
                <w:szCs w:val="22"/>
                <w:lang w:val="sr-Cyrl-RS"/>
              </w:rPr>
              <w:t>23. ИСПИРАЊЕ ИНСТАЛАЦИЈЕ 24 ХИДРОПРОБА</w:t>
            </w:r>
          </w:p>
          <w:p w14:paraId="0561F404" w14:textId="21538F63" w:rsidR="00E5575D" w:rsidRPr="007277D2" w:rsidRDefault="008C15CD" w:rsidP="00E5575D">
            <w:pPr>
              <w:pStyle w:val="m-3194549861455285140ydp97fc9064yiv5976132620msonormal"/>
              <w:jc w:val="both"/>
              <w:rPr>
                <w:sz w:val="22"/>
                <w:szCs w:val="22"/>
                <w:lang w:val="sr-Cyrl-RS"/>
              </w:rPr>
            </w:pPr>
            <w:r w:rsidRPr="007277D2">
              <w:rPr>
                <w:sz w:val="22"/>
                <w:szCs w:val="22"/>
                <w:lang w:val="sr-Cyrl-RS"/>
              </w:rPr>
              <w:t>28.</w:t>
            </w:r>
            <w:r w:rsidR="00E5575D" w:rsidRPr="007277D2">
              <w:rPr>
                <w:lang w:val="ru-RU"/>
              </w:rPr>
              <w:t xml:space="preserve"> </w:t>
            </w:r>
            <w:r w:rsidR="00E5575D" w:rsidRPr="007277D2">
              <w:rPr>
                <w:sz w:val="22"/>
                <w:szCs w:val="22"/>
                <w:lang w:val="sr-Cyrl-RS"/>
              </w:rPr>
              <w:t>Позиција 3 је заједнички опис за позиције 3.1 и 3.2</w:t>
            </w:r>
            <w:r w:rsidR="00E5575D" w:rsidRPr="007277D2">
              <w:rPr>
                <w:sz w:val="22"/>
                <w:szCs w:val="22"/>
                <w:lang w:val="ru-RU"/>
              </w:rPr>
              <w:t>.</w:t>
            </w:r>
            <w:r w:rsidR="00E5575D" w:rsidRPr="007277D2">
              <w:rPr>
                <w:sz w:val="22"/>
                <w:szCs w:val="22"/>
                <w:lang w:val="sr-Cyrl-RS"/>
              </w:rPr>
              <w:t xml:space="preserve"> Погледати цртеж Хидрауличка шема котларнице цртеж бр 5 ознака ПЗИ-6-1-7.5-01</w:t>
            </w:r>
          </w:p>
          <w:p w14:paraId="01C97013" w14:textId="022665AE" w:rsidR="00E5575D" w:rsidRPr="007277D2" w:rsidRDefault="00E5575D" w:rsidP="00E5575D">
            <w:pPr>
              <w:pStyle w:val="m-3194549861455285140ydp97fc9064yiv5976132620msonormal"/>
              <w:jc w:val="both"/>
              <w:rPr>
                <w:sz w:val="22"/>
                <w:szCs w:val="22"/>
                <w:lang w:val="sr-Cyrl-RS"/>
              </w:rPr>
            </w:pPr>
            <w:r w:rsidRPr="007277D2">
              <w:rPr>
                <w:sz w:val="22"/>
                <w:szCs w:val="22"/>
                <w:lang w:val="sr-Cyrl-RS"/>
              </w:rPr>
              <w:t xml:space="preserve">Позиција 3.1 </w:t>
            </w:r>
            <w:r w:rsidRPr="007277D2">
              <w:rPr>
                <w:sz w:val="22"/>
                <w:szCs w:val="22"/>
                <w:lang w:val="sr-Latn-RS"/>
              </w:rPr>
              <w:t>Pro</w:t>
            </w:r>
            <w:r w:rsidRPr="007277D2">
              <w:rPr>
                <w:sz w:val="22"/>
                <w:szCs w:val="22"/>
                <w:lang w:val="sr-Cyrl-RS"/>
              </w:rPr>
              <w:t>-</w:t>
            </w:r>
            <w:r w:rsidRPr="007277D2">
              <w:rPr>
                <w:sz w:val="22"/>
                <w:szCs w:val="22"/>
                <w:lang w:val="sr-Latn-RS"/>
              </w:rPr>
              <w:t>Clean</w:t>
            </w:r>
            <w:r w:rsidRPr="007277D2">
              <w:rPr>
                <w:sz w:val="22"/>
                <w:szCs w:val="22"/>
                <w:lang w:val="sr-Cyrl-RS"/>
              </w:rPr>
              <w:t xml:space="preserve"> ПЦ500 је дефинисана</w:t>
            </w:r>
          </w:p>
          <w:p w14:paraId="21565B4A" w14:textId="16177BE3" w:rsidR="008C15CD" w:rsidRPr="007277D2" w:rsidRDefault="00E5575D" w:rsidP="00E5575D">
            <w:pPr>
              <w:pStyle w:val="m-3194549861455285140ydp97fc9064yiv5976132620msonormal"/>
              <w:jc w:val="both"/>
              <w:rPr>
                <w:sz w:val="22"/>
                <w:szCs w:val="22"/>
                <w:lang w:val="sr-Cyrl-RS"/>
              </w:rPr>
            </w:pPr>
            <w:r w:rsidRPr="007277D2">
              <w:rPr>
                <w:sz w:val="22"/>
                <w:szCs w:val="22"/>
                <w:lang w:val="sr-Cyrl-RS"/>
              </w:rPr>
              <w:t>Позиција 3.2 Про-цлеан ПЦ1500 је дефинисана</w:t>
            </w:r>
          </w:p>
          <w:p w14:paraId="087E2EF1" w14:textId="481919A4" w:rsidR="00E5575D" w:rsidRPr="007277D2" w:rsidRDefault="008C15CD" w:rsidP="00E5575D">
            <w:pPr>
              <w:pStyle w:val="m-3194549861455285140ydp97fc9064yiv5976132620msonormal"/>
              <w:jc w:val="both"/>
              <w:rPr>
                <w:sz w:val="22"/>
                <w:szCs w:val="22"/>
                <w:lang w:val="sr-Cyrl-RS"/>
              </w:rPr>
            </w:pPr>
            <w:r w:rsidRPr="007277D2">
              <w:rPr>
                <w:sz w:val="22"/>
                <w:szCs w:val="22"/>
                <w:lang w:val="sr-Cyrl-RS"/>
              </w:rPr>
              <w:t>29.</w:t>
            </w:r>
            <w:r w:rsidR="00E5575D" w:rsidRPr="007277D2">
              <w:rPr>
                <w:lang w:val="ru-RU"/>
              </w:rPr>
              <w:t xml:space="preserve"> </w:t>
            </w:r>
            <w:r w:rsidR="00E5575D" w:rsidRPr="007277D2">
              <w:rPr>
                <w:sz w:val="22"/>
                <w:szCs w:val="22"/>
                <w:lang w:val="sr-Cyrl-RS"/>
              </w:rPr>
              <w:t>Позиција 19 димно колено</w:t>
            </w:r>
          </w:p>
          <w:p w14:paraId="6BDB7E08" w14:textId="77777777" w:rsidR="00E5575D" w:rsidRPr="007277D2" w:rsidRDefault="00E5575D" w:rsidP="00E5575D">
            <w:pPr>
              <w:pStyle w:val="m-3194549861455285140ydp97fc9064yiv5976132620msonormal"/>
              <w:jc w:val="both"/>
              <w:rPr>
                <w:sz w:val="22"/>
                <w:szCs w:val="22"/>
                <w:lang w:val="sr-Cyrl-RS"/>
              </w:rPr>
            </w:pPr>
            <w:r w:rsidRPr="007277D2">
              <w:rPr>
                <w:sz w:val="22"/>
                <w:szCs w:val="22"/>
                <w:lang w:val="sr-Cyrl-RS"/>
              </w:rPr>
              <w:t>Позиција 20 димоводна цев</w:t>
            </w:r>
          </w:p>
          <w:p w14:paraId="155890B6" w14:textId="5E7EF8BB" w:rsidR="008C15CD" w:rsidRPr="007277D2" w:rsidRDefault="00E5575D" w:rsidP="00E5575D">
            <w:pPr>
              <w:pStyle w:val="m-3194549861455285140ydp97fc9064yiv5976132620msonormal"/>
              <w:spacing w:before="0" w:beforeAutospacing="0" w:after="0" w:afterAutospacing="0"/>
              <w:jc w:val="both"/>
              <w:rPr>
                <w:sz w:val="22"/>
                <w:szCs w:val="22"/>
                <w:lang w:val="sr-Cyrl-RS"/>
              </w:rPr>
            </w:pPr>
            <w:r w:rsidRPr="007277D2">
              <w:rPr>
                <w:sz w:val="22"/>
                <w:szCs w:val="22"/>
                <w:lang w:val="sr-Cyrl-RS"/>
              </w:rPr>
              <w:t>Позиције су раздвојене</w:t>
            </w:r>
          </w:p>
          <w:p w14:paraId="5321113E" w14:textId="7955B13D" w:rsidR="008C15CD" w:rsidRPr="007277D2" w:rsidRDefault="008C15CD" w:rsidP="00265BEE">
            <w:pPr>
              <w:pStyle w:val="m-3194549861455285140ydp97fc9064yiv5976132620msonormal"/>
              <w:spacing w:before="0" w:beforeAutospacing="0" w:after="0" w:afterAutospacing="0"/>
              <w:jc w:val="both"/>
              <w:rPr>
                <w:sz w:val="22"/>
                <w:szCs w:val="22"/>
                <w:lang w:val="sr-Cyrl-RS"/>
              </w:rPr>
            </w:pPr>
            <w:r w:rsidRPr="007277D2">
              <w:rPr>
                <w:sz w:val="22"/>
                <w:szCs w:val="22"/>
                <w:lang w:val="sr-Cyrl-RS"/>
              </w:rPr>
              <w:lastRenderedPageBreak/>
              <w:t>30.</w:t>
            </w:r>
            <w:r w:rsidR="00E5575D" w:rsidRPr="007277D2">
              <w:rPr>
                <w:lang w:val="ru-RU"/>
              </w:rPr>
              <w:t xml:space="preserve"> </w:t>
            </w:r>
            <w:r w:rsidR="00E5575D" w:rsidRPr="007277D2">
              <w:rPr>
                <w:sz w:val="22"/>
                <w:szCs w:val="22"/>
                <w:lang w:val="sr-Cyrl-RS"/>
              </w:rPr>
              <w:t>Позиција 7 термостатска глава са гасним пуњењем.... количина 180 комада је дата</w:t>
            </w:r>
          </w:p>
          <w:p w14:paraId="51328801" w14:textId="77777777" w:rsidR="008C15CD" w:rsidRPr="007277D2" w:rsidRDefault="008C15CD" w:rsidP="00265BEE">
            <w:pPr>
              <w:pStyle w:val="m-3194549861455285140ydp97fc9064yiv5976132620msonormal"/>
              <w:spacing w:before="0" w:beforeAutospacing="0" w:after="0" w:afterAutospacing="0"/>
              <w:jc w:val="both"/>
              <w:rPr>
                <w:sz w:val="22"/>
                <w:szCs w:val="22"/>
                <w:lang w:val="sr-Cyrl-RS"/>
              </w:rPr>
            </w:pPr>
          </w:p>
          <w:p w14:paraId="573B50D6" w14:textId="7AD7C32E" w:rsidR="008C15CD" w:rsidRPr="007277D2" w:rsidRDefault="008C15CD" w:rsidP="00265BEE">
            <w:pPr>
              <w:pStyle w:val="m-3194549861455285140ydp97fc9064yiv5976132620msonormal"/>
              <w:spacing w:before="0" w:beforeAutospacing="0" w:after="0" w:afterAutospacing="0"/>
              <w:jc w:val="both"/>
              <w:rPr>
                <w:sz w:val="22"/>
                <w:szCs w:val="22"/>
                <w:lang w:val="sr-Cyrl-RS"/>
              </w:rPr>
            </w:pPr>
          </w:p>
        </w:tc>
      </w:tr>
      <w:tr w:rsidR="00B035AE" w:rsidRPr="007328E3" w14:paraId="3261DADE" w14:textId="77777777" w:rsidTr="000500CB">
        <w:tc>
          <w:tcPr>
            <w:tcW w:w="1840" w:type="dxa"/>
            <w:shd w:val="clear" w:color="auto" w:fill="auto"/>
          </w:tcPr>
          <w:p w14:paraId="2E34CF2B" w14:textId="54059EEA" w:rsidR="00B035AE" w:rsidRPr="00D97E25" w:rsidRDefault="00B035AE" w:rsidP="009F1513">
            <w:pPr>
              <w:jc w:val="both"/>
              <w:rPr>
                <w:b/>
                <w:sz w:val="22"/>
                <w:szCs w:val="22"/>
                <w:lang w:val="ru-RU"/>
              </w:rPr>
            </w:pPr>
            <w:r w:rsidRPr="00D97E25">
              <w:rPr>
                <w:b/>
                <w:sz w:val="22"/>
                <w:szCs w:val="22"/>
                <w:lang w:val="ru-RU"/>
              </w:rPr>
              <w:lastRenderedPageBreak/>
              <w:t>Предмер и предрачун</w:t>
            </w:r>
            <w:r w:rsidR="008C15CD">
              <w:rPr>
                <w:b/>
                <w:sz w:val="22"/>
                <w:szCs w:val="22"/>
                <w:lang w:val="ru-RU"/>
              </w:rPr>
              <w:t>, лот 3 Мерошина</w:t>
            </w:r>
          </w:p>
        </w:tc>
        <w:tc>
          <w:tcPr>
            <w:tcW w:w="3838" w:type="dxa"/>
            <w:shd w:val="clear" w:color="auto" w:fill="auto"/>
          </w:tcPr>
          <w:p w14:paraId="0611B0C7" w14:textId="0C147049" w:rsidR="00757480" w:rsidRPr="006C28EA" w:rsidRDefault="00A15E22" w:rsidP="00757480">
            <w:pPr>
              <w:pStyle w:val="m-3194549861455285140ydp97fc9064yiv5976132620msonormal"/>
              <w:jc w:val="both"/>
              <w:rPr>
                <w:sz w:val="22"/>
                <w:szCs w:val="22"/>
                <w:lang w:val="ru-RU"/>
              </w:rPr>
            </w:pPr>
            <w:r>
              <w:rPr>
                <w:sz w:val="22"/>
                <w:szCs w:val="22"/>
                <w:lang w:val="ru-RU"/>
              </w:rPr>
              <w:t>31</w:t>
            </w:r>
            <w:r w:rsidR="00757480" w:rsidRPr="00757480">
              <w:rPr>
                <w:sz w:val="22"/>
                <w:szCs w:val="22"/>
                <w:lang w:val="ru-RU"/>
              </w:rPr>
              <w:t xml:space="preserve">. </w:t>
            </w:r>
            <w:r w:rsidR="006C28EA" w:rsidRPr="006C28EA">
              <w:rPr>
                <w:sz w:val="22"/>
                <w:szCs w:val="22"/>
                <w:lang w:val="ru-RU"/>
              </w:rPr>
              <w:t>У предмеру у делу 1. АГ радови, код столарских радова позиција 1 – недостаје количина.</w:t>
            </w:r>
          </w:p>
          <w:p w14:paraId="3AFC5E04" w14:textId="7526895E" w:rsidR="00B035AE" w:rsidRPr="006C28EA" w:rsidRDefault="00A15E22" w:rsidP="00A15E22">
            <w:pPr>
              <w:pStyle w:val="m-3194549861455285140ydp97fc9064yiv5976132620msonormal"/>
              <w:jc w:val="both"/>
              <w:rPr>
                <w:sz w:val="22"/>
                <w:szCs w:val="22"/>
                <w:lang w:val="ru-RU"/>
              </w:rPr>
            </w:pPr>
            <w:r w:rsidRPr="00A15E22">
              <w:rPr>
                <w:sz w:val="22"/>
                <w:szCs w:val="22"/>
                <w:lang w:val="ru-RU"/>
              </w:rPr>
              <w:t>32</w:t>
            </w:r>
            <w:r w:rsidR="00757480" w:rsidRPr="00A15E22">
              <w:rPr>
                <w:sz w:val="22"/>
                <w:szCs w:val="22"/>
                <w:lang w:val="ru-RU"/>
              </w:rPr>
              <w:t xml:space="preserve">. </w:t>
            </w:r>
            <w:r w:rsidR="006C28EA" w:rsidRPr="006C28EA">
              <w:rPr>
                <w:sz w:val="22"/>
                <w:szCs w:val="22"/>
                <w:lang w:val="ru-RU"/>
              </w:rPr>
              <w:t>У предмеру у делу 4. Електроенергетске инсталације“-Разводни ормани, позиције 1,2,3,4,5 – Да ли се цена даје за комплет ормар (ком.1) или је потребно дати и цену по елементима?</w:t>
            </w:r>
          </w:p>
        </w:tc>
        <w:tc>
          <w:tcPr>
            <w:tcW w:w="3412" w:type="dxa"/>
          </w:tcPr>
          <w:p w14:paraId="1DBB8AA3" w14:textId="1EDF6EFF" w:rsidR="00B035AE" w:rsidRPr="007277D2" w:rsidRDefault="00101511" w:rsidP="00265BEE">
            <w:pPr>
              <w:pStyle w:val="m-3194549861455285140ydp97fc9064yiv5976132620msonormal"/>
              <w:spacing w:before="0" w:beforeAutospacing="0" w:after="0" w:afterAutospacing="0"/>
              <w:jc w:val="both"/>
              <w:rPr>
                <w:sz w:val="22"/>
                <w:szCs w:val="22"/>
                <w:lang w:val="ru-RU"/>
              </w:rPr>
            </w:pPr>
            <w:r w:rsidRPr="007277D2">
              <w:rPr>
                <w:sz w:val="22"/>
                <w:szCs w:val="22"/>
                <w:lang w:val="ru-RU"/>
              </w:rPr>
              <w:t>31</w:t>
            </w:r>
            <w:r w:rsidR="00B035AE" w:rsidRPr="007277D2">
              <w:rPr>
                <w:sz w:val="22"/>
                <w:szCs w:val="22"/>
                <w:lang w:val="ru-RU"/>
              </w:rPr>
              <w:t>.</w:t>
            </w:r>
            <w:r w:rsidR="00BF76B7" w:rsidRPr="007277D2">
              <w:rPr>
                <w:sz w:val="22"/>
                <w:szCs w:val="22"/>
                <w:lang w:val="ru-RU"/>
              </w:rPr>
              <w:t xml:space="preserve"> Та по</w:t>
            </w:r>
            <w:r w:rsidR="00ED3C06" w:rsidRPr="007277D2">
              <w:rPr>
                <w:sz w:val="22"/>
                <w:szCs w:val="22"/>
                <w:lang w:val="ru-RU"/>
              </w:rPr>
              <w:t>з</w:t>
            </w:r>
            <w:r w:rsidR="00BF76B7" w:rsidRPr="007277D2">
              <w:rPr>
                <w:sz w:val="22"/>
                <w:szCs w:val="22"/>
                <w:lang w:val="ru-RU"/>
              </w:rPr>
              <w:t>иција има количину 0</w:t>
            </w:r>
          </w:p>
          <w:p w14:paraId="3E17EB61" w14:textId="77777777" w:rsidR="00A15E22" w:rsidRPr="007277D2" w:rsidRDefault="00A15E22" w:rsidP="00265BEE">
            <w:pPr>
              <w:pStyle w:val="m-3194549861455285140ydp97fc9064yiv5976132620msonormal"/>
              <w:spacing w:before="0" w:beforeAutospacing="0" w:after="0" w:afterAutospacing="0"/>
              <w:jc w:val="both"/>
              <w:rPr>
                <w:sz w:val="22"/>
                <w:szCs w:val="22"/>
                <w:lang w:val="ru-RU"/>
              </w:rPr>
            </w:pPr>
          </w:p>
          <w:p w14:paraId="4029CB66" w14:textId="77777777" w:rsidR="00A15E22" w:rsidRPr="007277D2" w:rsidRDefault="00A15E22" w:rsidP="00265BEE">
            <w:pPr>
              <w:pStyle w:val="m-3194549861455285140ydp97fc9064yiv5976132620msonormal"/>
              <w:spacing w:before="0" w:beforeAutospacing="0" w:after="0" w:afterAutospacing="0"/>
              <w:jc w:val="both"/>
              <w:rPr>
                <w:sz w:val="22"/>
                <w:szCs w:val="22"/>
                <w:lang w:val="ru-RU"/>
              </w:rPr>
            </w:pPr>
          </w:p>
          <w:p w14:paraId="51DB0318" w14:textId="77777777" w:rsidR="00A15E22" w:rsidRPr="007277D2" w:rsidRDefault="00A15E22" w:rsidP="00265BEE">
            <w:pPr>
              <w:pStyle w:val="m-3194549861455285140ydp97fc9064yiv5976132620msonormal"/>
              <w:spacing w:before="0" w:beforeAutospacing="0" w:after="0" w:afterAutospacing="0"/>
              <w:jc w:val="both"/>
              <w:rPr>
                <w:sz w:val="22"/>
                <w:szCs w:val="22"/>
                <w:lang w:val="ru-RU"/>
              </w:rPr>
            </w:pPr>
          </w:p>
          <w:p w14:paraId="7EAF9E89" w14:textId="57EF13B7" w:rsidR="00A15E22" w:rsidRPr="007277D2" w:rsidRDefault="00A15E22" w:rsidP="00265BEE">
            <w:pPr>
              <w:pStyle w:val="m-3194549861455285140ydp97fc9064yiv5976132620msonormal"/>
              <w:spacing w:before="0" w:beforeAutospacing="0" w:after="0" w:afterAutospacing="0"/>
              <w:jc w:val="both"/>
              <w:rPr>
                <w:sz w:val="22"/>
                <w:szCs w:val="22"/>
                <w:lang w:val="sr-Cyrl-RS"/>
              </w:rPr>
            </w:pPr>
            <w:r w:rsidRPr="007277D2">
              <w:rPr>
                <w:sz w:val="22"/>
                <w:szCs w:val="22"/>
                <w:lang w:val="sr-Cyrl-RS"/>
              </w:rPr>
              <w:t>32.</w:t>
            </w:r>
            <w:r w:rsidR="00BF76B7" w:rsidRPr="007277D2">
              <w:rPr>
                <w:sz w:val="22"/>
                <w:szCs w:val="22"/>
                <w:lang w:val="sr-Cyrl-RS"/>
              </w:rPr>
              <w:t xml:space="preserve"> Дати збирну цену по позицијама 1,2,3,4,5</w:t>
            </w:r>
          </w:p>
        </w:tc>
      </w:tr>
      <w:tr w:rsidR="00B035AE" w:rsidRPr="007277D2" w14:paraId="2568F75F" w14:textId="77777777" w:rsidTr="000500CB">
        <w:tc>
          <w:tcPr>
            <w:tcW w:w="1840" w:type="dxa"/>
            <w:shd w:val="clear" w:color="auto" w:fill="auto"/>
          </w:tcPr>
          <w:p w14:paraId="21138A3D" w14:textId="6FD05258" w:rsidR="00B035AE" w:rsidRPr="00D97E25" w:rsidRDefault="001D75D0" w:rsidP="009F1513">
            <w:pPr>
              <w:jc w:val="both"/>
              <w:rPr>
                <w:b/>
                <w:sz w:val="22"/>
                <w:szCs w:val="22"/>
                <w:lang w:val="ru-RU"/>
              </w:rPr>
            </w:pPr>
            <w:bookmarkStart w:id="0" w:name="_GoBack" w:colFirst="2" w:colLast="2"/>
            <w:r>
              <w:rPr>
                <w:b/>
                <w:sz w:val="22"/>
                <w:szCs w:val="22"/>
                <w:lang w:val="ru-RU"/>
              </w:rPr>
              <w:t>Лот 1 Крушевац</w:t>
            </w:r>
          </w:p>
        </w:tc>
        <w:tc>
          <w:tcPr>
            <w:tcW w:w="3838" w:type="dxa"/>
            <w:shd w:val="clear" w:color="auto" w:fill="auto"/>
          </w:tcPr>
          <w:p w14:paraId="4A87CA86" w14:textId="41A309A8" w:rsidR="001D75D0" w:rsidRPr="001D75D0" w:rsidRDefault="001D75D0" w:rsidP="001D75D0">
            <w:pPr>
              <w:pStyle w:val="m-3194549861455285140ydp97fc9064yiv5976132620msonormal"/>
              <w:jc w:val="both"/>
              <w:rPr>
                <w:sz w:val="22"/>
                <w:szCs w:val="22"/>
                <w:lang w:val="ru-RU"/>
              </w:rPr>
            </w:pPr>
            <w:r>
              <w:rPr>
                <w:sz w:val="22"/>
                <w:szCs w:val="22"/>
                <w:lang w:val="ru-RU"/>
              </w:rPr>
              <w:t>33</w:t>
            </w:r>
            <w:r w:rsidRPr="001D75D0">
              <w:rPr>
                <w:sz w:val="22"/>
                <w:szCs w:val="22"/>
                <w:lang w:val="ru-RU"/>
              </w:rPr>
              <w:t>. У техничком опису за вртиће Голуб мира и Лабуд, ЛОТ 1, пише да би зидови требало да</w:t>
            </w:r>
            <w:r>
              <w:rPr>
                <w:sz w:val="22"/>
                <w:szCs w:val="22"/>
                <w:lang w:val="ru-RU"/>
              </w:rPr>
              <w:t xml:space="preserve">  </w:t>
            </w:r>
            <w:r w:rsidRPr="001D75D0">
              <w:rPr>
                <w:sz w:val="22"/>
                <w:szCs w:val="22"/>
                <w:lang w:val="ru-RU"/>
              </w:rPr>
              <w:t>буду зидани гитер блоком, док у предмеру радова пише да се зидови сидају клима блоком</w:t>
            </w:r>
            <w:r>
              <w:rPr>
                <w:sz w:val="22"/>
                <w:szCs w:val="22"/>
                <w:lang w:val="ru-RU"/>
              </w:rPr>
              <w:t xml:space="preserve"> </w:t>
            </w:r>
            <w:r w:rsidRPr="001D75D0">
              <w:rPr>
                <w:sz w:val="22"/>
                <w:szCs w:val="22"/>
                <w:lang w:val="ru-RU"/>
              </w:rPr>
              <w:t>али у димензијама гитер блока (клима блок и гитер блок имају различите димензија).</w:t>
            </w:r>
          </w:p>
          <w:p w14:paraId="05AB18CF" w14:textId="3A7DFC34" w:rsidR="00B035AE" w:rsidRPr="001D75D0" w:rsidRDefault="001D75D0" w:rsidP="001D75D0">
            <w:pPr>
              <w:pStyle w:val="m-3194549861455285140ydp97fc9064yiv5976132620msonormal"/>
              <w:jc w:val="both"/>
              <w:rPr>
                <w:sz w:val="22"/>
                <w:szCs w:val="22"/>
                <w:lang w:val="ru-RU"/>
              </w:rPr>
            </w:pPr>
            <w:r w:rsidRPr="001D75D0">
              <w:rPr>
                <w:sz w:val="22"/>
                <w:szCs w:val="22"/>
                <w:lang w:val="ru-RU"/>
              </w:rPr>
              <w:t>Питање: Ко</w:t>
            </w:r>
            <w:r>
              <w:rPr>
                <w:sz w:val="22"/>
                <w:szCs w:val="22"/>
                <w:lang w:val="ru-RU"/>
              </w:rPr>
              <w:t>јим блоковима се зидају зидови?</w:t>
            </w:r>
          </w:p>
        </w:tc>
        <w:tc>
          <w:tcPr>
            <w:tcW w:w="3412" w:type="dxa"/>
          </w:tcPr>
          <w:p w14:paraId="0FE37E17" w14:textId="46039522" w:rsidR="00B035AE" w:rsidRPr="007277D2" w:rsidRDefault="001D75D0" w:rsidP="006566ED">
            <w:pPr>
              <w:pStyle w:val="m-3194549861455285140ydp97fc9064yiv5976132620msonormal"/>
              <w:spacing w:before="0" w:beforeAutospacing="0" w:after="0" w:afterAutospacing="0"/>
              <w:jc w:val="both"/>
              <w:rPr>
                <w:sz w:val="22"/>
                <w:szCs w:val="22"/>
                <w:lang w:val="sr-Cyrl-RS"/>
              </w:rPr>
            </w:pPr>
            <w:r w:rsidRPr="007277D2">
              <w:rPr>
                <w:sz w:val="22"/>
                <w:szCs w:val="22"/>
                <w:lang w:val="ru-RU"/>
              </w:rPr>
              <w:t>33.</w:t>
            </w:r>
            <w:r w:rsidR="001E49FB" w:rsidRPr="007277D2">
              <w:rPr>
                <w:sz w:val="22"/>
                <w:szCs w:val="22"/>
                <w:lang w:val="ru-RU"/>
              </w:rPr>
              <w:t xml:space="preserve"> </w:t>
            </w:r>
            <w:r w:rsidR="006566ED" w:rsidRPr="007277D2">
              <w:rPr>
                <w:sz w:val="22"/>
                <w:szCs w:val="22"/>
                <w:lang w:val="sr-Cyrl-RS"/>
              </w:rPr>
              <w:t>П</w:t>
            </w:r>
            <w:r w:rsidR="001E49FB" w:rsidRPr="007277D2">
              <w:rPr>
                <w:sz w:val="22"/>
                <w:szCs w:val="22"/>
                <w:lang w:val="sr-Cyrl-RS"/>
              </w:rPr>
              <w:t>онуду дати према опису у предмеру радова</w:t>
            </w:r>
          </w:p>
        </w:tc>
      </w:tr>
      <w:tr w:rsidR="00F64FE8" w:rsidRPr="00B035AE" w14:paraId="2435E49C" w14:textId="77777777" w:rsidTr="000500CB">
        <w:tc>
          <w:tcPr>
            <w:tcW w:w="1840" w:type="dxa"/>
            <w:shd w:val="clear" w:color="auto" w:fill="auto"/>
          </w:tcPr>
          <w:p w14:paraId="23D8C67D" w14:textId="56B197D8" w:rsidR="00F64FE8" w:rsidRDefault="00ED2A4F" w:rsidP="009F1513">
            <w:pPr>
              <w:jc w:val="both"/>
              <w:rPr>
                <w:b/>
                <w:sz w:val="22"/>
                <w:szCs w:val="22"/>
                <w:lang w:val="ru-RU"/>
              </w:rPr>
            </w:pPr>
            <w:r w:rsidRPr="00ED2A4F">
              <w:rPr>
                <w:b/>
                <w:sz w:val="22"/>
                <w:szCs w:val="22"/>
                <w:lang w:val="ru-RU"/>
              </w:rPr>
              <w:t>Лот 1 Крушевац</w:t>
            </w:r>
          </w:p>
        </w:tc>
        <w:tc>
          <w:tcPr>
            <w:tcW w:w="3838" w:type="dxa"/>
            <w:shd w:val="clear" w:color="auto" w:fill="auto"/>
          </w:tcPr>
          <w:p w14:paraId="7F37931D" w14:textId="7AE2F9B4" w:rsidR="00F64FE8" w:rsidRPr="00F64FE8" w:rsidRDefault="00F64FE8" w:rsidP="00F64FE8">
            <w:pPr>
              <w:pStyle w:val="m-3194549861455285140ydp97fc9064yiv5976132620msonormal"/>
              <w:jc w:val="both"/>
              <w:rPr>
                <w:sz w:val="22"/>
                <w:szCs w:val="22"/>
                <w:lang w:val="ru-RU"/>
              </w:rPr>
            </w:pPr>
            <w:r>
              <w:rPr>
                <w:sz w:val="22"/>
                <w:szCs w:val="22"/>
                <w:lang w:val="ru-RU"/>
              </w:rPr>
              <w:t xml:space="preserve">34. </w:t>
            </w:r>
            <w:r w:rsidRPr="00F64FE8">
              <w:rPr>
                <w:sz w:val="22"/>
                <w:szCs w:val="22"/>
                <w:lang w:val="ru-RU"/>
              </w:rPr>
              <w:t>У предмеру радова за вртиће Голуб мира и Лабуд, ЛОТ 1, ставка земљаних радова 1.3.3</w:t>
            </w:r>
            <w:r>
              <w:rPr>
                <w:sz w:val="22"/>
                <w:szCs w:val="22"/>
                <w:lang w:val="ru-RU"/>
              </w:rPr>
              <w:t xml:space="preserve"> </w:t>
            </w:r>
            <w:r w:rsidRPr="00F64FE8">
              <w:rPr>
                <w:sz w:val="22"/>
                <w:szCs w:val="22"/>
                <w:lang w:val="ru-RU"/>
              </w:rPr>
              <w:t>Ископ земље за темеље, захтева се ручни ископ за количине 260м3 тј 390м3.</w:t>
            </w:r>
          </w:p>
          <w:p w14:paraId="4E43802D" w14:textId="3A08ED3A" w:rsidR="00F64FE8" w:rsidRDefault="00F64FE8" w:rsidP="00F64FE8">
            <w:pPr>
              <w:pStyle w:val="m-3194549861455285140ydp97fc9064yiv5976132620msonormal"/>
              <w:jc w:val="both"/>
              <w:rPr>
                <w:sz w:val="22"/>
                <w:szCs w:val="22"/>
                <w:lang w:val="ru-RU"/>
              </w:rPr>
            </w:pPr>
            <w:r w:rsidRPr="00F64FE8">
              <w:rPr>
                <w:sz w:val="22"/>
                <w:szCs w:val="22"/>
                <w:lang w:val="ru-RU"/>
              </w:rPr>
              <w:t>Питање: Да</w:t>
            </w:r>
            <w:r>
              <w:rPr>
                <w:sz w:val="22"/>
                <w:szCs w:val="22"/>
                <w:lang w:val="ru-RU"/>
              </w:rPr>
              <w:t xml:space="preserve"> ли је дозвољен машински ископ?</w:t>
            </w:r>
          </w:p>
        </w:tc>
        <w:tc>
          <w:tcPr>
            <w:tcW w:w="3412" w:type="dxa"/>
          </w:tcPr>
          <w:p w14:paraId="0E99253A" w14:textId="2292D86B" w:rsidR="00F64FE8" w:rsidRPr="007277D2" w:rsidRDefault="00F64FE8" w:rsidP="00265BEE">
            <w:pPr>
              <w:pStyle w:val="m-3194549861455285140ydp97fc9064yiv5976132620msonormal"/>
              <w:spacing w:before="0" w:beforeAutospacing="0" w:after="0" w:afterAutospacing="0"/>
              <w:jc w:val="both"/>
              <w:rPr>
                <w:sz w:val="22"/>
                <w:szCs w:val="22"/>
                <w:lang w:val="ru-RU"/>
              </w:rPr>
            </w:pPr>
            <w:r w:rsidRPr="007277D2">
              <w:rPr>
                <w:sz w:val="22"/>
                <w:szCs w:val="22"/>
                <w:lang w:val="ru-RU"/>
              </w:rPr>
              <w:t>34.</w:t>
            </w:r>
            <w:r w:rsidR="009308F7" w:rsidRPr="007277D2">
              <w:rPr>
                <w:sz w:val="22"/>
                <w:szCs w:val="22"/>
                <w:lang w:val="ru-RU"/>
              </w:rPr>
              <w:t xml:space="preserve"> Радити према технологији извођача</w:t>
            </w:r>
          </w:p>
        </w:tc>
      </w:tr>
      <w:tr w:rsidR="006478DF" w:rsidRPr="007277D2" w14:paraId="5E6389CC" w14:textId="77777777" w:rsidTr="000500CB">
        <w:tc>
          <w:tcPr>
            <w:tcW w:w="1840" w:type="dxa"/>
            <w:shd w:val="clear" w:color="auto" w:fill="auto"/>
          </w:tcPr>
          <w:p w14:paraId="0AB58712" w14:textId="057CB2D8" w:rsidR="006478DF" w:rsidRPr="00960F9D" w:rsidRDefault="008C2190" w:rsidP="008C2190">
            <w:pPr>
              <w:jc w:val="both"/>
              <w:rPr>
                <w:b/>
                <w:sz w:val="22"/>
                <w:szCs w:val="22"/>
                <w:lang w:val="ru-RU"/>
              </w:rPr>
            </w:pPr>
            <w:r>
              <w:rPr>
                <w:b/>
                <w:sz w:val="22"/>
                <w:szCs w:val="22"/>
                <w:lang w:val="sr-Cyrl-RS"/>
              </w:rPr>
              <w:t xml:space="preserve">Поглавље </w:t>
            </w:r>
            <w:r>
              <w:rPr>
                <w:b/>
                <w:sz w:val="22"/>
                <w:szCs w:val="22"/>
              </w:rPr>
              <w:t>VIII</w:t>
            </w:r>
            <w:r w:rsidRPr="008C2190">
              <w:rPr>
                <w:b/>
                <w:sz w:val="22"/>
                <w:szCs w:val="22"/>
                <w:lang w:val="ru-RU"/>
              </w:rPr>
              <w:t xml:space="preserve">, </w:t>
            </w:r>
            <w:r>
              <w:rPr>
                <w:b/>
                <w:sz w:val="22"/>
                <w:szCs w:val="22"/>
                <w:lang w:val="sr-Cyrl-RS"/>
              </w:rPr>
              <w:t>Општи услови уговора</w:t>
            </w:r>
          </w:p>
        </w:tc>
        <w:tc>
          <w:tcPr>
            <w:tcW w:w="3838" w:type="dxa"/>
            <w:shd w:val="clear" w:color="auto" w:fill="auto"/>
          </w:tcPr>
          <w:p w14:paraId="710B75F5" w14:textId="6AC6153A" w:rsidR="006478DF" w:rsidRPr="009E52DC" w:rsidRDefault="006478DF" w:rsidP="009E52DC">
            <w:pPr>
              <w:pStyle w:val="m-3194549861455285140ydp97fc9064yiv5976132620msonormal"/>
              <w:jc w:val="both"/>
              <w:rPr>
                <w:sz w:val="22"/>
                <w:szCs w:val="22"/>
                <w:lang w:val="ru-RU"/>
              </w:rPr>
            </w:pPr>
            <w:r>
              <w:rPr>
                <w:sz w:val="22"/>
                <w:szCs w:val="22"/>
                <w:lang w:val="ru-RU"/>
              </w:rPr>
              <w:t>35.</w:t>
            </w:r>
            <w:r w:rsidR="009E52DC" w:rsidRPr="009E52DC">
              <w:rPr>
                <w:lang w:val="ru-RU"/>
              </w:rPr>
              <w:t xml:space="preserve"> </w:t>
            </w:r>
            <w:r w:rsidR="009E52DC" w:rsidRPr="009E52DC">
              <w:rPr>
                <w:sz w:val="22"/>
                <w:szCs w:val="22"/>
                <w:lang w:val="ru-RU"/>
              </w:rPr>
              <w:t xml:space="preserve">Да ли се обрачун и плаћање изведених радова у месечним ситуацијама врши према глава Г. тачка 36.1 где пише да ће извођач бити плаћен за изведене количине радова према јединичној цени из предмера и предрачуна за сваку позицију или према глава Г. тачка 40.1 где пише да извођач доставља руководиоцу пројекта месечне ситуације са процењеном вредношћу извршених радова умањене за претходно одобрен кумулативни износ, на основу </w:t>
            </w:r>
            <w:r w:rsidR="009E52DC">
              <w:rPr>
                <w:sz w:val="22"/>
                <w:szCs w:val="22"/>
                <w:lang w:val="ru-RU"/>
              </w:rPr>
              <w:t>чега се врши плаћање?</w:t>
            </w:r>
          </w:p>
        </w:tc>
        <w:tc>
          <w:tcPr>
            <w:tcW w:w="3412" w:type="dxa"/>
          </w:tcPr>
          <w:p w14:paraId="5FB92F96" w14:textId="1FC8BC40" w:rsidR="006478DF" w:rsidRPr="007277D2" w:rsidRDefault="006478DF" w:rsidP="00593EB0">
            <w:pPr>
              <w:pStyle w:val="m-3194549861455285140ydp97fc9064yiv5976132620msonormal"/>
              <w:spacing w:before="0" w:beforeAutospacing="0" w:after="0" w:afterAutospacing="0"/>
              <w:jc w:val="both"/>
              <w:rPr>
                <w:sz w:val="22"/>
                <w:szCs w:val="22"/>
                <w:lang w:val="ru-RU"/>
              </w:rPr>
            </w:pPr>
            <w:r w:rsidRPr="007277D2">
              <w:rPr>
                <w:sz w:val="22"/>
                <w:szCs w:val="22"/>
                <w:lang w:val="ru-RU"/>
              </w:rPr>
              <w:t>35.</w:t>
            </w:r>
            <w:r w:rsidR="00264AEA" w:rsidRPr="007277D2">
              <w:rPr>
                <w:sz w:val="22"/>
                <w:szCs w:val="22"/>
                <w:lang w:val="ru-RU"/>
              </w:rPr>
              <w:t xml:space="preserve"> Процењена вредност извршених радова значи</w:t>
            </w:r>
            <w:r w:rsidR="00401ED1" w:rsidRPr="007277D2">
              <w:rPr>
                <w:sz w:val="22"/>
                <w:szCs w:val="22"/>
                <w:lang w:val="ru-RU"/>
              </w:rPr>
              <w:t xml:space="preserve"> вредност која се добија множењ</w:t>
            </w:r>
            <w:r w:rsidR="00264AEA" w:rsidRPr="007277D2">
              <w:rPr>
                <w:sz w:val="22"/>
                <w:szCs w:val="22"/>
                <w:lang w:val="ru-RU"/>
              </w:rPr>
              <w:t>ем јед</w:t>
            </w:r>
            <w:r w:rsidR="00401ED1" w:rsidRPr="007277D2">
              <w:rPr>
                <w:sz w:val="22"/>
                <w:szCs w:val="22"/>
                <w:lang w:val="ru-RU"/>
              </w:rPr>
              <w:t>иничне</w:t>
            </w:r>
            <w:r w:rsidR="00264AEA" w:rsidRPr="007277D2">
              <w:rPr>
                <w:sz w:val="22"/>
                <w:szCs w:val="22"/>
                <w:lang w:val="ru-RU"/>
              </w:rPr>
              <w:t xml:space="preserve"> цене из предмера са количином коју је надзор проценио да је исправна.</w:t>
            </w:r>
          </w:p>
        </w:tc>
      </w:tr>
      <w:bookmarkEnd w:id="0"/>
    </w:tbl>
    <w:p w14:paraId="7945CBE5" w14:textId="77777777" w:rsidR="00881907" w:rsidRPr="00AD786C" w:rsidRDefault="00881907" w:rsidP="00A72ED6">
      <w:pPr>
        <w:jc w:val="both"/>
        <w:rPr>
          <w:lang w:val="ru-RU"/>
        </w:rPr>
      </w:pPr>
    </w:p>
    <w:p w14:paraId="05ABF653" w14:textId="77777777" w:rsidR="00B279CB" w:rsidRPr="00B7395F" w:rsidRDefault="00B7395F" w:rsidP="00A72ED6">
      <w:pPr>
        <w:jc w:val="both"/>
        <w:rPr>
          <w:sz w:val="22"/>
          <w:lang w:val="ru-RU"/>
        </w:rPr>
      </w:pPr>
      <w:r w:rsidRPr="00B7395F">
        <w:rPr>
          <w:sz w:val="22"/>
          <w:lang w:val="ru-RU"/>
        </w:rPr>
        <w:t xml:space="preserve">Молимо вас за потврду пријема Појашњења број 1. Конкурсне документације број </w:t>
      </w:r>
      <w:r w:rsidRPr="00B7395F">
        <w:rPr>
          <w:sz w:val="22"/>
        </w:rPr>
        <w:t>SER</w:t>
      </w:r>
      <w:r w:rsidRPr="00B7395F">
        <w:rPr>
          <w:sz w:val="22"/>
          <w:lang w:val="ru-RU"/>
        </w:rPr>
        <w:t>-</w:t>
      </w:r>
      <w:r w:rsidRPr="00B7395F">
        <w:rPr>
          <w:sz w:val="22"/>
        </w:rPr>
        <w:t>ECEC</w:t>
      </w:r>
      <w:r w:rsidRPr="00B7395F">
        <w:rPr>
          <w:sz w:val="22"/>
          <w:lang w:val="ru-RU"/>
        </w:rPr>
        <w:t>-8693</w:t>
      </w:r>
      <w:r w:rsidRPr="00B7395F">
        <w:rPr>
          <w:sz w:val="22"/>
        </w:rPr>
        <w:t>YF</w:t>
      </w:r>
      <w:r w:rsidRPr="00B7395F">
        <w:rPr>
          <w:sz w:val="22"/>
          <w:lang w:val="ru-RU"/>
        </w:rPr>
        <w:t>-</w:t>
      </w:r>
      <w:r w:rsidRPr="00B7395F">
        <w:rPr>
          <w:sz w:val="22"/>
        </w:rPr>
        <w:t>NCB</w:t>
      </w:r>
      <w:r w:rsidRPr="00B7395F">
        <w:rPr>
          <w:sz w:val="22"/>
          <w:lang w:val="ru-RU"/>
        </w:rPr>
        <w:t>-</w:t>
      </w:r>
      <w:r w:rsidRPr="00B7395F">
        <w:rPr>
          <w:sz w:val="22"/>
        </w:rPr>
        <w:t>W</w:t>
      </w:r>
      <w:r w:rsidRPr="00B7395F">
        <w:rPr>
          <w:sz w:val="22"/>
          <w:lang w:val="ru-RU"/>
        </w:rPr>
        <w:t>-20-58</w:t>
      </w:r>
      <w:r w:rsidR="00B279CB" w:rsidRPr="00B7395F">
        <w:rPr>
          <w:sz w:val="22"/>
          <w:lang w:val="ru-RU"/>
        </w:rPr>
        <w:t>.</w:t>
      </w:r>
    </w:p>
    <w:p w14:paraId="31157172" w14:textId="77777777" w:rsidR="00B279CB" w:rsidRPr="00B7395F" w:rsidRDefault="00B279CB" w:rsidP="00A72ED6">
      <w:pPr>
        <w:jc w:val="both"/>
        <w:rPr>
          <w:sz w:val="22"/>
          <w:lang w:val="ru-RU"/>
        </w:rPr>
      </w:pPr>
    </w:p>
    <w:sectPr w:rsidR="00B279CB" w:rsidRPr="00B7395F" w:rsidSect="00B279CB">
      <w:pgSz w:w="11906" w:h="16838"/>
      <w:pgMar w:top="1135"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94723" w16cex:dateUtc="2021-01-25T12:33:00Z"/>
  <w16cex:commentExtensible w16cex:durableId="23B947DC" w16cex:dateUtc="2021-01-25T12:36:00Z"/>
  <w16cex:commentExtensible w16cex:durableId="23B949AC" w16cex:dateUtc="2021-01-25T12:44:00Z"/>
  <w16cex:commentExtensible w16cex:durableId="23B949CE" w16cex:dateUtc="2021-01-25T12:44:00Z"/>
  <w16cex:commentExtensible w16cex:durableId="23B94AFC" w16cex:dateUtc="2021-01-25T12:49:00Z"/>
  <w16cex:commentExtensible w16cex:durableId="23B94B43" w16cex:dateUtc="2021-01-25T12:50:00Z"/>
  <w16cex:commentExtensible w16cex:durableId="23B94B5E" w16cex:dateUtc="2021-01-25T12:51:00Z"/>
  <w16cex:commentExtensible w16cex:durableId="23B94B79" w16cex:dateUtc="2021-01-25T12:51:00Z"/>
  <w16cex:commentExtensible w16cex:durableId="23B94B8C" w16cex:dateUtc="2021-01-25T12: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85536E1" w16cid:durableId="23B94723"/>
  <w16cid:commentId w16cid:paraId="400B8B15" w16cid:durableId="23B947DC"/>
  <w16cid:commentId w16cid:paraId="5341EF75" w16cid:durableId="23B949AC"/>
  <w16cid:commentId w16cid:paraId="6F4D7CA3" w16cid:durableId="23B949CE"/>
  <w16cid:commentId w16cid:paraId="0E107FCE" w16cid:durableId="23B94AFC"/>
  <w16cid:commentId w16cid:paraId="5E936C95" w16cid:durableId="23B94B43"/>
  <w16cid:commentId w16cid:paraId="3EA9019D" w16cid:durableId="23B94B5E"/>
  <w16cid:commentId w16cid:paraId="419031AC" w16cid:durableId="23B94B79"/>
  <w16cid:commentId w16cid:paraId="287ABF57" w16cid:durableId="23B94B8C"/>
  <w16cid:commentId w16cid:paraId="3DA3C89A" w16cid:durableId="23BE5DCD"/>
  <w16cid:commentId w16cid:paraId="5B063EBA" w16cid:durableId="23BE5DCE"/>
  <w16cid:commentId w16cid:paraId="36104758" w16cid:durableId="23BE5DCF"/>
  <w16cid:commentId w16cid:paraId="47865EDC" w16cid:durableId="23BE5DD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1D63E7" w14:textId="77777777" w:rsidR="00B2208B" w:rsidRDefault="00B2208B" w:rsidP="00B7395F">
      <w:r>
        <w:separator/>
      </w:r>
    </w:p>
  </w:endnote>
  <w:endnote w:type="continuationSeparator" w:id="0">
    <w:p w14:paraId="579A5EDC" w14:textId="77777777" w:rsidR="00B2208B" w:rsidRDefault="00B2208B" w:rsidP="00B73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9713C0" w14:textId="77777777" w:rsidR="00B2208B" w:rsidRDefault="00B2208B" w:rsidP="00B7395F">
      <w:r>
        <w:separator/>
      </w:r>
    </w:p>
  </w:footnote>
  <w:footnote w:type="continuationSeparator" w:id="0">
    <w:p w14:paraId="70B25559" w14:textId="77777777" w:rsidR="00B2208B" w:rsidRDefault="00B2208B" w:rsidP="00B739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7303E"/>
    <w:multiLevelType w:val="hybridMultilevel"/>
    <w:tmpl w:val="66404190"/>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22654B0"/>
    <w:multiLevelType w:val="hybridMultilevel"/>
    <w:tmpl w:val="0B483E0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50853B4"/>
    <w:multiLevelType w:val="hybridMultilevel"/>
    <w:tmpl w:val="D5DC1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F46509"/>
    <w:multiLevelType w:val="hybridMultilevel"/>
    <w:tmpl w:val="6DA01B80"/>
    <w:lvl w:ilvl="0" w:tplc="E92039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E1546F"/>
    <w:multiLevelType w:val="hybridMultilevel"/>
    <w:tmpl w:val="DA1E36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4517167"/>
    <w:multiLevelType w:val="hybridMultilevel"/>
    <w:tmpl w:val="0B168E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3"/>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6" w:nlCheck="1" w:checkStyle="0"/>
  <w:activeWritingStyle w:appName="MSWord" w:lang="en-US" w:vendorID="64" w:dllVersion="6" w:nlCheck="1" w:checkStyle="1"/>
  <w:activeWritingStyle w:appName="MSWord" w:lang="en-GB" w:vendorID="64" w:dllVersion="6" w:nlCheck="1" w:checkStyle="1"/>
  <w:activeWritingStyle w:appName="MSWord" w:lang="es-ES"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ru-RU" w:vendorID="64" w:dllVersion="4096" w:nlCheck="1" w:checkStyle="0"/>
  <w:activeWritingStyle w:appName="MSWord" w:lang="de-AT" w:vendorID="64" w:dllVersion="4096" w:nlCheck="1" w:checkStyle="0"/>
  <w:activeWritingStyle w:appName="MSWord" w:lang="es-ES" w:vendorID="64" w:dllVersion="131078" w:nlCheck="1" w:checkStyle="0"/>
  <w:activeWritingStyle w:appName="MSWord" w:lang="en-US" w:vendorID="64" w:dllVersion="131078" w:nlCheck="1" w:checkStyle="0"/>
  <w:activeWritingStyle w:appName="MSWord" w:lang="en-GB" w:vendorID="64" w:dllVersion="131078" w:nlCheck="1" w:checkStyle="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EC3"/>
    <w:rsid w:val="00000724"/>
    <w:rsid w:val="00004C9D"/>
    <w:rsid w:val="00005BBB"/>
    <w:rsid w:val="00014A5D"/>
    <w:rsid w:val="000169DB"/>
    <w:rsid w:val="00023C56"/>
    <w:rsid w:val="00026F2F"/>
    <w:rsid w:val="00027970"/>
    <w:rsid w:val="00031FAC"/>
    <w:rsid w:val="00045B40"/>
    <w:rsid w:val="00047568"/>
    <w:rsid w:val="00047C0C"/>
    <w:rsid w:val="000500CB"/>
    <w:rsid w:val="000611C0"/>
    <w:rsid w:val="00070C10"/>
    <w:rsid w:val="000712B0"/>
    <w:rsid w:val="000738B6"/>
    <w:rsid w:val="00082C36"/>
    <w:rsid w:val="0009077B"/>
    <w:rsid w:val="00093CF4"/>
    <w:rsid w:val="000969F0"/>
    <w:rsid w:val="000C4309"/>
    <w:rsid w:val="000F34AC"/>
    <w:rsid w:val="000F603F"/>
    <w:rsid w:val="000F63E2"/>
    <w:rsid w:val="000F6EE2"/>
    <w:rsid w:val="000F7D3B"/>
    <w:rsid w:val="00101511"/>
    <w:rsid w:val="00107D8D"/>
    <w:rsid w:val="00110E4B"/>
    <w:rsid w:val="001128A8"/>
    <w:rsid w:val="0011384D"/>
    <w:rsid w:val="00115C3E"/>
    <w:rsid w:val="00124FCE"/>
    <w:rsid w:val="00136DCC"/>
    <w:rsid w:val="00142125"/>
    <w:rsid w:val="00146567"/>
    <w:rsid w:val="00150905"/>
    <w:rsid w:val="00152C47"/>
    <w:rsid w:val="00160717"/>
    <w:rsid w:val="0016454E"/>
    <w:rsid w:val="00176214"/>
    <w:rsid w:val="001801EC"/>
    <w:rsid w:val="001947A9"/>
    <w:rsid w:val="00197305"/>
    <w:rsid w:val="001A17BF"/>
    <w:rsid w:val="001A5936"/>
    <w:rsid w:val="001A79DD"/>
    <w:rsid w:val="001B1115"/>
    <w:rsid w:val="001C368D"/>
    <w:rsid w:val="001C5002"/>
    <w:rsid w:val="001D6135"/>
    <w:rsid w:val="001D646A"/>
    <w:rsid w:val="001D75D0"/>
    <w:rsid w:val="001D79A9"/>
    <w:rsid w:val="001E49FB"/>
    <w:rsid w:val="001E5778"/>
    <w:rsid w:val="001F479C"/>
    <w:rsid w:val="002167AD"/>
    <w:rsid w:val="00217DB8"/>
    <w:rsid w:val="00220407"/>
    <w:rsid w:val="002230F8"/>
    <w:rsid w:val="00225017"/>
    <w:rsid w:val="00225570"/>
    <w:rsid w:val="0023196A"/>
    <w:rsid w:val="00262852"/>
    <w:rsid w:val="00264AEA"/>
    <w:rsid w:val="00265BEE"/>
    <w:rsid w:val="00273CF9"/>
    <w:rsid w:val="0027532F"/>
    <w:rsid w:val="00283EC3"/>
    <w:rsid w:val="00293BFD"/>
    <w:rsid w:val="002971ED"/>
    <w:rsid w:val="002A2F14"/>
    <w:rsid w:val="002A56EB"/>
    <w:rsid w:val="002B19CA"/>
    <w:rsid w:val="002B2164"/>
    <w:rsid w:val="002B3EE7"/>
    <w:rsid w:val="002D0D75"/>
    <w:rsid w:val="002D6283"/>
    <w:rsid w:val="002E2C96"/>
    <w:rsid w:val="002E5181"/>
    <w:rsid w:val="002F25FB"/>
    <w:rsid w:val="002F2708"/>
    <w:rsid w:val="003156A8"/>
    <w:rsid w:val="00336579"/>
    <w:rsid w:val="00354D0A"/>
    <w:rsid w:val="00374224"/>
    <w:rsid w:val="00387DDD"/>
    <w:rsid w:val="003C4B50"/>
    <w:rsid w:val="003C68B2"/>
    <w:rsid w:val="003D6156"/>
    <w:rsid w:val="003E1B93"/>
    <w:rsid w:val="003E20A8"/>
    <w:rsid w:val="003F05F5"/>
    <w:rsid w:val="004004FE"/>
    <w:rsid w:val="00401ED1"/>
    <w:rsid w:val="004067B9"/>
    <w:rsid w:val="00414D75"/>
    <w:rsid w:val="00421B9D"/>
    <w:rsid w:val="00424A23"/>
    <w:rsid w:val="00435C25"/>
    <w:rsid w:val="0045153E"/>
    <w:rsid w:val="004561B1"/>
    <w:rsid w:val="0046439C"/>
    <w:rsid w:val="00472F85"/>
    <w:rsid w:val="00495F87"/>
    <w:rsid w:val="004A0900"/>
    <w:rsid w:val="004B51ED"/>
    <w:rsid w:val="004B57B5"/>
    <w:rsid w:val="004C3C31"/>
    <w:rsid w:val="004D5BF0"/>
    <w:rsid w:val="004F2906"/>
    <w:rsid w:val="00503A5E"/>
    <w:rsid w:val="00504F4E"/>
    <w:rsid w:val="00520D28"/>
    <w:rsid w:val="005211B2"/>
    <w:rsid w:val="0052165B"/>
    <w:rsid w:val="005378DD"/>
    <w:rsid w:val="00543E8E"/>
    <w:rsid w:val="005507A9"/>
    <w:rsid w:val="005666D7"/>
    <w:rsid w:val="00586467"/>
    <w:rsid w:val="005865B5"/>
    <w:rsid w:val="0058779C"/>
    <w:rsid w:val="00593EB0"/>
    <w:rsid w:val="005955B6"/>
    <w:rsid w:val="005B4C83"/>
    <w:rsid w:val="005E1631"/>
    <w:rsid w:val="005F0DDA"/>
    <w:rsid w:val="005F188E"/>
    <w:rsid w:val="005F6F09"/>
    <w:rsid w:val="00605729"/>
    <w:rsid w:val="00614F2C"/>
    <w:rsid w:val="00622DF3"/>
    <w:rsid w:val="00634073"/>
    <w:rsid w:val="00646A95"/>
    <w:rsid w:val="00646AB2"/>
    <w:rsid w:val="006478DF"/>
    <w:rsid w:val="00653818"/>
    <w:rsid w:val="006566ED"/>
    <w:rsid w:val="0065704F"/>
    <w:rsid w:val="00661617"/>
    <w:rsid w:val="006669F2"/>
    <w:rsid w:val="00677775"/>
    <w:rsid w:val="00682232"/>
    <w:rsid w:val="00686D34"/>
    <w:rsid w:val="00695B85"/>
    <w:rsid w:val="006A7BF3"/>
    <w:rsid w:val="006B5BAD"/>
    <w:rsid w:val="006B79E4"/>
    <w:rsid w:val="006C28EA"/>
    <w:rsid w:val="006D5139"/>
    <w:rsid w:val="006E450D"/>
    <w:rsid w:val="00702B47"/>
    <w:rsid w:val="00710FBA"/>
    <w:rsid w:val="007277D2"/>
    <w:rsid w:val="007328E3"/>
    <w:rsid w:val="007331A9"/>
    <w:rsid w:val="00740EFB"/>
    <w:rsid w:val="00743968"/>
    <w:rsid w:val="00745E6B"/>
    <w:rsid w:val="007476CF"/>
    <w:rsid w:val="00755673"/>
    <w:rsid w:val="00757480"/>
    <w:rsid w:val="00760F40"/>
    <w:rsid w:val="00762E3B"/>
    <w:rsid w:val="00771ED1"/>
    <w:rsid w:val="00772A4C"/>
    <w:rsid w:val="00775862"/>
    <w:rsid w:val="00780EF2"/>
    <w:rsid w:val="007C239A"/>
    <w:rsid w:val="007C389A"/>
    <w:rsid w:val="007C418F"/>
    <w:rsid w:val="007C7221"/>
    <w:rsid w:val="007E3042"/>
    <w:rsid w:val="007E336C"/>
    <w:rsid w:val="007F1662"/>
    <w:rsid w:val="007F1B78"/>
    <w:rsid w:val="007F3570"/>
    <w:rsid w:val="00800F58"/>
    <w:rsid w:val="00801FBF"/>
    <w:rsid w:val="00803356"/>
    <w:rsid w:val="008126FE"/>
    <w:rsid w:val="00822503"/>
    <w:rsid w:val="00830DFC"/>
    <w:rsid w:val="00881907"/>
    <w:rsid w:val="00885A47"/>
    <w:rsid w:val="0089575E"/>
    <w:rsid w:val="00895C04"/>
    <w:rsid w:val="00897202"/>
    <w:rsid w:val="008975A7"/>
    <w:rsid w:val="008A304A"/>
    <w:rsid w:val="008C15CD"/>
    <w:rsid w:val="008C1B84"/>
    <w:rsid w:val="008C2190"/>
    <w:rsid w:val="008D024B"/>
    <w:rsid w:val="008D0496"/>
    <w:rsid w:val="008D5DEB"/>
    <w:rsid w:val="008E037B"/>
    <w:rsid w:val="008E3BE9"/>
    <w:rsid w:val="0090103D"/>
    <w:rsid w:val="009308F7"/>
    <w:rsid w:val="0093519A"/>
    <w:rsid w:val="00955C20"/>
    <w:rsid w:val="00956220"/>
    <w:rsid w:val="00960F9D"/>
    <w:rsid w:val="009732F2"/>
    <w:rsid w:val="009755F2"/>
    <w:rsid w:val="00981E8A"/>
    <w:rsid w:val="00984432"/>
    <w:rsid w:val="00985293"/>
    <w:rsid w:val="00985341"/>
    <w:rsid w:val="00995350"/>
    <w:rsid w:val="009B1061"/>
    <w:rsid w:val="009C098A"/>
    <w:rsid w:val="009C41B8"/>
    <w:rsid w:val="009C4B9F"/>
    <w:rsid w:val="009D1937"/>
    <w:rsid w:val="009E52DC"/>
    <w:rsid w:val="009E7582"/>
    <w:rsid w:val="009F1252"/>
    <w:rsid w:val="009F1513"/>
    <w:rsid w:val="009F2C6B"/>
    <w:rsid w:val="00A07B59"/>
    <w:rsid w:val="00A15E22"/>
    <w:rsid w:val="00A16A2A"/>
    <w:rsid w:val="00A208FA"/>
    <w:rsid w:val="00A27895"/>
    <w:rsid w:val="00A42F8C"/>
    <w:rsid w:val="00A44B44"/>
    <w:rsid w:val="00A466E7"/>
    <w:rsid w:val="00A51C1E"/>
    <w:rsid w:val="00A61456"/>
    <w:rsid w:val="00A708B3"/>
    <w:rsid w:val="00A72ED6"/>
    <w:rsid w:val="00A77F54"/>
    <w:rsid w:val="00A83F86"/>
    <w:rsid w:val="00A96B14"/>
    <w:rsid w:val="00AA0655"/>
    <w:rsid w:val="00AB3C76"/>
    <w:rsid w:val="00AB764E"/>
    <w:rsid w:val="00AC4015"/>
    <w:rsid w:val="00AD346D"/>
    <w:rsid w:val="00AD786C"/>
    <w:rsid w:val="00AE1C68"/>
    <w:rsid w:val="00AE4F2B"/>
    <w:rsid w:val="00AE4F60"/>
    <w:rsid w:val="00AE6A7D"/>
    <w:rsid w:val="00AF341E"/>
    <w:rsid w:val="00AF68F9"/>
    <w:rsid w:val="00B035AE"/>
    <w:rsid w:val="00B10906"/>
    <w:rsid w:val="00B12470"/>
    <w:rsid w:val="00B152C2"/>
    <w:rsid w:val="00B1719F"/>
    <w:rsid w:val="00B2208B"/>
    <w:rsid w:val="00B279CB"/>
    <w:rsid w:val="00B716E3"/>
    <w:rsid w:val="00B71F9B"/>
    <w:rsid w:val="00B7395F"/>
    <w:rsid w:val="00B8067B"/>
    <w:rsid w:val="00B80F1C"/>
    <w:rsid w:val="00B82DDA"/>
    <w:rsid w:val="00B860D3"/>
    <w:rsid w:val="00B951E6"/>
    <w:rsid w:val="00B96FD5"/>
    <w:rsid w:val="00BA3700"/>
    <w:rsid w:val="00BA6569"/>
    <w:rsid w:val="00BA74D1"/>
    <w:rsid w:val="00BB0EA6"/>
    <w:rsid w:val="00BB48B0"/>
    <w:rsid w:val="00BC5F89"/>
    <w:rsid w:val="00BC6BAA"/>
    <w:rsid w:val="00BD056B"/>
    <w:rsid w:val="00BD5FE0"/>
    <w:rsid w:val="00BD7828"/>
    <w:rsid w:val="00BF1D6F"/>
    <w:rsid w:val="00BF76B7"/>
    <w:rsid w:val="00C004E8"/>
    <w:rsid w:val="00C06ADA"/>
    <w:rsid w:val="00C23490"/>
    <w:rsid w:val="00C26FFC"/>
    <w:rsid w:val="00C432AF"/>
    <w:rsid w:val="00C45A0B"/>
    <w:rsid w:val="00C62325"/>
    <w:rsid w:val="00C636A7"/>
    <w:rsid w:val="00C675AF"/>
    <w:rsid w:val="00C75F48"/>
    <w:rsid w:val="00C864EF"/>
    <w:rsid w:val="00C87DFB"/>
    <w:rsid w:val="00C914D6"/>
    <w:rsid w:val="00C92E4F"/>
    <w:rsid w:val="00CA0440"/>
    <w:rsid w:val="00CA51D8"/>
    <w:rsid w:val="00CA654F"/>
    <w:rsid w:val="00CB48FD"/>
    <w:rsid w:val="00CB7722"/>
    <w:rsid w:val="00CC021C"/>
    <w:rsid w:val="00CE30AF"/>
    <w:rsid w:val="00CF6DD8"/>
    <w:rsid w:val="00D12A35"/>
    <w:rsid w:val="00D2056B"/>
    <w:rsid w:val="00D3216A"/>
    <w:rsid w:val="00D371A3"/>
    <w:rsid w:val="00D4642B"/>
    <w:rsid w:val="00D4678B"/>
    <w:rsid w:val="00D56572"/>
    <w:rsid w:val="00D82B8A"/>
    <w:rsid w:val="00D96A33"/>
    <w:rsid w:val="00D97E25"/>
    <w:rsid w:val="00DA1D05"/>
    <w:rsid w:val="00DB2A1C"/>
    <w:rsid w:val="00DC6315"/>
    <w:rsid w:val="00DD5FE9"/>
    <w:rsid w:val="00DD76D1"/>
    <w:rsid w:val="00DD76D2"/>
    <w:rsid w:val="00DE0161"/>
    <w:rsid w:val="00DE1004"/>
    <w:rsid w:val="00E04A4D"/>
    <w:rsid w:val="00E04CF8"/>
    <w:rsid w:val="00E076FF"/>
    <w:rsid w:val="00E10E32"/>
    <w:rsid w:val="00E169CD"/>
    <w:rsid w:val="00E17896"/>
    <w:rsid w:val="00E510AF"/>
    <w:rsid w:val="00E53ED2"/>
    <w:rsid w:val="00E5575D"/>
    <w:rsid w:val="00E607D0"/>
    <w:rsid w:val="00E6118D"/>
    <w:rsid w:val="00E62DD9"/>
    <w:rsid w:val="00E7210A"/>
    <w:rsid w:val="00E72917"/>
    <w:rsid w:val="00E74899"/>
    <w:rsid w:val="00E74925"/>
    <w:rsid w:val="00E8133F"/>
    <w:rsid w:val="00E941E3"/>
    <w:rsid w:val="00E97334"/>
    <w:rsid w:val="00EA4092"/>
    <w:rsid w:val="00EB18DA"/>
    <w:rsid w:val="00ED2A4F"/>
    <w:rsid w:val="00ED3C06"/>
    <w:rsid w:val="00EE1AC4"/>
    <w:rsid w:val="00EF15B6"/>
    <w:rsid w:val="00EF1F57"/>
    <w:rsid w:val="00EF479F"/>
    <w:rsid w:val="00F00677"/>
    <w:rsid w:val="00F00738"/>
    <w:rsid w:val="00F152EC"/>
    <w:rsid w:val="00F15A0B"/>
    <w:rsid w:val="00F20C75"/>
    <w:rsid w:val="00F20CE9"/>
    <w:rsid w:val="00F246B0"/>
    <w:rsid w:val="00F27140"/>
    <w:rsid w:val="00F4393D"/>
    <w:rsid w:val="00F4672D"/>
    <w:rsid w:val="00F529EF"/>
    <w:rsid w:val="00F52CC2"/>
    <w:rsid w:val="00F64FE8"/>
    <w:rsid w:val="00F66D60"/>
    <w:rsid w:val="00F7367A"/>
    <w:rsid w:val="00F81725"/>
    <w:rsid w:val="00F84448"/>
    <w:rsid w:val="00F851E8"/>
    <w:rsid w:val="00F95D97"/>
    <w:rsid w:val="00F969EF"/>
    <w:rsid w:val="00FA7A9E"/>
    <w:rsid w:val="00FC2733"/>
    <w:rsid w:val="00FC7995"/>
    <w:rsid w:val="00FE0830"/>
    <w:rsid w:val="00FE09DF"/>
    <w:rsid w:val="00FE4190"/>
    <w:rsid w:val="00FF6F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E8D54"/>
  <w15:docId w15:val="{080ACA38-99E3-40B3-ABEC-118BF3DDC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9D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90124634436520197ydp6fd26f08yiv1875538493msonormal">
    <w:name w:val="m_90124634436520197ydp6fd26f08yiv1875538493msonormal"/>
    <w:basedOn w:val="Normal"/>
    <w:rsid w:val="00B279CB"/>
    <w:pPr>
      <w:spacing w:before="100" w:beforeAutospacing="1" w:after="100" w:afterAutospacing="1"/>
    </w:pPr>
    <w:rPr>
      <w:lang w:val="en-GB" w:eastAsia="en-GB"/>
    </w:rPr>
  </w:style>
  <w:style w:type="paragraph" w:customStyle="1" w:styleId="m-3194549861455285140ydp97fc9064yiv5976132620msonormal">
    <w:name w:val="m_-3194549861455285140ydp97fc9064yiv5976132620msonormal"/>
    <w:basedOn w:val="Normal"/>
    <w:rsid w:val="00B279CB"/>
    <w:pPr>
      <w:spacing w:before="100" w:beforeAutospacing="1" w:after="100" w:afterAutospacing="1"/>
    </w:pPr>
    <w:rPr>
      <w:lang w:val="en-GB" w:eastAsia="en-GB"/>
    </w:rPr>
  </w:style>
  <w:style w:type="paragraph" w:customStyle="1" w:styleId="m-5320967329636898512ydp6ee55c9dyiv7626946858ydp984d38fdyiv2501320044msolistparagraph">
    <w:name w:val="m_-5320967329636898512ydp6ee55c9dyiv7626946858ydp984d38fdyiv2501320044msolistparagraph"/>
    <w:basedOn w:val="Normal"/>
    <w:rsid w:val="00B279CB"/>
    <w:pPr>
      <w:spacing w:before="100" w:beforeAutospacing="1" w:after="100" w:afterAutospacing="1"/>
    </w:pPr>
    <w:rPr>
      <w:lang w:val="en-GB" w:eastAsia="en-GB"/>
    </w:rPr>
  </w:style>
  <w:style w:type="paragraph" w:customStyle="1" w:styleId="Default">
    <w:name w:val="Default"/>
    <w:rsid w:val="00B279C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aliases w:val="Citation List,본문(내용),List Paragraph (numbered (a)),Colorful List - Accent 11,Numbered List Paragraph,References,Numbered Paragraph,Main numbered paragraph,List_Paragraph,Multilevel para_II,List Paragraph1,Akapit z listą BS,Bullet1"/>
    <w:basedOn w:val="Normal"/>
    <w:link w:val="ListParagraphChar"/>
    <w:uiPriority w:val="34"/>
    <w:qFormat/>
    <w:rsid w:val="00014A5D"/>
    <w:pPr>
      <w:ind w:left="720"/>
      <w:contextualSpacing/>
    </w:pPr>
  </w:style>
  <w:style w:type="paragraph" w:customStyle="1" w:styleId="BankNormal">
    <w:name w:val="BankNormal"/>
    <w:basedOn w:val="Normal"/>
    <w:rsid w:val="00E17896"/>
    <w:pPr>
      <w:spacing w:after="240"/>
    </w:pPr>
    <w:rPr>
      <w:szCs w:val="20"/>
    </w:rPr>
  </w:style>
  <w:style w:type="character" w:customStyle="1" w:styleId="ListParagraphChar">
    <w:name w:val="List Paragraph Char"/>
    <w:aliases w:val="Citation List Char,본문(내용) Char,List Paragraph (numbered (a)) Char,Colorful List - Accent 11 Char,Numbered List Paragraph Char,References Char,Numbered Paragraph Char,Main numbered paragraph Char,List_Paragraph Char,Bullet1 Char"/>
    <w:basedOn w:val="DefaultParagraphFont"/>
    <w:link w:val="ListParagraph"/>
    <w:uiPriority w:val="34"/>
    <w:rsid w:val="00AE4F60"/>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981E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1E8A"/>
    <w:rPr>
      <w:rFonts w:ascii="Segoe UI" w:eastAsia="Times New Roman" w:hAnsi="Segoe UI" w:cs="Segoe UI"/>
      <w:sz w:val="18"/>
      <w:szCs w:val="18"/>
      <w:lang w:val="en-US"/>
    </w:rPr>
  </w:style>
  <w:style w:type="character" w:styleId="Hyperlink">
    <w:name w:val="Hyperlink"/>
    <w:basedOn w:val="DefaultParagraphFont"/>
    <w:uiPriority w:val="99"/>
    <w:unhideWhenUsed/>
    <w:rsid w:val="00DE0161"/>
    <w:rPr>
      <w:color w:val="0563C1" w:themeColor="hyperlink"/>
      <w:u w:val="single"/>
    </w:rPr>
  </w:style>
  <w:style w:type="character" w:customStyle="1" w:styleId="UnresolvedMention1">
    <w:name w:val="Unresolved Mention1"/>
    <w:basedOn w:val="DefaultParagraphFont"/>
    <w:uiPriority w:val="99"/>
    <w:semiHidden/>
    <w:unhideWhenUsed/>
    <w:rsid w:val="002B2164"/>
    <w:rPr>
      <w:color w:val="605E5C"/>
      <w:shd w:val="clear" w:color="auto" w:fill="E1DFDD"/>
    </w:rPr>
  </w:style>
  <w:style w:type="character" w:styleId="FollowedHyperlink">
    <w:name w:val="FollowedHyperlink"/>
    <w:basedOn w:val="DefaultParagraphFont"/>
    <w:uiPriority w:val="99"/>
    <w:semiHidden/>
    <w:unhideWhenUsed/>
    <w:rsid w:val="005F6F09"/>
    <w:rPr>
      <w:color w:val="954F72" w:themeColor="followedHyperlink"/>
      <w:u w:val="single"/>
    </w:rPr>
  </w:style>
  <w:style w:type="paragraph" w:styleId="Header">
    <w:name w:val="header"/>
    <w:basedOn w:val="Normal"/>
    <w:link w:val="HeaderChar"/>
    <w:uiPriority w:val="99"/>
    <w:unhideWhenUsed/>
    <w:rsid w:val="00B7395F"/>
    <w:pPr>
      <w:tabs>
        <w:tab w:val="center" w:pos="4680"/>
        <w:tab w:val="right" w:pos="9360"/>
      </w:tabs>
    </w:pPr>
  </w:style>
  <w:style w:type="character" w:customStyle="1" w:styleId="HeaderChar">
    <w:name w:val="Header Char"/>
    <w:basedOn w:val="DefaultParagraphFont"/>
    <w:link w:val="Header"/>
    <w:uiPriority w:val="99"/>
    <w:rsid w:val="00B7395F"/>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B7395F"/>
    <w:pPr>
      <w:tabs>
        <w:tab w:val="center" w:pos="4680"/>
        <w:tab w:val="right" w:pos="9360"/>
      </w:tabs>
    </w:pPr>
  </w:style>
  <w:style w:type="character" w:customStyle="1" w:styleId="FooterChar">
    <w:name w:val="Footer Char"/>
    <w:basedOn w:val="DefaultParagraphFont"/>
    <w:link w:val="Footer"/>
    <w:uiPriority w:val="99"/>
    <w:rsid w:val="00B7395F"/>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374224"/>
    <w:rPr>
      <w:sz w:val="16"/>
      <w:szCs w:val="16"/>
    </w:rPr>
  </w:style>
  <w:style w:type="paragraph" w:styleId="CommentText">
    <w:name w:val="annotation text"/>
    <w:basedOn w:val="Normal"/>
    <w:link w:val="CommentTextChar"/>
    <w:uiPriority w:val="99"/>
    <w:semiHidden/>
    <w:unhideWhenUsed/>
    <w:rsid w:val="00374224"/>
    <w:rPr>
      <w:sz w:val="20"/>
      <w:szCs w:val="20"/>
    </w:rPr>
  </w:style>
  <w:style w:type="character" w:customStyle="1" w:styleId="CommentTextChar">
    <w:name w:val="Comment Text Char"/>
    <w:basedOn w:val="DefaultParagraphFont"/>
    <w:link w:val="CommentText"/>
    <w:uiPriority w:val="99"/>
    <w:semiHidden/>
    <w:rsid w:val="00374224"/>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74224"/>
    <w:rPr>
      <w:b/>
      <w:bCs/>
    </w:rPr>
  </w:style>
  <w:style w:type="character" w:customStyle="1" w:styleId="CommentSubjectChar">
    <w:name w:val="Comment Subject Char"/>
    <w:basedOn w:val="CommentTextChar"/>
    <w:link w:val="CommentSubject"/>
    <w:uiPriority w:val="99"/>
    <w:semiHidden/>
    <w:rsid w:val="00374224"/>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196">
      <w:bodyDiv w:val="1"/>
      <w:marLeft w:val="0"/>
      <w:marRight w:val="0"/>
      <w:marTop w:val="0"/>
      <w:marBottom w:val="0"/>
      <w:divBdr>
        <w:top w:val="none" w:sz="0" w:space="0" w:color="auto"/>
        <w:left w:val="none" w:sz="0" w:space="0" w:color="auto"/>
        <w:bottom w:val="none" w:sz="0" w:space="0" w:color="auto"/>
        <w:right w:val="none" w:sz="0" w:space="0" w:color="auto"/>
      </w:divBdr>
    </w:div>
    <w:div w:id="78336124">
      <w:bodyDiv w:val="1"/>
      <w:marLeft w:val="0"/>
      <w:marRight w:val="0"/>
      <w:marTop w:val="0"/>
      <w:marBottom w:val="0"/>
      <w:divBdr>
        <w:top w:val="none" w:sz="0" w:space="0" w:color="auto"/>
        <w:left w:val="none" w:sz="0" w:space="0" w:color="auto"/>
        <w:bottom w:val="none" w:sz="0" w:space="0" w:color="auto"/>
        <w:right w:val="none" w:sz="0" w:space="0" w:color="auto"/>
      </w:divBdr>
      <w:divsChild>
        <w:div w:id="1475873843">
          <w:marLeft w:val="0"/>
          <w:marRight w:val="0"/>
          <w:marTop w:val="0"/>
          <w:marBottom w:val="0"/>
          <w:divBdr>
            <w:top w:val="none" w:sz="0" w:space="0" w:color="auto"/>
            <w:left w:val="none" w:sz="0" w:space="0" w:color="auto"/>
            <w:bottom w:val="none" w:sz="0" w:space="0" w:color="auto"/>
            <w:right w:val="none" w:sz="0" w:space="0" w:color="auto"/>
          </w:divBdr>
          <w:divsChild>
            <w:div w:id="831986325">
              <w:marLeft w:val="0"/>
              <w:marRight w:val="0"/>
              <w:marTop w:val="0"/>
              <w:marBottom w:val="0"/>
              <w:divBdr>
                <w:top w:val="none" w:sz="0" w:space="0" w:color="auto"/>
                <w:left w:val="none" w:sz="0" w:space="0" w:color="auto"/>
                <w:bottom w:val="none" w:sz="0" w:space="0" w:color="auto"/>
                <w:right w:val="none" w:sz="0" w:space="0" w:color="auto"/>
              </w:divBdr>
              <w:divsChild>
                <w:div w:id="1120999062">
                  <w:marLeft w:val="0"/>
                  <w:marRight w:val="0"/>
                  <w:marTop w:val="0"/>
                  <w:marBottom w:val="0"/>
                  <w:divBdr>
                    <w:top w:val="none" w:sz="0" w:space="0" w:color="auto"/>
                    <w:left w:val="none" w:sz="0" w:space="0" w:color="auto"/>
                    <w:bottom w:val="none" w:sz="0" w:space="0" w:color="auto"/>
                    <w:right w:val="none" w:sz="0" w:space="0" w:color="auto"/>
                  </w:divBdr>
                  <w:divsChild>
                    <w:div w:id="375934079">
                      <w:marLeft w:val="0"/>
                      <w:marRight w:val="0"/>
                      <w:marTop w:val="0"/>
                      <w:marBottom w:val="0"/>
                      <w:divBdr>
                        <w:top w:val="none" w:sz="0" w:space="0" w:color="auto"/>
                        <w:left w:val="none" w:sz="0" w:space="0" w:color="auto"/>
                        <w:bottom w:val="none" w:sz="0" w:space="0" w:color="auto"/>
                        <w:right w:val="none" w:sz="0" w:space="0" w:color="auto"/>
                      </w:divBdr>
                      <w:divsChild>
                        <w:div w:id="154868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2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924170">
      <w:bodyDiv w:val="1"/>
      <w:marLeft w:val="0"/>
      <w:marRight w:val="0"/>
      <w:marTop w:val="0"/>
      <w:marBottom w:val="0"/>
      <w:divBdr>
        <w:top w:val="none" w:sz="0" w:space="0" w:color="auto"/>
        <w:left w:val="none" w:sz="0" w:space="0" w:color="auto"/>
        <w:bottom w:val="none" w:sz="0" w:space="0" w:color="auto"/>
        <w:right w:val="none" w:sz="0" w:space="0" w:color="auto"/>
      </w:divBdr>
    </w:div>
    <w:div w:id="644510217">
      <w:bodyDiv w:val="1"/>
      <w:marLeft w:val="0"/>
      <w:marRight w:val="0"/>
      <w:marTop w:val="0"/>
      <w:marBottom w:val="0"/>
      <w:divBdr>
        <w:top w:val="none" w:sz="0" w:space="0" w:color="auto"/>
        <w:left w:val="none" w:sz="0" w:space="0" w:color="auto"/>
        <w:bottom w:val="none" w:sz="0" w:space="0" w:color="auto"/>
        <w:right w:val="none" w:sz="0" w:space="0" w:color="auto"/>
      </w:divBdr>
    </w:div>
    <w:div w:id="787045551">
      <w:bodyDiv w:val="1"/>
      <w:marLeft w:val="0"/>
      <w:marRight w:val="0"/>
      <w:marTop w:val="0"/>
      <w:marBottom w:val="0"/>
      <w:divBdr>
        <w:top w:val="none" w:sz="0" w:space="0" w:color="auto"/>
        <w:left w:val="none" w:sz="0" w:space="0" w:color="auto"/>
        <w:bottom w:val="none" w:sz="0" w:space="0" w:color="auto"/>
        <w:right w:val="none" w:sz="0" w:space="0" w:color="auto"/>
      </w:divBdr>
    </w:div>
    <w:div w:id="900486281">
      <w:bodyDiv w:val="1"/>
      <w:marLeft w:val="0"/>
      <w:marRight w:val="0"/>
      <w:marTop w:val="0"/>
      <w:marBottom w:val="0"/>
      <w:divBdr>
        <w:top w:val="none" w:sz="0" w:space="0" w:color="auto"/>
        <w:left w:val="none" w:sz="0" w:space="0" w:color="auto"/>
        <w:bottom w:val="none" w:sz="0" w:space="0" w:color="auto"/>
        <w:right w:val="none" w:sz="0" w:space="0" w:color="auto"/>
      </w:divBdr>
    </w:div>
    <w:div w:id="1108238529">
      <w:bodyDiv w:val="1"/>
      <w:marLeft w:val="0"/>
      <w:marRight w:val="0"/>
      <w:marTop w:val="0"/>
      <w:marBottom w:val="0"/>
      <w:divBdr>
        <w:top w:val="none" w:sz="0" w:space="0" w:color="auto"/>
        <w:left w:val="none" w:sz="0" w:space="0" w:color="auto"/>
        <w:bottom w:val="none" w:sz="0" w:space="0" w:color="auto"/>
        <w:right w:val="none" w:sz="0" w:space="0" w:color="auto"/>
      </w:divBdr>
      <w:divsChild>
        <w:div w:id="1780371597">
          <w:marLeft w:val="0"/>
          <w:marRight w:val="0"/>
          <w:marTop w:val="0"/>
          <w:marBottom w:val="0"/>
          <w:divBdr>
            <w:top w:val="none" w:sz="0" w:space="0" w:color="auto"/>
            <w:left w:val="none" w:sz="0" w:space="0" w:color="auto"/>
            <w:bottom w:val="none" w:sz="0" w:space="0" w:color="auto"/>
            <w:right w:val="none" w:sz="0" w:space="0" w:color="auto"/>
          </w:divBdr>
        </w:div>
      </w:divsChild>
    </w:div>
    <w:div w:id="1237125817">
      <w:bodyDiv w:val="1"/>
      <w:marLeft w:val="0"/>
      <w:marRight w:val="0"/>
      <w:marTop w:val="0"/>
      <w:marBottom w:val="0"/>
      <w:divBdr>
        <w:top w:val="none" w:sz="0" w:space="0" w:color="auto"/>
        <w:left w:val="none" w:sz="0" w:space="0" w:color="auto"/>
        <w:bottom w:val="none" w:sz="0" w:space="0" w:color="auto"/>
        <w:right w:val="none" w:sz="0" w:space="0" w:color="auto"/>
      </w:divBdr>
    </w:div>
    <w:div w:id="1306931971">
      <w:bodyDiv w:val="1"/>
      <w:marLeft w:val="0"/>
      <w:marRight w:val="0"/>
      <w:marTop w:val="0"/>
      <w:marBottom w:val="0"/>
      <w:divBdr>
        <w:top w:val="none" w:sz="0" w:space="0" w:color="auto"/>
        <w:left w:val="none" w:sz="0" w:space="0" w:color="auto"/>
        <w:bottom w:val="none" w:sz="0" w:space="0" w:color="auto"/>
        <w:right w:val="none" w:sz="0" w:space="0" w:color="auto"/>
      </w:divBdr>
      <w:divsChild>
        <w:div w:id="2069185246">
          <w:marLeft w:val="0"/>
          <w:marRight w:val="0"/>
          <w:marTop w:val="0"/>
          <w:marBottom w:val="0"/>
          <w:divBdr>
            <w:top w:val="none" w:sz="0" w:space="0" w:color="auto"/>
            <w:left w:val="none" w:sz="0" w:space="0" w:color="auto"/>
            <w:bottom w:val="none" w:sz="0" w:space="0" w:color="auto"/>
            <w:right w:val="none" w:sz="0" w:space="0" w:color="auto"/>
          </w:divBdr>
        </w:div>
        <w:div w:id="1608268039">
          <w:marLeft w:val="0"/>
          <w:marRight w:val="0"/>
          <w:marTop w:val="0"/>
          <w:marBottom w:val="0"/>
          <w:divBdr>
            <w:top w:val="none" w:sz="0" w:space="0" w:color="auto"/>
            <w:left w:val="none" w:sz="0" w:space="0" w:color="auto"/>
            <w:bottom w:val="none" w:sz="0" w:space="0" w:color="auto"/>
            <w:right w:val="none" w:sz="0" w:space="0" w:color="auto"/>
          </w:divBdr>
        </w:div>
        <w:div w:id="1483349893">
          <w:marLeft w:val="0"/>
          <w:marRight w:val="0"/>
          <w:marTop w:val="0"/>
          <w:marBottom w:val="0"/>
          <w:divBdr>
            <w:top w:val="none" w:sz="0" w:space="0" w:color="auto"/>
            <w:left w:val="none" w:sz="0" w:space="0" w:color="auto"/>
            <w:bottom w:val="none" w:sz="0" w:space="0" w:color="auto"/>
            <w:right w:val="none" w:sz="0" w:space="0" w:color="auto"/>
          </w:divBdr>
        </w:div>
      </w:divsChild>
    </w:div>
    <w:div w:id="197768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BCEECD-879B-46B3-9778-5F33A9BE3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3137</Words>
  <Characters>17881</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Ljiljana Krejovic</dc:creator>
  <cp:lastModifiedBy>User</cp:lastModifiedBy>
  <cp:revision>10</cp:revision>
  <cp:lastPrinted>2021-02-02T07:27:00Z</cp:lastPrinted>
  <dcterms:created xsi:type="dcterms:W3CDTF">2021-02-02T10:08:00Z</dcterms:created>
  <dcterms:modified xsi:type="dcterms:W3CDTF">2021-02-02T10:20:00Z</dcterms:modified>
</cp:coreProperties>
</file>