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D242" w14:textId="77777777" w:rsidR="005048C9" w:rsidRDefault="005048C9" w:rsidP="005048C9">
      <w:pPr>
        <w:autoSpaceDE w:val="0"/>
        <w:autoSpaceDN w:val="0"/>
        <w:adjustRightInd w:val="0"/>
        <w:spacing w:after="120" w:line="240" w:lineRule="atLeast"/>
        <w:jc w:val="center"/>
        <w:rPr>
          <w:rFonts w:ascii="Times New Roman Bold" w:hAnsi="Times New Roman Bold"/>
          <w:b/>
          <w:caps/>
        </w:rPr>
      </w:pPr>
      <w:r w:rsidRPr="009623AF">
        <w:rPr>
          <w:rFonts w:ascii="Times New Roman Bold" w:hAnsi="Times New Roman Bold"/>
          <w:b/>
        </w:rPr>
        <w:t xml:space="preserve">TERMS </w:t>
      </w:r>
      <w:r>
        <w:rPr>
          <w:rFonts w:ascii="Times New Roman Bold" w:hAnsi="Times New Roman Bold"/>
          <w:b/>
        </w:rPr>
        <w:t>O</w:t>
      </w:r>
      <w:r w:rsidRPr="009623AF">
        <w:rPr>
          <w:rFonts w:ascii="Times New Roman Bold" w:hAnsi="Times New Roman Bold"/>
          <w:b/>
        </w:rPr>
        <w:t>F REFERENCE</w:t>
      </w:r>
      <w:r>
        <w:rPr>
          <w:rFonts w:ascii="Times New Roman Bold" w:hAnsi="Times New Roman Bold"/>
          <w:b/>
        </w:rPr>
        <w:t xml:space="preserve"> AND SCOPE OF SERVICES</w:t>
      </w:r>
    </w:p>
    <w:p w14:paraId="2BD42FFB" w14:textId="77777777" w:rsidR="005604F6" w:rsidRDefault="005604F6" w:rsidP="005048C9">
      <w:pPr>
        <w:autoSpaceDE w:val="0"/>
        <w:autoSpaceDN w:val="0"/>
        <w:adjustRightInd w:val="0"/>
        <w:spacing w:after="120" w:line="240" w:lineRule="atLeast"/>
        <w:jc w:val="center"/>
        <w:rPr>
          <w:rFonts w:ascii="Times New Roman Bold" w:hAnsi="Times New Roman Bold"/>
          <w:b/>
          <w:caps/>
        </w:rPr>
      </w:pPr>
      <w:r>
        <w:rPr>
          <w:rFonts w:ascii="Times New Roman Bold" w:hAnsi="Times New Roman Bold"/>
          <w:b/>
          <w:caps/>
        </w:rPr>
        <w:t>Urban Planning Engineer</w:t>
      </w:r>
    </w:p>
    <w:p w14:paraId="064177BE" w14:textId="77777777" w:rsidR="005604F6" w:rsidRPr="00360B7A" w:rsidRDefault="005604F6" w:rsidP="005604F6">
      <w:pPr>
        <w:autoSpaceDE w:val="0"/>
        <w:autoSpaceDN w:val="0"/>
        <w:adjustRightInd w:val="0"/>
        <w:spacing w:line="240" w:lineRule="atLeast"/>
        <w:jc w:val="center"/>
        <w:rPr>
          <w:rFonts w:ascii="Times New Roman Bold" w:hAnsi="Times New Roman Bold"/>
          <w:b/>
          <w:caps/>
          <w:color w:val="000000"/>
          <w:lang w:val="en-GB"/>
        </w:rPr>
      </w:pPr>
      <w:r>
        <w:rPr>
          <w:rFonts w:ascii="Times New Roman Bold" w:hAnsi="Times New Roman Bold"/>
          <w:b/>
          <w:caps/>
        </w:rPr>
        <w:t>(Part-time Consultant)</w:t>
      </w:r>
    </w:p>
    <w:p w14:paraId="189B7969" w14:textId="77777777" w:rsidR="005604F6" w:rsidRPr="00D876A1" w:rsidRDefault="005604F6" w:rsidP="005604F6"/>
    <w:p w14:paraId="1F8D6C44" w14:textId="77777777" w:rsidR="005604F6" w:rsidRPr="00D876A1" w:rsidRDefault="005604F6" w:rsidP="005048C9">
      <w:pPr>
        <w:pStyle w:val="ListParagraph"/>
        <w:numPr>
          <w:ilvl w:val="0"/>
          <w:numId w:val="5"/>
        </w:numPr>
        <w:tabs>
          <w:tab w:val="left" w:pos="993"/>
        </w:tabs>
        <w:ind w:left="0" w:firstLine="0"/>
        <w:jc w:val="both"/>
        <w:rPr>
          <w:rFonts w:eastAsia="MS Mincho"/>
          <w:b/>
          <w:bCs/>
        </w:rPr>
      </w:pPr>
      <w:r w:rsidRPr="00D876A1">
        <w:rPr>
          <w:rFonts w:eastAsia="MS Mincho"/>
          <w:b/>
          <w:bCs/>
        </w:rPr>
        <w:t>Backgrou</w:t>
      </w:r>
      <w:r>
        <w:rPr>
          <w:rFonts w:eastAsia="MS Mincho"/>
          <w:b/>
          <w:bCs/>
        </w:rPr>
        <w:t>nd and objective of the project</w:t>
      </w:r>
    </w:p>
    <w:p w14:paraId="0F7F2C3F" w14:textId="77777777" w:rsidR="005604F6" w:rsidRPr="00D876A1" w:rsidRDefault="005604F6" w:rsidP="005604F6">
      <w:pPr>
        <w:jc w:val="both"/>
        <w:rPr>
          <w:rFonts w:eastAsia="MS Mincho"/>
          <w:b/>
        </w:rPr>
      </w:pPr>
    </w:p>
    <w:p w14:paraId="1CD12190" w14:textId="77777777" w:rsidR="005604F6" w:rsidRPr="00D876A1" w:rsidRDefault="005604F6" w:rsidP="005604F6">
      <w:pPr>
        <w:jc w:val="both"/>
        <w:rPr>
          <w:rFonts w:eastAsia="MS Mincho"/>
          <w:b/>
        </w:rPr>
      </w:pPr>
      <w:r w:rsidRPr="00D876A1">
        <w:rPr>
          <w:rFonts w:eastAsia="MS Mincho"/>
          <w:b/>
        </w:rPr>
        <w:t>Background Information</w:t>
      </w:r>
    </w:p>
    <w:p w14:paraId="1E015F64" w14:textId="77777777" w:rsidR="005604F6" w:rsidRPr="00D876A1" w:rsidRDefault="005604F6" w:rsidP="005604F6">
      <w:pPr>
        <w:jc w:val="both"/>
        <w:rPr>
          <w:rFonts w:eastAsia="MS Mincho"/>
          <w:b/>
        </w:rPr>
      </w:pPr>
    </w:p>
    <w:p w14:paraId="35B53D25" w14:textId="77777777" w:rsidR="005604F6" w:rsidRPr="00621A5C" w:rsidRDefault="005604F6" w:rsidP="005604F6">
      <w:pPr>
        <w:jc w:val="both"/>
      </w:pPr>
      <w:r w:rsidRPr="00621A5C">
        <w:t xml:space="preserve">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w:t>
      </w:r>
      <w:r>
        <w:t xml:space="preserve">(ECEC) </w:t>
      </w:r>
      <w:r w:rsidRPr="00621A5C">
        <w:t>programs play a critical role in laying the necessary foundation for skills development early on and for narrowing the equity gap in ed</w:t>
      </w:r>
      <w:r>
        <w:t>ucation access and performance.</w:t>
      </w:r>
    </w:p>
    <w:p w14:paraId="04F788AA" w14:textId="77777777" w:rsidR="005604F6" w:rsidRPr="00232F0F" w:rsidRDefault="005604F6" w:rsidP="005604F6">
      <w:pPr>
        <w:jc w:val="both"/>
      </w:pPr>
    </w:p>
    <w:p w14:paraId="27429B88" w14:textId="35334B02" w:rsidR="005604F6" w:rsidRDefault="005604F6" w:rsidP="005604F6">
      <w:pPr>
        <w:jc w:val="both"/>
      </w:pPr>
      <w:r w:rsidRPr="00621A5C">
        <w:t>The Inclusive Early Childhood Education and Care project also directly contributes to the goals outlined in the Strategy for the Development of Education in Serbia until 20</w:t>
      </w:r>
      <w:r w:rsidR="005048C9">
        <w:t>3</w:t>
      </w:r>
      <w:r w:rsidRPr="00621A5C">
        <w:t>0 (SED 20</w:t>
      </w:r>
      <w:r w:rsidR="005048C9">
        <w:t>3</w:t>
      </w:r>
      <w:r w:rsidRPr="00621A5C">
        <w:t>0) and to its related Action Plan</w:t>
      </w:r>
      <w:r w:rsidRPr="00232F0F">
        <w:t xml:space="preserve">. </w:t>
      </w:r>
      <w:r w:rsidRPr="00621A5C">
        <w:t>This strategy defines mechanisms for assuring accessibility, quality, and equity in ECEC and sets clear priorities for: (</w:t>
      </w:r>
      <w:proofErr w:type="spellStart"/>
      <w:r w:rsidRPr="00621A5C">
        <w:t>i</w:t>
      </w:r>
      <w:proofErr w:type="spellEnd"/>
      <w:r w:rsidRPr="00621A5C">
        <w:t xml:space="preserve">) increasing coverage; (ii) enhancing quality of the service delivery and outcomes; (iii) increasing efficiency; and (iv) attaining and maintaining relevance for the overall system. The project will directly support these priorities </w:t>
      </w:r>
      <w:r>
        <w:t>through its various components.</w:t>
      </w:r>
    </w:p>
    <w:p w14:paraId="4155659B" w14:textId="77777777" w:rsidR="005604F6" w:rsidRPr="00D876A1" w:rsidRDefault="005604F6" w:rsidP="005604F6">
      <w:pPr>
        <w:autoSpaceDE w:val="0"/>
        <w:autoSpaceDN w:val="0"/>
        <w:adjustRightInd w:val="0"/>
        <w:jc w:val="both"/>
        <w:rPr>
          <w:rFonts w:eastAsia="MS Mincho"/>
          <w:color w:val="000000"/>
        </w:rPr>
      </w:pPr>
    </w:p>
    <w:p w14:paraId="0427C3CE" w14:textId="77777777" w:rsidR="005604F6" w:rsidRPr="00D876A1" w:rsidRDefault="005604F6" w:rsidP="005604F6">
      <w:pPr>
        <w:jc w:val="both"/>
        <w:rPr>
          <w:rFonts w:eastAsia="MS Mincho"/>
          <w:b/>
        </w:rPr>
      </w:pPr>
      <w:r w:rsidRPr="00D876A1">
        <w:rPr>
          <w:rFonts w:eastAsia="MS Mincho"/>
          <w:b/>
        </w:rPr>
        <w:t>Objective</w:t>
      </w:r>
    </w:p>
    <w:p w14:paraId="048F56CF" w14:textId="77777777" w:rsidR="005604F6" w:rsidRPr="00D876A1" w:rsidRDefault="005604F6" w:rsidP="005604F6">
      <w:pPr>
        <w:jc w:val="both"/>
      </w:pPr>
    </w:p>
    <w:p w14:paraId="0A01F3AE" w14:textId="77777777" w:rsidR="005604F6" w:rsidRPr="00621A5C" w:rsidRDefault="005604F6" w:rsidP="005604F6">
      <w:pPr>
        <w:jc w:val="both"/>
      </w:pPr>
      <w:r w:rsidRPr="00621A5C">
        <w:rPr>
          <w:color w:val="000000"/>
        </w:rPr>
        <w:t xml:space="preserve">The objective of the project is to improve access to quality </w:t>
      </w:r>
      <w:r w:rsidRPr="00621A5C">
        <w:t>Early Childhood Education and Care, with a focus on children from socially disadvantaged backgrounds</w:t>
      </w:r>
      <w:r w:rsidRPr="00621A5C">
        <w:rPr>
          <w:color w:val="000000"/>
        </w:rPr>
        <w:t xml:space="preserve"> for all children ages 0 to 6.5 years. </w:t>
      </w:r>
      <w:r w:rsidRPr="00621A5C">
        <w:t>Activities for children ages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w:t>
      </w:r>
      <w:r>
        <w:t>vant services in the community.</w:t>
      </w:r>
    </w:p>
    <w:p w14:paraId="07EE21B2" w14:textId="77777777" w:rsidR="005604F6" w:rsidRPr="00621A5C" w:rsidRDefault="005604F6" w:rsidP="005604F6">
      <w:pPr>
        <w:jc w:val="both"/>
      </w:pPr>
    </w:p>
    <w:p w14:paraId="558F6814" w14:textId="77777777" w:rsidR="005604F6" w:rsidRPr="00621A5C" w:rsidRDefault="005604F6" w:rsidP="005604F6">
      <w:pPr>
        <w:jc w:val="both"/>
      </w:pPr>
      <w:r w:rsidRPr="00621A5C">
        <w:t xml:space="preserve">The Project </w:t>
      </w:r>
      <w:r>
        <w:t xml:space="preserve">is </w:t>
      </w:r>
      <w:r w:rsidRPr="00621A5C">
        <w:t>implemented by the</w:t>
      </w:r>
      <w:r>
        <w:t xml:space="preserve"> Ministry of Education, Science and Technological Development</w:t>
      </w:r>
      <w:r w:rsidRPr="00621A5C">
        <w:t xml:space="preserve"> </w:t>
      </w:r>
      <w:r>
        <w:t>(</w:t>
      </w:r>
      <w:proofErr w:type="spellStart"/>
      <w:r w:rsidRPr="00621A5C">
        <w:t>MoESTD</w:t>
      </w:r>
      <w:proofErr w:type="spellEnd"/>
      <w:r>
        <w:t>)</w:t>
      </w:r>
      <w:r w:rsidRPr="00621A5C">
        <w:t xml:space="preserve"> </w:t>
      </w:r>
      <w:r>
        <w:t xml:space="preserve">with the support of </w:t>
      </w:r>
      <w:r w:rsidRPr="00621A5C">
        <w:t>Project Management Unit (PMU)</w:t>
      </w:r>
      <w:r>
        <w:t>.</w:t>
      </w:r>
    </w:p>
    <w:p w14:paraId="7998ACDD" w14:textId="77777777" w:rsidR="005604F6" w:rsidRPr="00621A5C" w:rsidRDefault="005604F6" w:rsidP="005604F6">
      <w:pPr>
        <w:jc w:val="both"/>
      </w:pPr>
    </w:p>
    <w:p w14:paraId="712CA62C" w14:textId="77777777" w:rsidR="005604F6" w:rsidRDefault="005604F6" w:rsidP="005604F6">
      <w:pPr>
        <w:jc w:val="both"/>
      </w:pPr>
      <w:r w:rsidRPr="00621A5C">
        <w:t xml:space="preserve">The overall fiduciary responsibilities of the Project, procurement, financial management and disbursement issues, rest on the Central Fiduciary Unit (CFU). The CFU </w:t>
      </w:r>
      <w:r>
        <w:t xml:space="preserve">is </w:t>
      </w:r>
      <w:r w:rsidRPr="00621A5C">
        <w:t>housed under the Ministry of Finance</w:t>
      </w:r>
      <w:r>
        <w:t xml:space="preserve"> (MoF)</w:t>
      </w:r>
      <w:r w:rsidRPr="00621A5C">
        <w:t xml:space="preserve"> as per the agreement reached between the </w:t>
      </w:r>
      <w:r>
        <w:t>MoF</w:t>
      </w:r>
      <w:r w:rsidRPr="00621A5C">
        <w:t xml:space="preserve"> and the </w:t>
      </w:r>
      <w:proofErr w:type="spellStart"/>
      <w:r w:rsidRPr="00621A5C">
        <w:t>MoESTD</w:t>
      </w:r>
      <w:proofErr w:type="spellEnd"/>
      <w:r w:rsidRPr="00621A5C">
        <w:t>.</w:t>
      </w:r>
    </w:p>
    <w:p w14:paraId="58EFEAFB" w14:textId="77777777" w:rsidR="005604F6" w:rsidRPr="00D876A1" w:rsidRDefault="005604F6" w:rsidP="005604F6">
      <w:pPr>
        <w:jc w:val="both"/>
        <w:rPr>
          <w:rFonts w:eastAsia="MS Mincho"/>
        </w:rPr>
      </w:pPr>
    </w:p>
    <w:p w14:paraId="071688E9" w14:textId="77777777" w:rsidR="005604F6" w:rsidRPr="00D876A1" w:rsidRDefault="005604F6" w:rsidP="005048C9">
      <w:pPr>
        <w:pStyle w:val="BodyText"/>
        <w:numPr>
          <w:ilvl w:val="0"/>
          <w:numId w:val="5"/>
        </w:numPr>
        <w:tabs>
          <w:tab w:val="left" w:pos="993"/>
        </w:tabs>
        <w:spacing w:after="0"/>
        <w:ind w:left="0" w:firstLine="0"/>
        <w:rPr>
          <w:b/>
        </w:rPr>
      </w:pPr>
      <w:r w:rsidRPr="00D876A1">
        <w:rPr>
          <w:b/>
        </w:rPr>
        <w:t>Objective and Scope of the Assignment Required</w:t>
      </w:r>
    </w:p>
    <w:p w14:paraId="068F1170" w14:textId="77777777" w:rsidR="005604F6" w:rsidRPr="00D876A1" w:rsidRDefault="005604F6" w:rsidP="005604F6">
      <w:pPr>
        <w:rPr>
          <w:b/>
          <w:spacing w:val="-3"/>
        </w:rPr>
      </w:pPr>
    </w:p>
    <w:p w14:paraId="399CB168" w14:textId="77777777" w:rsidR="005604F6" w:rsidRPr="00A67EC8" w:rsidRDefault="005604F6" w:rsidP="005604F6">
      <w:pPr>
        <w:widowControl w:val="0"/>
        <w:autoSpaceDE w:val="0"/>
        <w:autoSpaceDN w:val="0"/>
        <w:adjustRightInd w:val="0"/>
        <w:jc w:val="both"/>
        <w:rPr>
          <w:lang w:eastAsia="ru-RU"/>
        </w:rPr>
      </w:pPr>
      <w:r>
        <w:rPr>
          <w:lang w:eastAsia="ru-RU"/>
        </w:rPr>
        <w:t xml:space="preserve">The main objective of the Project Component 1: </w:t>
      </w:r>
      <w:r w:rsidRPr="00A67EC8">
        <w:rPr>
          <w:rFonts w:eastAsia="Calibri"/>
        </w:rPr>
        <w:t xml:space="preserve">Expanding the </w:t>
      </w:r>
      <w:r>
        <w:rPr>
          <w:rFonts w:eastAsia="Calibri"/>
        </w:rPr>
        <w:t>S</w:t>
      </w:r>
      <w:r w:rsidRPr="00A67EC8">
        <w:rPr>
          <w:rFonts w:eastAsia="Calibri"/>
        </w:rPr>
        <w:t xml:space="preserve">upply of </w:t>
      </w:r>
      <w:r>
        <w:rPr>
          <w:rFonts w:eastAsia="Calibri"/>
        </w:rPr>
        <w:t>P</w:t>
      </w:r>
      <w:r w:rsidRPr="00A67EC8">
        <w:rPr>
          <w:rFonts w:eastAsia="Calibri"/>
        </w:rPr>
        <w:t xml:space="preserve">reschools </w:t>
      </w:r>
      <w:r>
        <w:rPr>
          <w:rFonts w:eastAsia="Calibri"/>
        </w:rPr>
        <w:t>S</w:t>
      </w:r>
      <w:r w:rsidRPr="00A67EC8">
        <w:rPr>
          <w:rFonts w:eastAsia="Calibri"/>
        </w:rPr>
        <w:t xml:space="preserve">paces is to </w:t>
      </w:r>
      <w:r w:rsidRPr="00A67EC8">
        <w:lastRenderedPageBreak/>
        <w:t>improve access to preschool services for all children ages 3 to 5.5 years, with a focus on the most disadvantaged ones, by increasing the supply of spaces</w:t>
      </w:r>
      <w:r>
        <w:t xml:space="preserve">, through </w:t>
      </w:r>
      <w:r w:rsidRPr="00A67EC8">
        <w:t>building new center</w:t>
      </w:r>
      <w:r>
        <w:t>s and repurposing or upgrading</w:t>
      </w:r>
      <w:r w:rsidRPr="00A67EC8">
        <w:t xml:space="preserve"> of existing infrastructure for ECEC programs</w:t>
      </w:r>
      <w:r>
        <w:t>.</w:t>
      </w:r>
    </w:p>
    <w:p w14:paraId="4B4EB3B4" w14:textId="77777777" w:rsidR="005604F6" w:rsidRDefault="005604F6" w:rsidP="005604F6">
      <w:pPr>
        <w:widowControl w:val="0"/>
        <w:autoSpaceDE w:val="0"/>
        <w:autoSpaceDN w:val="0"/>
        <w:adjustRightInd w:val="0"/>
        <w:jc w:val="both"/>
        <w:rPr>
          <w:lang w:eastAsia="ru-RU"/>
        </w:rPr>
      </w:pPr>
    </w:p>
    <w:p w14:paraId="2550E0D3" w14:textId="77777777" w:rsidR="005604F6" w:rsidRDefault="005604F6" w:rsidP="005604F6">
      <w:pPr>
        <w:widowControl w:val="0"/>
        <w:autoSpaceDE w:val="0"/>
        <w:autoSpaceDN w:val="0"/>
        <w:adjustRightInd w:val="0"/>
        <w:jc w:val="both"/>
        <w:rPr>
          <w:lang w:eastAsia="ru-RU"/>
        </w:rPr>
      </w:pPr>
      <w:r>
        <w:rPr>
          <w:lang w:eastAsia="ru-RU"/>
        </w:rPr>
        <w:t>Jointly with other members of the Component 1 team, the Urban Planning Engineer will support implementation of the Project Component 1. Sh</w:t>
      </w:r>
      <w:r w:rsidRPr="009A417E">
        <w:t xml:space="preserve">e/he will work under the overall guidance of the </w:t>
      </w:r>
      <w:r>
        <w:t>Project Coordinator for Component One</w:t>
      </w:r>
      <w:r w:rsidRPr="009A417E">
        <w:t xml:space="preserve"> and will interact </w:t>
      </w:r>
      <w:r w:rsidRPr="009A417E">
        <w:rPr>
          <w:lang w:eastAsia="ru-RU"/>
        </w:rPr>
        <w:t xml:space="preserve">with employees of PMU, </w:t>
      </w:r>
      <w:proofErr w:type="spellStart"/>
      <w:r w:rsidRPr="009A417E">
        <w:rPr>
          <w:lang w:eastAsia="ru-RU"/>
        </w:rPr>
        <w:t>MoESTD</w:t>
      </w:r>
      <w:proofErr w:type="spellEnd"/>
      <w:r w:rsidRPr="009A417E">
        <w:rPr>
          <w:lang w:eastAsia="ru-RU"/>
        </w:rPr>
        <w:t xml:space="preserve"> </w:t>
      </w:r>
      <w:r>
        <w:rPr>
          <w:lang w:eastAsia="ru-RU"/>
        </w:rPr>
        <w:t xml:space="preserve">(particularly with the sector in charge for investments) </w:t>
      </w:r>
      <w:r w:rsidRPr="009A417E">
        <w:rPr>
          <w:lang w:eastAsia="ru-RU"/>
        </w:rPr>
        <w:t>and CFU.</w:t>
      </w:r>
    </w:p>
    <w:p w14:paraId="2ACDCFBA" w14:textId="77777777" w:rsidR="005604F6" w:rsidRPr="00D876A1" w:rsidRDefault="005604F6" w:rsidP="005604F6">
      <w:pPr>
        <w:rPr>
          <w:b/>
        </w:rPr>
      </w:pPr>
    </w:p>
    <w:p w14:paraId="34A6DA94" w14:textId="77777777" w:rsidR="005604F6" w:rsidRPr="00D876A1" w:rsidRDefault="005604F6" w:rsidP="005604F6">
      <w:pPr>
        <w:jc w:val="both"/>
        <w:rPr>
          <w:b/>
        </w:rPr>
      </w:pPr>
      <w:r w:rsidRPr="00D876A1">
        <w:rPr>
          <w:b/>
        </w:rPr>
        <w:t>De</w:t>
      </w:r>
      <w:r>
        <w:rPr>
          <w:b/>
        </w:rPr>
        <w:t>tailed Tasks and Responsibility</w:t>
      </w:r>
    </w:p>
    <w:p w14:paraId="001C289A" w14:textId="77777777" w:rsidR="005604F6" w:rsidRPr="00D876A1" w:rsidRDefault="005604F6" w:rsidP="005604F6">
      <w:pPr>
        <w:jc w:val="both"/>
        <w:rPr>
          <w:b/>
        </w:rPr>
      </w:pPr>
    </w:p>
    <w:p w14:paraId="534E3E56" w14:textId="77777777" w:rsidR="005604F6" w:rsidRPr="00D876A1" w:rsidRDefault="005604F6" w:rsidP="005604F6">
      <w:pPr>
        <w:jc w:val="both"/>
      </w:pPr>
      <w:r w:rsidRPr="00D876A1">
        <w:t xml:space="preserve">Without limiting the generalities of the foregoing, the following are the specific tasks and responsibilities of the </w:t>
      </w:r>
      <w:r>
        <w:rPr>
          <w:lang w:eastAsia="ru-RU"/>
        </w:rPr>
        <w:t>Urban Planning Engineer</w:t>
      </w:r>
      <w:r w:rsidRPr="00D876A1">
        <w:t>:</w:t>
      </w:r>
    </w:p>
    <w:p w14:paraId="7BBA5164" w14:textId="77777777" w:rsidR="005604F6" w:rsidRPr="00430DD3" w:rsidRDefault="005604F6" w:rsidP="005604F6">
      <w:pPr>
        <w:numPr>
          <w:ilvl w:val="0"/>
          <w:numId w:val="2"/>
        </w:numPr>
        <w:tabs>
          <w:tab w:val="left" w:pos="709"/>
        </w:tabs>
        <w:ind w:left="714" w:hanging="357"/>
        <w:jc w:val="both"/>
      </w:pPr>
      <w:r w:rsidRPr="00430DD3">
        <w:t xml:space="preserve">Provide technical input to the PMU Component 1 team and to </w:t>
      </w:r>
      <w:proofErr w:type="spellStart"/>
      <w:r w:rsidRPr="00430DD3">
        <w:t>MoESTD</w:t>
      </w:r>
      <w:proofErr w:type="spellEnd"/>
      <w:r w:rsidRPr="00430DD3">
        <w:t xml:space="preserve"> in relation to the procurement of works</w:t>
      </w:r>
      <w:r>
        <w:t>, goods and services</w:t>
      </w:r>
      <w:r w:rsidRPr="00430DD3">
        <w:t xml:space="preserve"> within the Component 1;</w:t>
      </w:r>
    </w:p>
    <w:p w14:paraId="35D163FD" w14:textId="77777777" w:rsidR="005604F6" w:rsidRDefault="005604F6" w:rsidP="005604F6">
      <w:pPr>
        <w:numPr>
          <w:ilvl w:val="0"/>
          <w:numId w:val="2"/>
        </w:numPr>
        <w:tabs>
          <w:tab w:val="left" w:pos="709"/>
        </w:tabs>
        <w:ind w:left="714" w:hanging="357"/>
        <w:jc w:val="both"/>
      </w:pPr>
      <w:r w:rsidRPr="00430DD3">
        <w:t>Provide overall technical assistance to the selected construction, reconstruction or upgrading projects, from their planning to implementation and monitoring;</w:t>
      </w:r>
    </w:p>
    <w:p w14:paraId="3CF5A1B9" w14:textId="77777777" w:rsidR="005604F6" w:rsidRDefault="005604F6" w:rsidP="005604F6">
      <w:pPr>
        <w:numPr>
          <w:ilvl w:val="0"/>
          <w:numId w:val="2"/>
        </w:numPr>
        <w:tabs>
          <w:tab w:val="left" w:pos="709"/>
        </w:tabs>
        <w:ind w:left="714" w:hanging="357"/>
        <w:jc w:val="both"/>
      </w:pPr>
      <w:r>
        <w:t>Participate in monitoring of preparation of the designs of the model kindergartens and in further adjustments of the specific projects;</w:t>
      </w:r>
    </w:p>
    <w:p w14:paraId="364A149E" w14:textId="7A188A05" w:rsidR="005604F6" w:rsidRDefault="005604F6" w:rsidP="005604F6">
      <w:pPr>
        <w:numPr>
          <w:ilvl w:val="0"/>
          <w:numId w:val="2"/>
        </w:numPr>
        <w:tabs>
          <w:tab w:val="left" w:pos="709"/>
        </w:tabs>
        <w:ind w:left="714" w:hanging="357"/>
        <w:jc w:val="both"/>
      </w:pPr>
      <w:r>
        <w:t>Review of architectural design of each project proposal, checking compliances with the standards of the Republic of Serbia regarding preschool institutions;</w:t>
      </w:r>
    </w:p>
    <w:p w14:paraId="5305C624" w14:textId="77777777" w:rsidR="005604F6" w:rsidRPr="000E3556" w:rsidRDefault="005604F6" w:rsidP="005604F6">
      <w:pPr>
        <w:numPr>
          <w:ilvl w:val="0"/>
          <w:numId w:val="2"/>
        </w:numPr>
        <w:tabs>
          <w:tab w:val="left" w:pos="709"/>
        </w:tabs>
        <w:ind w:left="714" w:hanging="357"/>
        <w:jc w:val="both"/>
      </w:pPr>
      <w:r>
        <w:rPr>
          <w:lang w:val="en-GB"/>
        </w:rPr>
        <w:t>Analysis of urban aspects of the project proposals;</w:t>
      </w:r>
    </w:p>
    <w:p w14:paraId="1F8F3DA1" w14:textId="77777777" w:rsidR="005604F6" w:rsidRPr="006B1BAC" w:rsidRDefault="005604F6" w:rsidP="005604F6">
      <w:pPr>
        <w:numPr>
          <w:ilvl w:val="0"/>
          <w:numId w:val="2"/>
        </w:numPr>
        <w:tabs>
          <w:tab w:val="left" w:pos="709"/>
        </w:tabs>
        <w:ind w:left="714" w:hanging="357"/>
        <w:jc w:val="both"/>
        <w:rPr>
          <w:lang w:val="en-GB"/>
        </w:rPr>
      </w:pPr>
      <w:r>
        <w:rPr>
          <w:lang w:val="en-GB"/>
        </w:rPr>
        <w:t>Collecting data related to the projects’ urban plans;</w:t>
      </w:r>
    </w:p>
    <w:p w14:paraId="553C0834" w14:textId="77777777" w:rsidR="005604F6" w:rsidRDefault="005604F6" w:rsidP="005604F6">
      <w:pPr>
        <w:numPr>
          <w:ilvl w:val="0"/>
          <w:numId w:val="2"/>
        </w:numPr>
        <w:tabs>
          <w:tab w:val="left" w:pos="709"/>
        </w:tabs>
        <w:ind w:left="714" w:hanging="357"/>
        <w:jc w:val="both"/>
      </w:pPr>
      <w:r w:rsidRPr="007F1B68">
        <w:t>Ensure that all design work and specifications are developed in accordance with the construction norms of the Republic of Serbia;</w:t>
      </w:r>
    </w:p>
    <w:p w14:paraId="7B138E00" w14:textId="1A73CF70" w:rsidR="005604F6" w:rsidRPr="007F1B68" w:rsidRDefault="005604F6" w:rsidP="005604F6">
      <w:pPr>
        <w:numPr>
          <w:ilvl w:val="0"/>
          <w:numId w:val="2"/>
        </w:numPr>
        <w:tabs>
          <w:tab w:val="left" w:pos="709"/>
        </w:tabs>
        <w:ind w:left="714" w:hanging="357"/>
        <w:jc w:val="both"/>
      </w:pPr>
      <w:r w:rsidRPr="007F1B68">
        <w:t>Prepar</w:t>
      </w:r>
      <w:r w:rsidR="00FB0196">
        <w:t>e</w:t>
      </w:r>
      <w:r w:rsidRPr="007F1B68">
        <w:t xml:space="preserve"> the Terms of Reference </w:t>
      </w:r>
      <w:r w:rsidRPr="00D876A1">
        <w:t>and/or technical specifications for procurement of goods, works and services</w:t>
      </w:r>
      <w:r w:rsidRPr="007F1B68">
        <w:t>, per request of the Project Coordinator for Component One;</w:t>
      </w:r>
    </w:p>
    <w:p w14:paraId="383B9168" w14:textId="77777777" w:rsidR="006B1BAC" w:rsidRDefault="006B1BAC" w:rsidP="005604F6">
      <w:pPr>
        <w:numPr>
          <w:ilvl w:val="0"/>
          <w:numId w:val="2"/>
        </w:numPr>
        <w:tabs>
          <w:tab w:val="left" w:pos="709"/>
        </w:tabs>
        <w:ind w:left="714" w:hanging="357"/>
        <w:jc w:val="both"/>
      </w:pPr>
      <w:r>
        <w:t xml:space="preserve">Participate in review of local </w:t>
      </w:r>
      <w:r w:rsidRPr="006B1BAC">
        <w:rPr>
          <w:bCs/>
          <w:lang w:eastAsia="hr-HR"/>
        </w:rPr>
        <w:t>Environmental and Social Management</w:t>
      </w:r>
      <w:r w:rsidR="00C13B01">
        <w:rPr>
          <w:bCs/>
          <w:lang w:eastAsia="hr-HR"/>
        </w:rPr>
        <w:t xml:space="preserve"> Plans (ESMP) for each site;</w:t>
      </w:r>
    </w:p>
    <w:p w14:paraId="604622EA" w14:textId="77777777" w:rsidR="005604F6" w:rsidRDefault="005604F6" w:rsidP="005604F6">
      <w:pPr>
        <w:numPr>
          <w:ilvl w:val="0"/>
          <w:numId w:val="2"/>
        </w:numPr>
        <w:tabs>
          <w:tab w:val="left" w:pos="709"/>
        </w:tabs>
        <w:ind w:left="714" w:hanging="357"/>
        <w:jc w:val="both"/>
      </w:pPr>
      <w:r w:rsidRPr="007F1B68">
        <w:t>Review each construction, reconstruction and/or building upgrading site and providing technical input, if needed;</w:t>
      </w:r>
    </w:p>
    <w:p w14:paraId="7DB64691" w14:textId="77777777" w:rsidR="005604F6" w:rsidRPr="007F1B68" w:rsidRDefault="005604F6" w:rsidP="005604F6">
      <w:pPr>
        <w:numPr>
          <w:ilvl w:val="0"/>
          <w:numId w:val="2"/>
        </w:numPr>
        <w:tabs>
          <w:tab w:val="left" w:pos="709"/>
        </w:tabs>
        <w:ind w:left="714" w:hanging="357"/>
        <w:jc w:val="both"/>
      </w:pPr>
      <w:r>
        <w:t>Monitor and supervise contract implementation and on-site works from his/her field of expertise;</w:t>
      </w:r>
    </w:p>
    <w:p w14:paraId="54BE2787" w14:textId="77777777" w:rsidR="005604F6" w:rsidRDefault="005604F6" w:rsidP="005604F6">
      <w:pPr>
        <w:numPr>
          <w:ilvl w:val="0"/>
          <w:numId w:val="2"/>
        </w:numPr>
        <w:tabs>
          <w:tab w:val="left" w:pos="709"/>
        </w:tabs>
        <w:ind w:left="714" w:hanging="357"/>
        <w:jc w:val="both"/>
      </w:pPr>
      <w:r w:rsidRPr="007F1B68">
        <w:t>Providing technical advice on issuing provisional and/or final acceptance certificates for works on each site;</w:t>
      </w:r>
    </w:p>
    <w:p w14:paraId="1DFF53D1" w14:textId="77777777" w:rsidR="005604F6" w:rsidRPr="007F1B68" w:rsidRDefault="005604F6" w:rsidP="005604F6">
      <w:pPr>
        <w:numPr>
          <w:ilvl w:val="0"/>
          <w:numId w:val="2"/>
        </w:numPr>
        <w:tabs>
          <w:tab w:val="left" w:pos="709"/>
        </w:tabs>
        <w:ind w:left="714" w:hanging="357"/>
        <w:jc w:val="both"/>
      </w:pPr>
      <w:r>
        <w:t>Upon request of the Project Coordinator for Component One, visit and review construction sites and provide technical input;</w:t>
      </w:r>
    </w:p>
    <w:p w14:paraId="673F305F" w14:textId="77777777" w:rsidR="005604F6" w:rsidRPr="007F1B68" w:rsidRDefault="005604F6" w:rsidP="005604F6">
      <w:pPr>
        <w:numPr>
          <w:ilvl w:val="0"/>
          <w:numId w:val="2"/>
        </w:numPr>
        <w:tabs>
          <w:tab w:val="left" w:pos="709"/>
        </w:tabs>
        <w:ind w:left="714" w:hanging="357"/>
        <w:jc w:val="both"/>
      </w:pPr>
      <w:r w:rsidRPr="007F1B68">
        <w:t>Regularly reporting to the Project Coordinator for Component One on on-site projects implementation;</w:t>
      </w:r>
    </w:p>
    <w:p w14:paraId="7E2F963B" w14:textId="77777777" w:rsidR="005604F6" w:rsidRDefault="005604F6" w:rsidP="005604F6">
      <w:pPr>
        <w:numPr>
          <w:ilvl w:val="0"/>
          <w:numId w:val="2"/>
        </w:numPr>
        <w:tabs>
          <w:tab w:val="left" w:pos="709"/>
        </w:tabs>
        <w:ind w:left="714" w:hanging="357"/>
        <w:jc w:val="both"/>
      </w:pPr>
      <w:r>
        <w:t xml:space="preserve">Assisting the Project Coordinator for Component One in producing the overall project implementation reports to the </w:t>
      </w:r>
      <w:proofErr w:type="spellStart"/>
      <w:r>
        <w:t>MoESTD</w:t>
      </w:r>
      <w:proofErr w:type="spellEnd"/>
      <w:r>
        <w:t xml:space="preserve"> and the World Bank;</w:t>
      </w:r>
    </w:p>
    <w:p w14:paraId="02A360F4" w14:textId="77777777" w:rsidR="005604F6" w:rsidRPr="00D876A1" w:rsidRDefault="005604F6" w:rsidP="005604F6">
      <w:pPr>
        <w:pStyle w:val="ListParagraph"/>
        <w:numPr>
          <w:ilvl w:val="0"/>
          <w:numId w:val="2"/>
        </w:numPr>
        <w:ind w:left="714" w:hanging="357"/>
        <w:contextualSpacing w:val="0"/>
        <w:jc w:val="both"/>
      </w:pPr>
      <w:r w:rsidRPr="00D876A1">
        <w:t xml:space="preserve">Other tasks related to the Project at the request of the </w:t>
      </w:r>
      <w:r>
        <w:t xml:space="preserve">Project Coordinator for Component One, PMU Director and/or </w:t>
      </w:r>
      <w:r w:rsidRPr="00D876A1">
        <w:t xml:space="preserve">the </w:t>
      </w:r>
      <w:proofErr w:type="spellStart"/>
      <w:r w:rsidRPr="00D876A1">
        <w:t>MoESTD</w:t>
      </w:r>
      <w:proofErr w:type="spellEnd"/>
      <w:r w:rsidRPr="00D876A1">
        <w:t xml:space="preserve"> official responsible for the</w:t>
      </w:r>
      <w:r>
        <w:t xml:space="preserve"> Project</w:t>
      </w:r>
      <w:r w:rsidRPr="00D876A1">
        <w:t>.</w:t>
      </w:r>
    </w:p>
    <w:p w14:paraId="50CB2C82" w14:textId="77777777" w:rsidR="005604F6" w:rsidRPr="00D876A1" w:rsidRDefault="005604F6" w:rsidP="005604F6">
      <w:pPr>
        <w:ind w:left="714"/>
        <w:jc w:val="both"/>
      </w:pPr>
    </w:p>
    <w:p w14:paraId="1D775617" w14:textId="77777777" w:rsidR="005604F6" w:rsidRPr="00232F0F" w:rsidRDefault="005604F6" w:rsidP="005604F6">
      <w:pPr>
        <w:pStyle w:val="ListParagraph"/>
        <w:numPr>
          <w:ilvl w:val="0"/>
          <w:numId w:val="5"/>
        </w:numPr>
        <w:tabs>
          <w:tab w:val="left" w:pos="993"/>
        </w:tabs>
        <w:ind w:left="0" w:firstLine="0"/>
        <w:jc w:val="both"/>
        <w:rPr>
          <w:b/>
        </w:rPr>
      </w:pPr>
      <w:r w:rsidRPr="00232F0F">
        <w:rPr>
          <w:b/>
        </w:rPr>
        <w:t>Reporting obligations</w:t>
      </w:r>
    </w:p>
    <w:p w14:paraId="062E7931" w14:textId="77777777" w:rsidR="005604F6" w:rsidRPr="00D876A1" w:rsidRDefault="005604F6" w:rsidP="005604F6">
      <w:pPr>
        <w:jc w:val="both"/>
        <w:rPr>
          <w:b/>
        </w:rPr>
      </w:pPr>
    </w:p>
    <w:p w14:paraId="3FEBEF31" w14:textId="77777777" w:rsidR="005604F6" w:rsidRDefault="005604F6" w:rsidP="005604F6">
      <w:pPr>
        <w:jc w:val="both"/>
      </w:pPr>
      <w:r>
        <w:rPr>
          <w:lang w:eastAsia="ru-RU"/>
        </w:rPr>
        <w:t>The Urban Planning Engineer</w:t>
      </w:r>
      <w:r>
        <w:t xml:space="preserve"> </w:t>
      </w:r>
      <w:r w:rsidRPr="00D876A1">
        <w:t xml:space="preserve">will work under supervision of and report directly to the </w:t>
      </w:r>
      <w:r>
        <w:t xml:space="preserve">Project Coordinator for </w:t>
      </w:r>
      <w:r w:rsidRPr="00D876A1">
        <w:t xml:space="preserve">Component </w:t>
      </w:r>
      <w:r>
        <w:t>O</w:t>
      </w:r>
      <w:r w:rsidRPr="00D876A1">
        <w:t>ne.</w:t>
      </w:r>
    </w:p>
    <w:p w14:paraId="594412F3" w14:textId="77777777" w:rsidR="005604F6" w:rsidRPr="00D876A1" w:rsidRDefault="005604F6" w:rsidP="005604F6">
      <w:pPr>
        <w:jc w:val="both"/>
      </w:pPr>
    </w:p>
    <w:p w14:paraId="2397E08D" w14:textId="77777777" w:rsidR="005604F6" w:rsidRPr="00232F0F" w:rsidRDefault="005604F6" w:rsidP="005604F6">
      <w:pPr>
        <w:pStyle w:val="ListParagraph"/>
        <w:numPr>
          <w:ilvl w:val="0"/>
          <w:numId w:val="5"/>
        </w:numPr>
        <w:tabs>
          <w:tab w:val="left" w:pos="993"/>
        </w:tabs>
        <w:ind w:left="0" w:firstLine="0"/>
        <w:rPr>
          <w:b/>
        </w:rPr>
      </w:pPr>
      <w:r w:rsidRPr="00232F0F">
        <w:rPr>
          <w:b/>
        </w:rPr>
        <w:t xml:space="preserve">Consultants Qualification </w:t>
      </w:r>
    </w:p>
    <w:p w14:paraId="148E46C2" w14:textId="77777777" w:rsidR="005604F6" w:rsidRPr="00D876A1" w:rsidRDefault="005604F6" w:rsidP="005604F6">
      <w:pPr>
        <w:jc w:val="both"/>
        <w:rPr>
          <w:b/>
        </w:rPr>
      </w:pPr>
    </w:p>
    <w:p w14:paraId="313D4988" w14:textId="77777777" w:rsidR="005604F6" w:rsidRPr="00FB5B45" w:rsidRDefault="005604F6" w:rsidP="005604F6">
      <w:pPr>
        <w:pStyle w:val="ListParagraph"/>
        <w:numPr>
          <w:ilvl w:val="0"/>
          <w:numId w:val="3"/>
        </w:numPr>
        <w:contextualSpacing w:val="0"/>
        <w:jc w:val="both"/>
      </w:pPr>
      <w:r w:rsidRPr="00FB5B45">
        <w:t>University degree in the field of architecture</w:t>
      </w:r>
      <w:r>
        <w:t xml:space="preserve"> (</w:t>
      </w:r>
      <w:r w:rsidR="00705A10">
        <w:t xml:space="preserve">preferably in </w:t>
      </w:r>
      <w:r>
        <w:t>urban planning)</w:t>
      </w:r>
      <w:r w:rsidRPr="00FB5B45">
        <w:t>;</w:t>
      </w:r>
    </w:p>
    <w:p w14:paraId="173AC412" w14:textId="77777777" w:rsidR="005604F6" w:rsidRPr="00042259" w:rsidRDefault="005604F6" w:rsidP="005604F6">
      <w:pPr>
        <w:pStyle w:val="ListParagraph"/>
        <w:numPr>
          <w:ilvl w:val="0"/>
          <w:numId w:val="3"/>
        </w:numPr>
        <w:contextualSpacing w:val="0"/>
        <w:jc w:val="both"/>
      </w:pPr>
      <w:r>
        <w:t>Possession of professional license;</w:t>
      </w:r>
    </w:p>
    <w:p w14:paraId="44809BF7" w14:textId="0F35FECA" w:rsidR="005604F6" w:rsidRPr="00ED07CC" w:rsidRDefault="005604F6" w:rsidP="005604F6">
      <w:pPr>
        <w:pStyle w:val="ListParagraph"/>
        <w:numPr>
          <w:ilvl w:val="0"/>
          <w:numId w:val="3"/>
        </w:numPr>
        <w:contextualSpacing w:val="0"/>
        <w:jc w:val="both"/>
      </w:pPr>
      <w:r w:rsidRPr="00ED07CC">
        <w:t xml:space="preserve">At least </w:t>
      </w:r>
      <w:r w:rsidR="00876D4F">
        <w:t>5</w:t>
      </w:r>
      <w:r w:rsidRPr="00ED07CC">
        <w:t xml:space="preserve"> (</w:t>
      </w:r>
      <w:r w:rsidR="00876D4F">
        <w:t>five</w:t>
      </w:r>
      <w:r w:rsidRPr="00ED07CC">
        <w:t xml:space="preserve">) years of relevant professional experience in civil engineering, including experience in </w:t>
      </w:r>
      <w:r>
        <w:t>urban planning</w:t>
      </w:r>
      <w:r w:rsidRPr="00ED07CC">
        <w:t>, preparation of technical documentation, participating in designing various building construction projects, monitoring on-site works, etc;</w:t>
      </w:r>
    </w:p>
    <w:p w14:paraId="14EC19C4" w14:textId="77777777" w:rsidR="005604F6" w:rsidRDefault="005604F6" w:rsidP="005604F6">
      <w:pPr>
        <w:pStyle w:val="ListParagraph"/>
        <w:numPr>
          <w:ilvl w:val="0"/>
          <w:numId w:val="3"/>
        </w:numPr>
        <w:contextualSpacing w:val="0"/>
        <w:jc w:val="both"/>
      </w:pPr>
      <w:r>
        <w:t>Excellent knowledge of the Republic of Serbia legislation pertaining to the civil works;</w:t>
      </w:r>
    </w:p>
    <w:p w14:paraId="40A52F2C" w14:textId="77777777" w:rsidR="005604F6" w:rsidRDefault="005604F6" w:rsidP="005604F6">
      <w:pPr>
        <w:pStyle w:val="ListParagraph"/>
        <w:numPr>
          <w:ilvl w:val="0"/>
          <w:numId w:val="3"/>
        </w:numPr>
        <w:contextualSpacing w:val="0"/>
        <w:jc w:val="both"/>
      </w:pPr>
      <w:r>
        <w:t>Experience in the process of obtaining necessary legal permits for civil works;</w:t>
      </w:r>
    </w:p>
    <w:p w14:paraId="1C0F82F4" w14:textId="77777777" w:rsidR="005604F6" w:rsidRPr="000C2148" w:rsidRDefault="005604F6" w:rsidP="005604F6">
      <w:pPr>
        <w:pStyle w:val="ListParagraph"/>
        <w:numPr>
          <w:ilvl w:val="0"/>
          <w:numId w:val="3"/>
        </w:numPr>
        <w:contextualSpacing w:val="0"/>
        <w:jc w:val="both"/>
      </w:pPr>
      <w:r w:rsidRPr="000C2148">
        <w:t>Working experience in the area of preparation, implementation and monitoring of (re)construction projects;</w:t>
      </w:r>
    </w:p>
    <w:p w14:paraId="1A1F878F" w14:textId="77777777" w:rsidR="005604F6" w:rsidRDefault="005604F6" w:rsidP="005604F6">
      <w:pPr>
        <w:pStyle w:val="ListParagraph"/>
        <w:numPr>
          <w:ilvl w:val="0"/>
          <w:numId w:val="3"/>
        </w:numPr>
        <w:contextualSpacing w:val="0"/>
        <w:jc w:val="both"/>
      </w:pPr>
      <w:r>
        <w:t>Familiarity with the World Bank procurement procedures is preferable;</w:t>
      </w:r>
    </w:p>
    <w:p w14:paraId="46A04646" w14:textId="77777777" w:rsidR="005604F6" w:rsidRDefault="005604F6" w:rsidP="005604F6">
      <w:pPr>
        <w:pStyle w:val="ListParagraph"/>
        <w:numPr>
          <w:ilvl w:val="0"/>
          <w:numId w:val="3"/>
        </w:numPr>
        <w:contextualSpacing w:val="0"/>
        <w:jc w:val="both"/>
      </w:pPr>
      <w:r>
        <w:t>Previous experience in the World Bank financed civil work projects is preferable;</w:t>
      </w:r>
    </w:p>
    <w:p w14:paraId="0DB4D6A8" w14:textId="77777777" w:rsidR="005604F6" w:rsidRDefault="005604F6" w:rsidP="005604F6">
      <w:pPr>
        <w:pStyle w:val="ListParagraph"/>
        <w:numPr>
          <w:ilvl w:val="0"/>
          <w:numId w:val="3"/>
        </w:numPr>
        <w:contextualSpacing w:val="0"/>
        <w:jc w:val="both"/>
      </w:pPr>
      <w:r>
        <w:t>Thorough computer literacy</w:t>
      </w:r>
      <w:r w:rsidRPr="0044474A">
        <w:t xml:space="preserve"> (</w:t>
      </w:r>
      <w:r>
        <w:t>Windows, MS Office, MS Project, Internet</w:t>
      </w:r>
      <w:r w:rsidRPr="0044474A">
        <w:t xml:space="preserve">); </w:t>
      </w:r>
    </w:p>
    <w:p w14:paraId="6D9B9BBB" w14:textId="77777777" w:rsidR="005604F6" w:rsidRPr="0044474A" w:rsidRDefault="005604F6" w:rsidP="005604F6">
      <w:pPr>
        <w:pStyle w:val="ListParagraph"/>
        <w:numPr>
          <w:ilvl w:val="0"/>
          <w:numId w:val="3"/>
        </w:numPr>
        <w:contextualSpacing w:val="0"/>
        <w:jc w:val="both"/>
      </w:pPr>
      <w:r>
        <w:t>Good command of design and rendering packages (CAD, image enhancement, etc.);</w:t>
      </w:r>
    </w:p>
    <w:p w14:paraId="05B257B0" w14:textId="77777777" w:rsidR="005604F6" w:rsidRPr="0044474A" w:rsidRDefault="005604F6" w:rsidP="005604F6">
      <w:pPr>
        <w:pStyle w:val="ListParagraph"/>
        <w:numPr>
          <w:ilvl w:val="0"/>
          <w:numId w:val="3"/>
        </w:numPr>
        <w:contextualSpacing w:val="0"/>
        <w:jc w:val="both"/>
      </w:pPr>
      <w:r w:rsidRPr="0044474A">
        <w:t>Excellent writing, communication, and data manipulation skills;</w:t>
      </w:r>
    </w:p>
    <w:p w14:paraId="25DAAD11" w14:textId="77777777" w:rsidR="005604F6" w:rsidRPr="0044474A" w:rsidRDefault="005604F6" w:rsidP="005604F6">
      <w:pPr>
        <w:pStyle w:val="ListParagraph"/>
        <w:numPr>
          <w:ilvl w:val="0"/>
          <w:numId w:val="4"/>
        </w:numPr>
        <w:ind w:left="720"/>
        <w:jc w:val="both"/>
      </w:pPr>
      <w:r w:rsidRPr="0044474A">
        <w:t>Fluency in Serbian a</w:t>
      </w:r>
      <w:r>
        <w:t>nd good command of English, including oral and written reporting abilities.</w:t>
      </w:r>
    </w:p>
    <w:p w14:paraId="512E2C82" w14:textId="77777777" w:rsidR="005604F6" w:rsidRPr="00D876A1" w:rsidRDefault="005604F6" w:rsidP="005604F6">
      <w:pPr>
        <w:jc w:val="both"/>
        <w:rPr>
          <w:b/>
        </w:rPr>
      </w:pPr>
    </w:p>
    <w:p w14:paraId="736E4E11" w14:textId="77777777" w:rsidR="005604F6" w:rsidRPr="00D876A1" w:rsidRDefault="005604F6" w:rsidP="005604F6">
      <w:pPr>
        <w:numPr>
          <w:ilvl w:val="0"/>
          <w:numId w:val="1"/>
        </w:numPr>
        <w:tabs>
          <w:tab w:val="clear" w:pos="1080"/>
          <w:tab w:val="left" w:pos="993"/>
        </w:tabs>
        <w:ind w:left="0" w:firstLine="0"/>
        <w:jc w:val="both"/>
        <w:rPr>
          <w:b/>
        </w:rPr>
      </w:pPr>
      <w:r>
        <w:rPr>
          <w:b/>
        </w:rPr>
        <w:t>Duration of the assignment</w:t>
      </w:r>
    </w:p>
    <w:p w14:paraId="69B5D005" w14:textId="77777777" w:rsidR="005604F6" w:rsidRDefault="005604F6" w:rsidP="005604F6">
      <w:pPr>
        <w:jc w:val="both"/>
      </w:pPr>
    </w:p>
    <w:p w14:paraId="7EFA34BE" w14:textId="5DAD4755" w:rsidR="005604F6" w:rsidRDefault="005604F6" w:rsidP="005604F6">
      <w:pPr>
        <w:jc w:val="both"/>
      </w:pPr>
      <w:r>
        <w:t xml:space="preserve">The Consultant shall provide part-time services for the life of the project, </w:t>
      </w:r>
      <w:proofErr w:type="gramStart"/>
      <w:r>
        <w:t>i.e.</w:t>
      </w:r>
      <w:proofErr w:type="gramEnd"/>
      <w:r>
        <w:t xml:space="preserve"> until December 30, 2022</w:t>
      </w:r>
      <w:r w:rsidR="00876D4F">
        <w:t>, with a probationary period of six (6) months</w:t>
      </w:r>
      <w:r>
        <w:t>.</w:t>
      </w:r>
      <w:r w:rsidRPr="00635CD3">
        <w:t xml:space="preserve"> </w:t>
      </w:r>
      <w:r>
        <w:t xml:space="preserve">Estimated time input of the consultant is 180 working days per year (1 working day is maximum 8 working hours). </w:t>
      </w:r>
      <w:r w:rsidRPr="00A9527B">
        <w:t xml:space="preserve">Expected start of services is </w:t>
      </w:r>
      <w:r>
        <w:t>September</w:t>
      </w:r>
      <w:r w:rsidRPr="00A9527B">
        <w:t xml:space="preserve"> 20</w:t>
      </w:r>
      <w:r w:rsidR="00876D4F">
        <w:t>21</w:t>
      </w:r>
      <w:r w:rsidRPr="00A9527B">
        <w:t>.</w:t>
      </w:r>
    </w:p>
    <w:p w14:paraId="5FC65090" w14:textId="77777777" w:rsidR="005604F6" w:rsidRDefault="005604F6" w:rsidP="005604F6">
      <w:pPr>
        <w:jc w:val="both"/>
      </w:pPr>
    </w:p>
    <w:p w14:paraId="560D81BF" w14:textId="77777777" w:rsidR="005604F6" w:rsidRPr="00D876A1" w:rsidRDefault="005604F6" w:rsidP="005604F6">
      <w:pPr>
        <w:pStyle w:val="ListParagraph"/>
        <w:numPr>
          <w:ilvl w:val="0"/>
          <w:numId w:val="1"/>
        </w:numPr>
        <w:tabs>
          <w:tab w:val="clear" w:pos="1080"/>
          <w:tab w:val="left" w:pos="993"/>
        </w:tabs>
        <w:ind w:left="0" w:firstLine="0"/>
        <w:jc w:val="both"/>
        <w:rPr>
          <w:b/>
        </w:rPr>
      </w:pPr>
      <w:r w:rsidRPr="00D876A1">
        <w:rPr>
          <w:b/>
        </w:rPr>
        <w:t>Selection method</w:t>
      </w:r>
    </w:p>
    <w:p w14:paraId="5F3769A1" w14:textId="77777777" w:rsidR="005604F6" w:rsidRPr="00D876A1" w:rsidRDefault="005604F6" w:rsidP="005604F6">
      <w:pPr>
        <w:jc w:val="both"/>
      </w:pPr>
    </w:p>
    <w:p w14:paraId="6BDC3F3F" w14:textId="77777777" w:rsidR="0035140B" w:rsidRDefault="005604F6" w:rsidP="005604F6">
      <w:pPr>
        <w:jc w:val="both"/>
      </w:pPr>
      <w:r w:rsidRPr="00D876A1">
        <w:t>The selection method is Individual Consultant in accordance with the procedures specified in the Guidelines: Selection and Employment of Consultants under IBRD Loans and IDA Credits &amp; Grants by the World Bank Borrowers, January 2011 (revised July 2014).</w:t>
      </w:r>
    </w:p>
    <w:sectPr w:rsidR="0035140B" w:rsidSect="00351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008"/>
    <w:multiLevelType w:val="hybridMultilevel"/>
    <w:tmpl w:val="E880351C"/>
    <w:lvl w:ilvl="0" w:tplc="F8F46800">
      <w:start w:val="5"/>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A51B6D"/>
    <w:multiLevelType w:val="multilevel"/>
    <w:tmpl w:val="41A51B6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B7641DC"/>
    <w:multiLevelType w:val="multilevel"/>
    <w:tmpl w:val="4B764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2493151"/>
    <w:multiLevelType w:val="multilevel"/>
    <w:tmpl w:val="72493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F6"/>
    <w:rsid w:val="00125C41"/>
    <w:rsid w:val="00153D10"/>
    <w:rsid w:val="0021359A"/>
    <w:rsid w:val="0035140B"/>
    <w:rsid w:val="004B7A40"/>
    <w:rsid w:val="005048C9"/>
    <w:rsid w:val="005519C1"/>
    <w:rsid w:val="005604F6"/>
    <w:rsid w:val="005E6492"/>
    <w:rsid w:val="006B1BAC"/>
    <w:rsid w:val="006D308F"/>
    <w:rsid w:val="00705A10"/>
    <w:rsid w:val="00876D4F"/>
    <w:rsid w:val="00C13B01"/>
    <w:rsid w:val="00D14E54"/>
    <w:rsid w:val="00D6379C"/>
    <w:rsid w:val="00FB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5F41"/>
  <w15:docId w15:val="{6C75316B-D3FC-4005-AFC7-08018944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4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
    <w:basedOn w:val="Normal"/>
    <w:link w:val="ListParagraphChar"/>
    <w:uiPriority w:val="34"/>
    <w:qFormat/>
    <w:rsid w:val="005604F6"/>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5604F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604F6"/>
    <w:pPr>
      <w:spacing w:after="120"/>
    </w:pPr>
  </w:style>
  <w:style w:type="character" w:customStyle="1" w:styleId="BodyTextChar">
    <w:name w:val="Body Text Char"/>
    <w:basedOn w:val="DefaultParagraphFont"/>
    <w:link w:val="BodyText"/>
    <w:uiPriority w:val="99"/>
    <w:semiHidden/>
    <w:rsid w:val="005604F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0196"/>
    <w:rPr>
      <w:sz w:val="16"/>
      <w:szCs w:val="16"/>
    </w:rPr>
  </w:style>
  <w:style w:type="paragraph" w:styleId="CommentText">
    <w:name w:val="annotation text"/>
    <w:basedOn w:val="Normal"/>
    <w:link w:val="CommentTextChar"/>
    <w:uiPriority w:val="99"/>
    <w:semiHidden/>
    <w:unhideWhenUsed/>
    <w:rsid w:val="00FB0196"/>
    <w:rPr>
      <w:sz w:val="20"/>
      <w:szCs w:val="20"/>
    </w:rPr>
  </w:style>
  <w:style w:type="character" w:customStyle="1" w:styleId="CommentTextChar">
    <w:name w:val="Comment Text Char"/>
    <w:basedOn w:val="DefaultParagraphFont"/>
    <w:link w:val="CommentText"/>
    <w:uiPriority w:val="99"/>
    <w:semiHidden/>
    <w:rsid w:val="00FB01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196"/>
    <w:rPr>
      <w:b/>
      <w:bCs/>
    </w:rPr>
  </w:style>
  <w:style w:type="character" w:customStyle="1" w:styleId="CommentSubjectChar">
    <w:name w:val="Comment Subject Char"/>
    <w:basedOn w:val="CommentTextChar"/>
    <w:link w:val="CommentSubject"/>
    <w:uiPriority w:val="99"/>
    <w:semiHidden/>
    <w:rsid w:val="00FB01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0196"/>
    <w:rPr>
      <w:rFonts w:ascii="Tahoma" w:hAnsi="Tahoma" w:cs="Tahoma"/>
      <w:sz w:val="16"/>
      <w:szCs w:val="16"/>
    </w:rPr>
  </w:style>
  <w:style w:type="character" w:customStyle="1" w:styleId="BalloonTextChar">
    <w:name w:val="Balloon Text Char"/>
    <w:basedOn w:val="DefaultParagraphFont"/>
    <w:link w:val="BalloonText"/>
    <w:uiPriority w:val="99"/>
    <w:semiHidden/>
    <w:rsid w:val="00FB01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Oboje</dc:creator>
  <cp:lastModifiedBy>Ljiljana Krejović</cp:lastModifiedBy>
  <cp:revision>3</cp:revision>
  <dcterms:created xsi:type="dcterms:W3CDTF">2021-08-10T09:11:00Z</dcterms:created>
  <dcterms:modified xsi:type="dcterms:W3CDTF">2021-08-10T09:11:00Z</dcterms:modified>
</cp:coreProperties>
</file>