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1651" w14:textId="2E954583" w:rsidR="00F36E5E" w:rsidRDefault="0003103E" w:rsidP="0003103E">
      <w:pPr>
        <w:keepNext/>
        <w:jc w:val="center"/>
        <w:outlineLvl w:val="4"/>
        <w:rPr>
          <w:b/>
          <w:sz w:val="28"/>
          <w:szCs w:val="22"/>
        </w:rPr>
      </w:pPr>
      <w:bookmarkStart w:id="0" w:name="_Toc73788212"/>
      <w:r>
        <w:rPr>
          <w:b/>
          <w:sz w:val="28"/>
          <w:szCs w:val="22"/>
        </w:rPr>
        <w:t>Specific Procurement Notice</w:t>
      </w:r>
      <w:bookmarkEnd w:id="0"/>
    </w:p>
    <w:p w14:paraId="2F987654" w14:textId="77777777" w:rsidR="0003103E" w:rsidRPr="008225D0" w:rsidRDefault="0003103E" w:rsidP="0003103E">
      <w:pPr>
        <w:keepNext/>
        <w:jc w:val="center"/>
        <w:outlineLvl w:val="4"/>
        <w:rPr>
          <w:b/>
          <w:sz w:val="28"/>
          <w:szCs w:val="22"/>
        </w:rPr>
      </w:pPr>
    </w:p>
    <w:p w14:paraId="4FF1D629" w14:textId="78EB7100" w:rsidR="00F36E5E" w:rsidRDefault="009D6288" w:rsidP="00F36E5E">
      <w:pPr>
        <w:ind w:left="720"/>
        <w:jc w:val="both"/>
        <w:rPr>
          <w:b/>
          <w:sz w:val="28"/>
          <w:szCs w:val="22"/>
          <w:u w:val="single"/>
        </w:rPr>
      </w:pPr>
      <w:r w:rsidRPr="009D6288">
        <w:rPr>
          <w:b/>
          <w:sz w:val="28"/>
          <w:szCs w:val="22"/>
          <w:u w:val="single"/>
        </w:rPr>
        <w:t>Shopping of IT equipment for children's rooms in pre-school institutions Novi Sad (“</w:t>
      </w:r>
      <w:proofErr w:type="spellStart"/>
      <w:r w:rsidRPr="009D6288">
        <w:rPr>
          <w:b/>
          <w:sz w:val="28"/>
          <w:szCs w:val="22"/>
          <w:u w:val="single"/>
        </w:rPr>
        <w:t>Kalimero</w:t>
      </w:r>
      <w:proofErr w:type="spellEnd"/>
      <w:r w:rsidRPr="009D6288">
        <w:rPr>
          <w:b/>
          <w:sz w:val="28"/>
          <w:szCs w:val="22"/>
          <w:u w:val="single"/>
        </w:rPr>
        <w:t xml:space="preserve">”), </w:t>
      </w:r>
      <w:proofErr w:type="spellStart"/>
      <w:r w:rsidRPr="009D6288">
        <w:rPr>
          <w:b/>
          <w:sz w:val="28"/>
          <w:szCs w:val="22"/>
          <w:u w:val="single"/>
        </w:rPr>
        <w:t>Loznica</w:t>
      </w:r>
      <w:proofErr w:type="spellEnd"/>
      <w:r w:rsidRPr="009D6288">
        <w:rPr>
          <w:b/>
          <w:sz w:val="28"/>
          <w:szCs w:val="22"/>
          <w:u w:val="single"/>
        </w:rPr>
        <w:t xml:space="preserve"> (“Bambi”), </w:t>
      </w:r>
      <w:proofErr w:type="spellStart"/>
      <w:r w:rsidRPr="009D6288">
        <w:rPr>
          <w:b/>
          <w:sz w:val="28"/>
          <w:szCs w:val="22"/>
          <w:u w:val="single"/>
        </w:rPr>
        <w:t>Zemun</w:t>
      </w:r>
      <w:proofErr w:type="spellEnd"/>
      <w:r w:rsidRPr="009D6288">
        <w:rPr>
          <w:b/>
          <w:sz w:val="28"/>
          <w:szCs w:val="22"/>
          <w:u w:val="single"/>
        </w:rPr>
        <w:t xml:space="preserve"> (“</w:t>
      </w:r>
      <w:proofErr w:type="spellStart"/>
      <w:r w:rsidRPr="009D6288">
        <w:rPr>
          <w:b/>
          <w:sz w:val="28"/>
          <w:szCs w:val="22"/>
          <w:u w:val="single"/>
        </w:rPr>
        <w:t>Zemunski</w:t>
      </w:r>
      <w:proofErr w:type="spellEnd"/>
      <w:r w:rsidRPr="009D6288">
        <w:rPr>
          <w:b/>
          <w:sz w:val="28"/>
          <w:szCs w:val="22"/>
          <w:u w:val="single"/>
        </w:rPr>
        <w:t xml:space="preserve"> </w:t>
      </w:r>
      <w:proofErr w:type="spellStart"/>
      <w:r w:rsidRPr="009D6288">
        <w:rPr>
          <w:b/>
          <w:sz w:val="28"/>
          <w:szCs w:val="22"/>
          <w:u w:val="single"/>
        </w:rPr>
        <w:t>biser</w:t>
      </w:r>
      <w:proofErr w:type="spellEnd"/>
      <w:r w:rsidRPr="009D6288">
        <w:rPr>
          <w:b/>
          <w:sz w:val="28"/>
          <w:szCs w:val="22"/>
          <w:u w:val="single"/>
        </w:rPr>
        <w:t xml:space="preserve">”), </w:t>
      </w:r>
      <w:proofErr w:type="spellStart"/>
      <w:r w:rsidRPr="009D6288">
        <w:rPr>
          <w:b/>
          <w:sz w:val="28"/>
          <w:szCs w:val="22"/>
          <w:u w:val="single"/>
        </w:rPr>
        <w:t>Čačak</w:t>
      </w:r>
      <w:proofErr w:type="spellEnd"/>
      <w:r w:rsidRPr="009D6288">
        <w:rPr>
          <w:b/>
          <w:sz w:val="28"/>
          <w:szCs w:val="22"/>
          <w:u w:val="single"/>
        </w:rPr>
        <w:t xml:space="preserve"> (“</w:t>
      </w:r>
      <w:proofErr w:type="spellStart"/>
      <w:r w:rsidRPr="009D6288">
        <w:rPr>
          <w:b/>
          <w:sz w:val="28"/>
          <w:szCs w:val="22"/>
          <w:u w:val="single"/>
        </w:rPr>
        <w:t>Mladost</w:t>
      </w:r>
      <w:proofErr w:type="spellEnd"/>
      <w:r w:rsidRPr="009D6288">
        <w:rPr>
          <w:b/>
          <w:sz w:val="28"/>
          <w:szCs w:val="22"/>
          <w:u w:val="single"/>
        </w:rPr>
        <w:t xml:space="preserve">”), </w:t>
      </w:r>
      <w:proofErr w:type="spellStart"/>
      <w:r w:rsidRPr="009D6288">
        <w:rPr>
          <w:b/>
          <w:sz w:val="28"/>
          <w:szCs w:val="22"/>
          <w:u w:val="single"/>
        </w:rPr>
        <w:t>Pirot</w:t>
      </w:r>
      <w:proofErr w:type="spellEnd"/>
      <w:r w:rsidRPr="009D6288">
        <w:rPr>
          <w:b/>
          <w:sz w:val="28"/>
          <w:szCs w:val="22"/>
          <w:u w:val="single"/>
        </w:rPr>
        <w:t xml:space="preserve"> (“Lane”</w:t>
      </w:r>
      <w:r w:rsidR="00AF70D2" w:rsidRPr="00AF70D2">
        <w:rPr>
          <w:b/>
          <w:sz w:val="28"/>
          <w:szCs w:val="22"/>
          <w:u w:val="single"/>
        </w:rPr>
        <w:t>)</w:t>
      </w:r>
    </w:p>
    <w:p w14:paraId="77CABEE8" w14:textId="77777777" w:rsidR="00AF70D2" w:rsidRPr="008225D0" w:rsidRDefault="00AF70D2" w:rsidP="00F36E5E">
      <w:pPr>
        <w:ind w:left="720"/>
        <w:jc w:val="both"/>
        <w:rPr>
          <w:sz w:val="22"/>
          <w:szCs w:val="22"/>
        </w:rPr>
      </w:pPr>
    </w:p>
    <w:p w14:paraId="0BB1BB50" w14:textId="5ECE1FAB" w:rsidR="00F36E5E" w:rsidRPr="008225D0" w:rsidRDefault="00F36E5E" w:rsidP="00F36E5E">
      <w:pPr>
        <w:jc w:val="both"/>
        <w:rPr>
          <w:b/>
          <w:bCs/>
          <w:sz w:val="22"/>
          <w:szCs w:val="22"/>
        </w:rPr>
      </w:pPr>
      <w:r w:rsidRPr="008225D0">
        <w:rPr>
          <w:bCs/>
          <w:sz w:val="22"/>
          <w:szCs w:val="22"/>
        </w:rPr>
        <w:t>Project Title:</w:t>
      </w:r>
      <w:r w:rsidRPr="008225D0">
        <w:rPr>
          <w:b/>
          <w:bCs/>
          <w:sz w:val="22"/>
          <w:szCs w:val="22"/>
        </w:rPr>
        <w:t xml:space="preserve">  </w:t>
      </w:r>
      <w:r w:rsidR="00AF70D2" w:rsidRPr="00AF70D2">
        <w:rPr>
          <w:b/>
        </w:rPr>
        <w:t>Inclusive Early Childhood Education and Care (ECEC</w:t>
      </w:r>
      <w:r w:rsidRPr="008225D0">
        <w:rPr>
          <w:b/>
        </w:rPr>
        <w:t>)</w:t>
      </w:r>
    </w:p>
    <w:p w14:paraId="09C2AC90" w14:textId="7F4B8EC3" w:rsidR="00F36E5E" w:rsidRPr="008225D0" w:rsidRDefault="00F36E5E" w:rsidP="00F36E5E">
      <w:pPr>
        <w:jc w:val="both"/>
        <w:rPr>
          <w:b/>
          <w:bCs/>
          <w:sz w:val="22"/>
          <w:szCs w:val="22"/>
        </w:rPr>
      </w:pPr>
      <w:bookmarkStart w:id="1" w:name="_Hlk82425943"/>
      <w:r w:rsidRPr="008225D0">
        <w:rPr>
          <w:bCs/>
          <w:sz w:val="22"/>
          <w:szCs w:val="22"/>
        </w:rPr>
        <w:t xml:space="preserve">Contract Ref: </w:t>
      </w:r>
      <w:r w:rsidR="00AF70D2" w:rsidRPr="00AF70D2">
        <w:rPr>
          <w:b/>
          <w:bCs/>
          <w:sz w:val="22"/>
          <w:szCs w:val="22"/>
        </w:rPr>
        <w:t>SER-ECEC-8693YF-SH-G-21-7</w:t>
      </w:r>
      <w:r w:rsidR="00FC2F73">
        <w:rPr>
          <w:b/>
          <w:bCs/>
          <w:sz w:val="22"/>
          <w:szCs w:val="22"/>
        </w:rPr>
        <w:t>4</w:t>
      </w:r>
      <w:bookmarkStart w:id="2" w:name="_GoBack"/>
      <w:bookmarkEnd w:id="2"/>
    </w:p>
    <w:bookmarkEnd w:id="1"/>
    <w:p w14:paraId="0C62D76C" w14:textId="2733EF5D" w:rsidR="00F36E5E" w:rsidRPr="008225D0" w:rsidRDefault="00F36E5E" w:rsidP="00F36E5E">
      <w:pPr>
        <w:jc w:val="both"/>
        <w:rPr>
          <w:b/>
          <w:bCs/>
          <w:sz w:val="22"/>
          <w:szCs w:val="22"/>
        </w:rPr>
      </w:pPr>
      <w:r w:rsidRPr="008225D0">
        <w:rPr>
          <w:bCs/>
          <w:sz w:val="22"/>
          <w:szCs w:val="22"/>
        </w:rPr>
        <w:t xml:space="preserve">Contract Name: </w:t>
      </w:r>
      <w:r w:rsidR="009D6288" w:rsidRPr="009D6288">
        <w:rPr>
          <w:b/>
          <w:bCs/>
          <w:sz w:val="22"/>
          <w:szCs w:val="22"/>
        </w:rPr>
        <w:t>Shopping of IT equipment for children's rooms in pre-school institutions Novi Sad (“</w:t>
      </w:r>
      <w:proofErr w:type="spellStart"/>
      <w:r w:rsidR="009D6288" w:rsidRPr="009D6288">
        <w:rPr>
          <w:b/>
          <w:bCs/>
          <w:sz w:val="22"/>
          <w:szCs w:val="22"/>
        </w:rPr>
        <w:t>Kalimero</w:t>
      </w:r>
      <w:proofErr w:type="spellEnd"/>
      <w:r w:rsidR="009D6288" w:rsidRPr="009D6288">
        <w:rPr>
          <w:b/>
          <w:bCs/>
          <w:sz w:val="22"/>
          <w:szCs w:val="22"/>
        </w:rPr>
        <w:t xml:space="preserve">”), </w:t>
      </w:r>
      <w:proofErr w:type="spellStart"/>
      <w:r w:rsidR="009D6288" w:rsidRPr="009D6288">
        <w:rPr>
          <w:b/>
          <w:bCs/>
          <w:sz w:val="22"/>
          <w:szCs w:val="22"/>
        </w:rPr>
        <w:t>Loznica</w:t>
      </w:r>
      <w:proofErr w:type="spellEnd"/>
      <w:r w:rsidR="009D6288" w:rsidRPr="009D6288">
        <w:rPr>
          <w:b/>
          <w:bCs/>
          <w:sz w:val="22"/>
          <w:szCs w:val="22"/>
        </w:rPr>
        <w:t xml:space="preserve"> (“Bambi”), </w:t>
      </w:r>
      <w:proofErr w:type="spellStart"/>
      <w:r w:rsidR="009D6288" w:rsidRPr="009D6288">
        <w:rPr>
          <w:b/>
          <w:bCs/>
          <w:sz w:val="22"/>
          <w:szCs w:val="22"/>
        </w:rPr>
        <w:t>Zemun</w:t>
      </w:r>
      <w:proofErr w:type="spellEnd"/>
      <w:r w:rsidR="009D6288" w:rsidRPr="009D6288">
        <w:rPr>
          <w:b/>
          <w:bCs/>
          <w:sz w:val="22"/>
          <w:szCs w:val="22"/>
        </w:rPr>
        <w:t xml:space="preserve"> (“</w:t>
      </w:r>
      <w:proofErr w:type="spellStart"/>
      <w:r w:rsidR="009D6288" w:rsidRPr="009D6288">
        <w:rPr>
          <w:b/>
          <w:bCs/>
          <w:sz w:val="22"/>
          <w:szCs w:val="22"/>
        </w:rPr>
        <w:t>Zemunski</w:t>
      </w:r>
      <w:proofErr w:type="spellEnd"/>
      <w:r w:rsidR="009D6288" w:rsidRPr="009D6288">
        <w:rPr>
          <w:b/>
          <w:bCs/>
          <w:sz w:val="22"/>
          <w:szCs w:val="22"/>
        </w:rPr>
        <w:t xml:space="preserve"> </w:t>
      </w:r>
      <w:proofErr w:type="spellStart"/>
      <w:r w:rsidR="009D6288" w:rsidRPr="009D6288">
        <w:rPr>
          <w:b/>
          <w:bCs/>
          <w:sz w:val="22"/>
          <w:szCs w:val="22"/>
        </w:rPr>
        <w:t>biser</w:t>
      </w:r>
      <w:proofErr w:type="spellEnd"/>
      <w:r w:rsidR="009D6288" w:rsidRPr="009D6288">
        <w:rPr>
          <w:b/>
          <w:bCs/>
          <w:sz w:val="22"/>
          <w:szCs w:val="22"/>
        </w:rPr>
        <w:t xml:space="preserve">”), </w:t>
      </w:r>
      <w:proofErr w:type="spellStart"/>
      <w:r w:rsidR="009D6288" w:rsidRPr="009D6288">
        <w:rPr>
          <w:b/>
          <w:bCs/>
          <w:sz w:val="22"/>
          <w:szCs w:val="22"/>
        </w:rPr>
        <w:t>Čačak</w:t>
      </w:r>
      <w:proofErr w:type="spellEnd"/>
      <w:r w:rsidR="009D6288" w:rsidRPr="009D6288">
        <w:rPr>
          <w:b/>
          <w:bCs/>
          <w:sz w:val="22"/>
          <w:szCs w:val="22"/>
        </w:rPr>
        <w:t xml:space="preserve"> (“</w:t>
      </w:r>
      <w:proofErr w:type="spellStart"/>
      <w:r w:rsidR="009D6288" w:rsidRPr="009D6288">
        <w:rPr>
          <w:b/>
          <w:bCs/>
          <w:sz w:val="22"/>
          <w:szCs w:val="22"/>
        </w:rPr>
        <w:t>Mladost</w:t>
      </w:r>
      <w:proofErr w:type="spellEnd"/>
      <w:r w:rsidR="009D6288" w:rsidRPr="009D6288">
        <w:rPr>
          <w:b/>
          <w:bCs/>
          <w:sz w:val="22"/>
          <w:szCs w:val="22"/>
        </w:rPr>
        <w:t xml:space="preserve">”), </w:t>
      </w:r>
      <w:proofErr w:type="spellStart"/>
      <w:r w:rsidR="009D6288" w:rsidRPr="009D6288">
        <w:rPr>
          <w:b/>
          <w:bCs/>
          <w:sz w:val="22"/>
          <w:szCs w:val="22"/>
        </w:rPr>
        <w:t>Pirot</w:t>
      </w:r>
      <w:proofErr w:type="spellEnd"/>
      <w:r w:rsidR="009D6288" w:rsidRPr="009D6288">
        <w:rPr>
          <w:b/>
          <w:bCs/>
          <w:sz w:val="22"/>
          <w:szCs w:val="22"/>
        </w:rPr>
        <w:t xml:space="preserve"> (“Lane”</w:t>
      </w:r>
      <w:r>
        <w:rPr>
          <w:b/>
          <w:bCs/>
          <w:sz w:val="22"/>
          <w:szCs w:val="22"/>
        </w:rPr>
        <w:t>)</w:t>
      </w:r>
    </w:p>
    <w:p w14:paraId="0B977DF0" w14:textId="77777777" w:rsidR="0003103E" w:rsidRDefault="0003103E" w:rsidP="00F36E5E">
      <w:pPr>
        <w:jc w:val="both"/>
        <w:rPr>
          <w:bCs/>
          <w:sz w:val="22"/>
          <w:szCs w:val="22"/>
        </w:rPr>
      </w:pPr>
    </w:p>
    <w:p w14:paraId="66A36FAE" w14:textId="77777777" w:rsidR="0003103E" w:rsidRDefault="0003103E" w:rsidP="00F36E5E">
      <w:pPr>
        <w:jc w:val="both"/>
      </w:pPr>
    </w:p>
    <w:p w14:paraId="74C6327C" w14:textId="772D37E5" w:rsidR="0003103E" w:rsidRDefault="0003103E" w:rsidP="00F36E5E">
      <w:pPr>
        <w:jc w:val="both"/>
      </w:pPr>
      <w:r>
        <w:t xml:space="preserve">The Republic of Serbia has received financing from the World Bank toward the cost of the </w:t>
      </w:r>
      <w:r w:rsidR="00AB771A" w:rsidRPr="00AF70D2">
        <w:rPr>
          <w:b/>
        </w:rPr>
        <w:t>Inclusive Early Childhood Education and Care (ECEC</w:t>
      </w:r>
      <w:r>
        <w:t xml:space="preserve">) and intends to apply part of the proceeds toward payments under the contract for </w:t>
      </w:r>
      <w:r w:rsidR="009D6288" w:rsidRPr="009D6288">
        <w:rPr>
          <w:b/>
          <w:bCs/>
          <w:sz w:val="22"/>
          <w:szCs w:val="22"/>
        </w:rPr>
        <w:t>Shopping of IT equipment for children's rooms in pre-school institutions Novi Sad (“</w:t>
      </w:r>
      <w:proofErr w:type="spellStart"/>
      <w:r w:rsidR="009D6288" w:rsidRPr="009D6288">
        <w:rPr>
          <w:b/>
          <w:bCs/>
          <w:sz w:val="22"/>
          <w:szCs w:val="22"/>
        </w:rPr>
        <w:t>Kalimero</w:t>
      </w:r>
      <w:proofErr w:type="spellEnd"/>
      <w:r w:rsidR="009D6288" w:rsidRPr="009D6288">
        <w:rPr>
          <w:b/>
          <w:bCs/>
          <w:sz w:val="22"/>
          <w:szCs w:val="22"/>
        </w:rPr>
        <w:t xml:space="preserve">”), </w:t>
      </w:r>
      <w:proofErr w:type="spellStart"/>
      <w:r w:rsidR="009D6288" w:rsidRPr="009D6288">
        <w:rPr>
          <w:b/>
          <w:bCs/>
          <w:sz w:val="22"/>
          <w:szCs w:val="22"/>
        </w:rPr>
        <w:t>Loznica</w:t>
      </w:r>
      <w:proofErr w:type="spellEnd"/>
      <w:r w:rsidR="009D6288" w:rsidRPr="009D6288">
        <w:rPr>
          <w:b/>
          <w:bCs/>
          <w:sz w:val="22"/>
          <w:szCs w:val="22"/>
        </w:rPr>
        <w:t xml:space="preserve"> (“Bambi”), </w:t>
      </w:r>
      <w:proofErr w:type="spellStart"/>
      <w:r w:rsidR="009D6288" w:rsidRPr="009D6288">
        <w:rPr>
          <w:b/>
          <w:bCs/>
          <w:sz w:val="22"/>
          <w:szCs w:val="22"/>
        </w:rPr>
        <w:t>Zemun</w:t>
      </w:r>
      <w:proofErr w:type="spellEnd"/>
      <w:r w:rsidR="009D6288" w:rsidRPr="009D6288">
        <w:rPr>
          <w:b/>
          <w:bCs/>
          <w:sz w:val="22"/>
          <w:szCs w:val="22"/>
        </w:rPr>
        <w:t xml:space="preserve"> (“</w:t>
      </w:r>
      <w:proofErr w:type="spellStart"/>
      <w:r w:rsidR="009D6288" w:rsidRPr="009D6288">
        <w:rPr>
          <w:b/>
          <w:bCs/>
          <w:sz w:val="22"/>
          <w:szCs w:val="22"/>
        </w:rPr>
        <w:t>Zemunski</w:t>
      </w:r>
      <w:proofErr w:type="spellEnd"/>
      <w:r w:rsidR="009D6288" w:rsidRPr="009D6288">
        <w:rPr>
          <w:b/>
          <w:bCs/>
          <w:sz w:val="22"/>
          <w:szCs w:val="22"/>
        </w:rPr>
        <w:t xml:space="preserve"> </w:t>
      </w:r>
      <w:proofErr w:type="spellStart"/>
      <w:r w:rsidR="009D6288" w:rsidRPr="009D6288">
        <w:rPr>
          <w:b/>
          <w:bCs/>
          <w:sz w:val="22"/>
          <w:szCs w:val="22"/>
        </w:rPr>
        <w:t>biser</w:t>
      </w:r>
      <w:proofErr w:type="spellEnd"/>
      <w:r w:rsidR="009D6288" w:rsidRPr="009D6288">
        <w:rPr>
          <w:b/>
          <w:bCs/>
          <w:sz w:val="22"/>
          <w:szCs w:val="22"/>
        </w:rPr>
        <w:t xml:space="preserve">”), </w:t>
      </w:r>
      <w:proofErr w:type="spellStart"/>
      <w:r w:rsidR="009D6288" w:rsidRPr="009D6288">
        <w:rPr>
          <w:b/>
          <w:bCs/>
          <w:sz w:val="22"/>
          <w:szCs w:val="22"/>
        </w:rPr>
        <w:t>Čačak</w:t>
      </w:r>
      <w:proofErr w:type="spellEnd"/>
      <w:r w:rsidR="009D6288" w:rsidRPr="009D6288">
        <w:rPr>
          <w:b/>
          <w:bCs/>
          <w:sz w:val="22"/>
          <w:szCs w:val="22"/>
        </w:rPr>
        <w:t xml:space="preserve"> (“</w:t>
      </w:r>
      <w:proofErr w:type="spellStart"/>
      <w:r w:rsidR="009D6288" w:rsidRPr="009D6288">
        <w:rPr>
          <w:b/>
          <w:bCs/>
          <w:sz w:val="22"/>
          <w:szCs w:val="22"/>
        </w:rPr>
        <w:t>Mladost</w:t>
      </w:r>
      <w:proofErr w:type="spellEnd"/>
      <w:r w:rsidR="009D6288" w:rsidRPr="009D6288">
        <w:rPr>
          <w:b/>
          <w:bCs/>
          <w:sz w:val="22"/>
          <w:szCs w:val="22"/>
        </w:rPr>
        <w:t xml:space="preserve">”), </w:t>
      </w:r>
      <w:proofErr w:type="spellStart"/>
      <w:r w:rsidR="009D6288" w:rsidRPr="009D6288">
        <w:rPr>
          <w:b/>
          <w:bCs/>
          <w:sz w:val="22"/>
          <w:szCs w:val="22"/>
        </w:rPr>
        <w:t>Pirot</w:t>
      </w:r>
      <w:proofErr w:type="spellEnd"/>
      <w:r w:rsidR="009D6288" w:rsidRPr="009D6288">
        <w:rPr>
          <w:b/>
          <w:bCs/>
          <w:sz w:val="22"/>
          <w:szCs w:val="22"/>
        </w:rPr>
        <w:t xml:space="preserve"> (“Lane”</w:t>
      </w:r>
      <w:r w:rsidR="00AB771A">
        <w:rPr>
          <w:b/>
          <w:bCs/>
          <w:sz w:val="22"/>
          <w:szCs w:val="22"/>
        </w:rPr>
        <w:t>)</w:t>
      </w:r>
      <w:r>
        <w:t xml:space="preserve">. </w:t>
      </w:r>
    </w:p>
    <w:p w14:paraId="6FEF7790" w14:textId="77777777" w:rsidR="0003103E" w:rsidRDefault="0003103E" w:rsidP="00F36E5E">
      <w:pPr>
        <w:jc w:val="both"/>
      </w:pPr>
    </w:p>
    <w:p w14:paraId="67A3A570" w14:textId="29B782EA" w:rsidR="0003103E" w:rsidRDefault="0003103E" w:rsidP="00F36E5E">
      <w:pPr>
        <w:jc w:val="both"/>
      </w:pPr>
      <w:r>
        <w:t xml:space="preserve">The Central Fiduciary Unit (CFU) of the Ministry of Finance now invites eligible firms to submit its price quotation for </w:t>
      </w:r>
      <w:r w:rsidR="009D6288" w:rsidRPr="009D6288">
        <w:t>Shopping of IT equipment for children's rooms in pre-school institutions Novi Sad (“</w:t>
      </w:r>
      <w:proofErr w:type="spellStart"/>
      <w:r w:rsidR="009D6288" w:rsidRPr="009D6288">
        <w:t>Kalimero</w:t>
      </w:r>
      <w:proofErr w:type="spellEnd"/>
      <w:r w:rsidR="009D6288" w:rsidRPr="009D6288">
        <w:t xml:space="preserve">”), </w:t>
      </w:r>
      <w:proofErr w:type="spellStart"/>
      <w:r w:rsidR="009D6288" w:rsidRPr="009D6288">
        <w:t>Loznica</w:t>
      </w:r>
      <w:proofErr w:type="spellEnd"/>
      <w:r w:rsidR="009D6288" w:rsidRPr="009D6288">
        <w:t xml:space="preserve"> (“Bambi”), </w:t>
      </w:r>
      <w:proofErr w:type="spellStart"/>
      <w:r w:rsidR="009D6288" w:rsidRPr="009D6288">
        <w:t>Zemun</w:t>
      </w:r>
      <w:proofErr w:type="spellEnd"/>
      <w:r w:rsidR="009D6288" w:rsidRPr="009D6288">
        <w:t xml:space="preserve"> (“</w:t>
      </w:r>
      <w:proofErr w:type="spellStart"/>
      <w:r w:rsidR="009D6288" w:rsidRPr="009D6288">
        <w:t>Zemunski</w:t>
      </w:r>
      <w:proofErr w:type="spellEnd"/>
      <w:r w:rsidR="009D6288" w:rsidRPr="009D6288">
        <w:t xml:space="preserve"> </w:t>
      </w:r>
      <w:proofErr w:type="spellStart"/>
      <w:r w:rsidR="009D6288" w:rsidRPr="009D6288">
        <w:t>biser</w:t>
      </w:r>
      <w:proofErr w:type="spellEnd"/>
      <w:r w:rsidR="009D6288" w:rsidRPr="009D6288">
        <w:t xml:space="preserve">”), </w:t>
      </w:r>
      <w:proofErr w:type="spellStart"/>
      <w:r w:rsidR="009D6288" w:rsidRPr="009D6288">
        <w:t>Čačak</w:t>
      </w:r>
      <w:proofErr w:type="spellEnd"/>
      <w:r w:rsidR="009D6288" w:rsidRPr="009D6288">
        <w:t xml:space="preserve"> (“</w:t>
      </w:r>
      <w:proofErr w:type="spellStart"/>
      <w:r w:rsidR="009D6288" w:rsidRPr="009D6288">
        <w:t>Mladost</w:t>
      </w:r>
      <w:proofErr w:type="spellEnd"/>
      <w:r w:rsidR="009D6288" w:rsidRPr="009D6288">
        <w:t xml:space="preserve">”), </w:t>
      </w:r>
      <w:proofErr w:type="spellStart"/>
      <w:r w:rsidR="009D6288" w:rsidRPr="009D6288">
        <w:t>Pirot</w:t>
      </w:r>
      <w:proofErr w:type="spellEnd"/>
      <w:r w:rsidR="009D6288" w:rsidRPr="009D6288">
        <w:t xml:space="preserve"> (“Lane”</w:t>
      </w:r>
      <w:r w:rsidR="00AB771A" w:rsidRPr="00AB771A">
        <w:t>)</w:t>
      </w:r>
      <w:r>
        <w:t>.</w:t>
      </w:r>
    </w:p>
    <w:p w14:paraId="3C5B6D4C" w14:textId="77777777" w:rsidR="0003103E" w:rsidRDefault="0003103E" w:rsidP="00F36E5E">
      <w:pPr>
        <w:jc w:val="both"/>
        <w:rPr>
          <w:b/>
          <w:bCs/>
          <w:sz w:val="22"/>
          <w:szCs w:val="22"/>
        </w:rPr>
      </w:pPr>
    </w:p>
    <w:p w14:paraId="1657F6D4" w14:textId="3C3671BA" w:rsidR="00F36E5E" w:rsidRPr="008225D0" w:rsidRDefault="00F36E5E" w:rsidP="00F36E5E">
      <w:pPr>
        <w:jc w:val="both"/>
        <w:rPr>
          <w:sz w:val="22"/>
          <w:szCs w:val="22"/>
        </w:rPr>
      </w:pPr>
      <w:r w:rsidRPr="008225D0">
        <w:rPr>
          <w:sz w:val="22"/>
          <w:szCs w:val="22"/>
        </w:rPr>
        <w:t xml:space="preserve">Your price quotation </w:t>
      </w:r>
      <w:r w:rsidR="0003103E">
        <w:rPr>
          <w:sz w:val="22"/>
          <w:szCs w:val="22"/>
        </w:rPr>
        <w:t>shall</w:t>
      </w:r>
      <w:r w:rsidRPr="008225D0">
        <w:rPr>
          <w:sz w:val="22"/>
          <w:szCs w:val="22"/>
        </w:rPr>
        <w:t xml:space="preserve"> be submitted electronically at the email address</w:t>
      </w:r>
      <w:r w:rsidR="0003103E">
        <w:rPr>
          <w:sz w:val="22"/>
          <w:szCs w:val="22"/>
        </w:rPr>
        <w:t xml:space="preserve"> </w:t>
      </w:r>
      <w:proofErr w:type="gramStart"/>
      <w:r w:rsidRPr="008225D0">
        <w:rPr>
          <w:sz w:val="22"/>
          <w:szCs w:val="22"/>
        </w:rPr>
        <w:t>To</w:t>
      </w:r>
      <w:proofErr w:type="gramEnd"/>
      <w:r w:rsidRPr="008225D0">
        <w:rPr>
          <w:sz w:val="22"/>
          <w:szCs w:val="22"/>
        </w:rPr>
        <w:t xml:space="preserve">: </w:t>
      </w:r>
      <w:hyperlink r:id="rId4" w:history="1">
        <w:r w:rsidRPr="008225D0">
          <w:rPr>
            <w:rStyle w:val="Hyperlink"/>
            <w:sz w:val="22"/>
            <w:szCs w:val="22"/>
            <w:lang w:val="sr-Latn-RS"/>
          </w:rPr>
          <w:t>ljiljana.krejovic</w:t>
        </w:r>
        <w:r w:rsidRPr="008225D0">
          <w:rPr>
            <w:rStyle w:val="Hyperlink"/>
            <w:sz w:val="22"/>
            <w:szCs w:val="22"/>
          </w:rPr>
          <w:t>@mfin.gov.rs</w:t>
        </w:r>
      </w:hyperlink>
      <w:r w:rsidRPr="008225D0">
        <w:rPr>
          <w:sz w:val="22"/>
          <w:szCs w:val="22"/>
        </w:rPr>
        <w:t xml:space="preserve">, Cc: </w:t>
      </w:r>
      <w:hyperlink r:id="rId5" w:history="1">
        <w:r w:rsidRPr="008225D0">
          <w:rPr>
            <w:rStyle w:val="Hyperlink"/>
            <w:sz w:val="22"/>
            <w:szCs w:val="22"/>
          </w:rPr>
          <w:t>ljiljana.dzuver@mfin.gov.rs</w:t>
        </w:r>
      </w:hyperlink>
      <w:r w:rsidRPr="008225D0">
        <w:rPr>
          <w:sz w:val="22"/>
          <w:szCs w:val="22"/>
        </w:rPr>
        <w:t xml:space="preserve">; Cc: </w:t>
      </w:r>
      <w:hyperlink r:id="rId6" w:history="1">
        <w:r w:rsidR="00AB771A" w:rsidRPr="00371FAA">
          <w:rPr>
            <w:rStyle w:val="Hyperlink"/>
            <w:sz w:val="22"/>
            <w:szCs w:val="22"/>
          </w:rPr>
          <w:t>ecec@mpn.gov.rs</w:t>
        </w:r>
      </w:hyperlink>
      <w:r w:rsidRPr="008225D0">
        <w:rPr>
          <w:sz w:val="22"/>
          <w:szCs w:val="22"/>
        </w:rPr>
        <w:t xml:space="preserve">; and shall consist of: </w:t>
      </w:r>
    </w:p>
    <w:p w14:paraId="4144F52F" w14:textId="77777777" w:rsidR="00AB771A" w:rsidRPr="00AB771A" w:rsidRDefault="00F36E5E" w:rsidP="00AB771A">
      <w:pPr>
        <w:jc w:val="both"/>
        <w:rPr>
          <w:sz w:val="22"/>
          <w:szCs w:val="22"/>
        </w:rPr>
      </w:pPr>
      <w:r w:rsidRPr="008225D0">
        <w:rPr>
          <w:sz w:val="22"/>
          <w:szCs w:val="22"/>
        </w:rPr>
        <w:t>•</w:t>
      </w:r>
      <w:r w:rsidRPr="008225D0">
        <w:rPr>
          <w:sz w:val="22"/>
          <w:szCs w:val="22"/>
        </w:rPr>
        <w:tab/>
      </w:r>
      <w:bookmarkStart w:id="3" w:name="_Hlk82425303"/>
      <w:r w:rsidR="00AB771A" w:rsidRPr="00AB771A">
        <w:rPr>
          <w:sz w:val="22"/>
          <w:szCs w:val="22"/>
        </w:rPr>
        <w:t>Invitation to Quote (in PDF format)</w:t>
      </w:r>
    </w:p>
    <w:p w14:paraId="0D7EEA1D" w14:textId="77777777" w:rsidR="00AB771A" w:rsidRPr="00AB771A" w:rsidRDefault="00AB771A" w:rsidP="00AB771A">
      <w:pPr>
        <w:jc w:val="both"/>
        <w:rPr>
          <w:sz w:val="22"/>
          <w:szCs w:val="22"/>
        </w:rPr>
      </w:pPr>
      <w:r w:rsidRPr="00AB771A">
        <w:rPr>
          <w:sz w:val="22"/>
          <w:szCs w:val="22"/>
        </w:rPr>
        <w:t>•</w:t>
      </w:r>
      <w:r w:rsidRPr="00AB771A">
        <w:rPr>
          <w:sz w:val="22"/>
          <w:szCs w:val="22"/>
        </w:rPr>
        <w:tab/>
        <w:t>Terms and Conditions of Supply - filled in and signed (in PDF format)</w:t>
      </w:r>
    </w:p>
    <w:p w14:paraId="58E80C70" w14:textId="77777777" w:rsidR="00AB771A" w:rsidRPr="00AB771A" w:rsidRDefault="00AB771A" w:rsidP="00AB771A">
      <w:pPr>
        <w:jc w:val="both"/>
        <w:rPr>
          <w:sz w:val="22"/>
          <w:szCs w:val="22"/>
        </w:rPr>
      </w:pPr>
      <w:r w:rsidRPr="00AB771A">
        <w:rPr>
          <w:sz w:val="22"/>
          <w:szCs w:val="22"/>
        </w:rPr>
        <w:t>•</w:t>
      </w:r>
      <w:r w:rsidRPr="00AB771A">
        <w:rPr>
          <w:sz w:val="22"/>
          <w:szCs w:val="22"/>
        </w:rPr>
        <w:tab/>
        <w:t>Technical Specification - filled in and signed (in PDF format) and word format</w:t>
      </w:r>
    </w:p>
    <w:p w14:paraId="258FD8C4" w14:textId="5931FD7A" w:rsidR="00F36E5E" w:rsidRDefault="00AB771A" w:rsidP="00AB771A">
      <w:pPr>
        <w:jc w:val="both"/>
        <w:rPr>
          <w:sz w:val="22"/>
          <w:szCs w:val="22"/>
        </w:rPr>
      </w:pPr>
      <w:r w:rsidRPr="00AB771A">
        <w:rPr>
          <w:sz w:val="22"/>
          <w:szCs w:val="22"/>
        </w:rPr>
        <w:t>•</w:t>
      </w:r>
      <w:r w:rsidRPr="00AB771A">
        <w:rPr>
          <w:sz w:val="22"/>
          <w:szCs w:val="22"/>
        </w:rPr>
        <w:tab/>
        <w:t>Form of Quotation - filled in and signed (in PDF format</w:t>
      </w:r>
      <w:r w:rsidR="00F36E5E" w:rsidRPr="0024239B">
        <w:rPr>
          <w:sz w:val="22"/>
          <w:szCs w:val="22"/>
        </w:rPr>
        <w:t>)</w:t>
      </w:r>
      <w:r w:rsidR="00F36E5E">
        <w:rPr>
          <w:sz w:val="22"/>
          <w:szCs w:val="22"/>
        </w:rPr>
        <w:t xml:space="preserve"> </w:t>
      </w:r>
      <w:bookmarkEnd w:id="3"/>
    </w:p>
    <w:p w14:paraId="1A7B9E03" w14:textId="77777777" w:rsidR="00F36E5E" w:rsidRPr="008225D0" w:rsidRDefault="00F36E5E" w:rsidP="00F36E5E">
      <w:pPr>
        <w:jc w:val="both"/>
        <w:rPr>
          <w:sz w:val="22"/>
          <w:szCs w:val="22"/>
        </w:rPr>
      </w:pPr>
    </w:p>
    <w:p w14:paraId="7148D21B" w14:textId="105674B4" w:rsidR="00693757" w:rsidRPr="0003103E" w:rsidRDefault="0003103E" w:rsidP="0003103E">
      <w:pPr>
        <w:pStyle w:val="BodyText2"/>
        <w:jc w:val="both"/>
        <w:rPr>
          <w:sz w:val="22"/>
          <w:szCs w:val="22"/>
        </w:rPr>
      </w:pPr>
      <w:r w:rsidRPr="0003103E">
        <w:rPr>
          <w:sz w:val="22"/>
          <w:szCs w:val="22"/>
        </w:rPr>
        <w:t xml:space="preserve">A complete </w:t>
      </w:r>
      <w:r w:rsidR="00AB771A">
        <w:rPr>
          <w:sz w:val="22"/>
          <w:szCs w:val="22"/>
        </w:rPr>
        <w:t>Invitation to Quote</w:t>
      </w:r>
      <w:r w:rsidRPr="0003103E">
        <w:rPr>
          <w:sz w:val="22"/>
          <w:szCs w:val="22"/>
        </w:rPr>
        <w:t xml:space="preserve"> in English language is posted on the official website of the </w:t>
      </w:r>
      <w:r w:rsidR="00AB771A">
        <w:rPr>
          <w:sz w:val="22"/>
          <w:szCs w:val="22"/>
        </w:rPr>
        <w:t>Project</w:t>
      </w:r>
      <w:r>
        <w:rPr>
          <w:sz w:val="22"/>
          <w:szCs w:val="22"/>
        </w:rPr>
        <w:t xml:space="preserve"> </w:t>
      </w:r>
      <w:hyperlink r:id="rId7" w:history="1">
        <w:r w:rsidR="00693757" w:rsidRPr="00BB2F91">
          <w:rPr>
            <w:rStyle w:val="Hyperlink"/>
            <w:szCs w:val="22"/>
          </w:rPr>
          <w:t>https://ecec.mpn.gov.rs/</w:t>
        </w:r>
      </w:hyperlink>
    </w:p>
    <w:p w14:paraId="1369A585" w14:textId="754E9F99" w:rsidR="00F36E5E" w:rsidRPr="008225D0" w:rsidRDefault="00F36E5E" w:rsidP="0003103E">
      <w:pPr>
        <w:pStyle w:val="BodyText2"/>
        <w:spacing w:line="240" w:lineRule="auto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The deadline for receipt of quotation (s) is:</w:t>
      </w:r>
      <w:r w:rsidRPr="008225D0">
        <w:rPr>
          <w:color w:val="FF0000"/>
          <w:sz w:val="22"/>
          <w:szCs w:val="22"/>
        </w:rPr>
        <w:t xml:space="preserve"> </w:t>
      </w:r>
      <w:r w:rsidR="009D6288">
        <w:rPr>
          <w:b/>
          <w:sz w:val="22"/>
          <w:szCs w:val="22"/>
        </w:rPr>
        <w:t xml:space="preserve">November </w:t>
      </w:r>
      <w:r w:rsidR="00AB771A" w:rsidRPr="00AB771A">
        <w:rPr>
          <w:b/>
          <w:sz w:val="22"/>
          <w:szCs w:val="22"/>
        </w:rPr>
        <w:t>2</w:t>
      </w:r>
      <w:r w:rsidR="009D6288">
        <w:rPr>
          <w:b/>
          <w:sz w:val="22"/>
          <w:szCs w:val="22"/>
        </w:rPr>
        <w:t>3</w:t>
      </w:r>
      <w:r w:rsidR="00AB771A" w:rsidRPr="00AB771A">
        <w:rPr>
          <w:b/>
          <w:sz w:val="22"/>
          <w:szCs w:val="22"/>
        </w:rPr>
        <w:t>, 2021</w:t>
      </w:r>
      <w:r w:rsidRPr="008225D0">
        <w:rPr>
          <w:b/>
          <w:sz w:val="22"/>
          <w:szCs w:val="22"/>
        </w:rPr>
        <w:t xml:space="preserve">, until 12.00 hours, noon, </w:t>
      </w:r>
      <w:proofErr w:type="gramStart"/>
      <w:r w:rsidRPr="008225D0">
        <w:rPr>
          <w:b/>
          <w:sz w:val="22"/>
          <w:szCs w:val="22"/>
        </w:rPr>
        <w:t>local</w:t>
      </w:r>
      <w:proofErr w:type="gramEnd"/>
      <w:r w:rsidRPr="008225D0">
        <w:rPr>
          <w:b/>
          <w:sz w:val="22"/>
          <w:szCs w:val="22"/>
        </w:rPr>
        <w:t xml:space="preserve"> time.</w:t>
      </w:r>
    </w:p>
    <w:p w14:paraId="00AA85D9" w14:textId="314FE135" w:rsidR="00F36E5E" w:rsidRDefault="00AB771A" w:rsidP="00AB771A">
      <w:pPr>
        <w:jc w:val="both"/>
      </w:pPr>
      <w:r w:rsidRPr="00AB771A">
        <w:t>The award will be made to the bidder offering the lowest substantially evaluated responsive quotation and that meets the required technical and financial capabilities</w:t>
      </w:r>
      <w:r w:rsidR="00991418" w:rsidRPr="00AB771A">
        <w:t xml:space="preserve">. The attention of interested Bidders is drawn to paragraphs </w:t>
      </w:r>
      <w:r w:rsidRPr="00AB771A">
        <w:t>1</w:t>
      </w:r>
      <w:r w:rsidR="00991418" w:rsidRPr="00AB771A">
        <w:t>.</w:t>
      </w:r>
      <w:r w:rsidRPr="00AB771A">
        <w:t>6</w:t>
      </w:r>
      <w:r w:rsidR="00991418" w:rsidRPr="00AB771A">
        <w:t xml:space="preserve"> and </w:t>
      </w:r>
      <w:r w:rsidRPr="00AB771A">
        <w:t>1</w:t>
      </w:r>
      <w:r w:rsidR="00991418" w:rsidRPr="00AB771A">
        <w:t>.</w:t>
      </w:r>
      <w:r w:rsidRPr="00AB771A">
        <w:t>7</w:t>
      </w:r>
      <w:r w:rsidR="00991418" w:rsidRPr="00AB771A">
        <w:t xml:space="preserve"> of the World Bank’s </w:t>
      </w:r>
      <w:r w:rsidRPr="00AB771A">
        <w:t>GUIDELINES PROCUREMENT OF GOODS, WORKS, AND NON-CONSULTING SERVICES UNDER IBRD LOANS AND IDA CREDITS &amp; GRANTS BY WORLD BANK BORROWERS January 2011 Revised July 2014</w:t>
      </w:r>
      <w:r w:rsidR="00991418" w:rsidRPr="00AB771A">
        <w:t>, setting forth the World Bank’s policy on conflict of interest.</w:t>
      </w:r>
    </w:p>
    <w:p w14:paraId="2D7596FB" w14:textId="77777777" w:rsidR="00991418" w:rsidRPr="008225D0" w:rsidRDefault="00991418" w:rsidP="00991418">
      <w:pPr>
        <w:jc w:val="both"/>
        <w:rPr>
          <w:sz w:val="22"/>
          <w:szCs w:val="22"/>
        </w:rPr>
      </w:pPr>
    </w:p>
    <w:p w14:paraId="500F6F49" w14:textId="06037F9A" w:rsidR="00F36E5E" w:rsidRPr="008225D0" w:rsidRDefault="00F36E5E" w:rsidP="00F36E5E">
      <w:pPr>
        <w:jc w:val="both"/>
        <w:rPr>
          <w:sz w:val="22"/>
          <w:szCs w:val="22"/>
        </w:rPr>
      </w:pPr>
      <w:r w:rsidRPr="008225D0">
        <w:rPr>
          <w:sz w:val="22"/>
          <w:szCs w:val="22"/>
        </w:rPr>
        <w:t>Further information can be obtained from address below:</w:t>
      </w:r>
    </w:p>
    <w:p w14:paraId="7B2D15CA" w14:textId="77777777" w:rsidR="00F36E5E" w:rsidRPr="008225D0" w:rsidRDefault="00F36E5E" w:rsidP="00F36E5E">
      <w:pPr>
        <w:rPr>
          <w:sz w:val="22"/>
          <w:szCs w:val="22"/>
        </w:rPr>
      </w:pPr>
    </w:p>
    <w:p w14:paraId="0BA9D129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Ljiljana Krejović</w:t>
      </w:r>
    </w:p>
    <w:p w14:paraId="0CC9BF3B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CFU Procurement Specialist</w:t>
      </w:r>
    </w:p>
    <w:p w14:paraId="32B9E9CA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lastRenderedPageBreak/>
        <w:t>Ministry of Finance</w:t>
      </w:r>
    </w:p>
    <w:p w14:paraId="214ABC6E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Central Fiduciary Unit</w:t>
      </w:r>
    </w:p>
    <w:p w14:paraId="4B2B9DD4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Sremska 3-5</w:t>
      </w:r>
    </w:p>
    <w:p w14:paraId="6352ADFF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11000 Belgrade</w:t>
      </w:r>
    </w:p>
    <w:p w14:paraId="75EA039F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 xml:space="preserve">Republic of Serbia </w:t>
      </w:r>
    </w:p>
    <w:p w14:paraId="2D99F1DC" w14:textId="77777777" w:rsidR="00F36E5E" w:rsidRPr="008225D0" w:rsidRDefault="00F36E5E" w:rsidP="00F36E5E">
      <w:pPr>
        <w:ind w:left="708"/>
        <w:jc w:val="both"/>
        <w:rPr>
          <w:sz w:val="22"/>
          <w:szCs w:val="22"/>
        </w:rPr>
      </w:pPr>
      <w:r w:rsidRPr="008225D0">
        <w:rPr>
          <w:sz w:val="22"/>
          <w:szCs w:val="22"/>
        </w:rPr>
        <w:t>Tel/Fax: +381 11 202-15-87</w:t>
      </w:r>
    </w:p>
    <w:p w14:paraId="05E04B95" w14:textId="77777777" w:rsidR="00F36E5E" w:rsidRPr="004032CC" w:rsidRDefault="00F36E5E" w:rsidP="00F36E5E">
      <w:pPr>
        <w:ind w:left="708"/>
        <w:jc w:val="both"/>
        <w:rPr>
          <w:sz w:val="22"/>
          <w:szCs w:val="22"/>
        </w:rPr>
      </w:pPr>
      <w:r w:rsidRPr="004032CC">
        <w:rPr>
          <w:sz w:val="22"/>
          <w:szCs w:val="22"/>
        </w:rPr>
        <w:t xml:space="preserve">E-mail: </w:t>
      </w:r>
      <w:hyperlink r:id="rId8" w:history="1">
        <w:r w:rsidRPr="004032CC">
          <w:rPr>
            <w:rStyle w:val="Hyperlink"/>
            <w:sz w:val="22"/>
            <w:szCs w:val="22"/>
          </w:rPr>
          <w:t>ljiljana.krejovic@mfin.gov.rs</w:t>
        </w:r>
      </w:hyperlink>
    </w:p>
    <w:p w14:paraId="5E6CB6F2" w14:textId="77777777" w:rsidR="00A80DEC" w:rsidRDefault="00A80DEC"/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E"/>
    <w:rsid w:val="0003103E"/>
    <w:rsid w:val="000A5C8E"/>
    <w:rsid w:val="00684603"/>
    <w:rsid w:val="00693757"/>
    <w:rsid w:val="008F6CF0"/>
    <w:rsid w:val="00991418"/>
    <w:rsid w:val="009D6288"/>
    <w:rsid w:val="00A43043"/>
    <w:rsid w:val="00A80DEC"/>
    <w:rsid w:val="00AB771A"/>
    <w:rsid w:val="00AF70D2"/>
    <w:rsid w:val="00B66431"/>
    <w:rsid w:val="00BD23F2"/>
    <w:rsid w:val="00DF272A"/>
    <w:rsid w:val="00F36E5E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630"/>
  <w15:chartTrackingRefBased/>
  <w15:docId w15:val="{0DB4ED07-286C-454E-9935-67F948F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6E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6E5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krejovic@mfi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ec.mpn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mailto:ljiljana.dzuver@mfin.gov.r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jiljana.krejovic@mfin.gov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Љиљана Крејовић</cp:lastModifiedBy>
  <cp:revision>4</cp:revision>
  <dcterms:created xsi:type="dcterms:W3CDTF">2021-11-10T09:07:00Z</dcterms:created>
  <dcterms:modified xsi:type="dcterms:W3CDTF">2021-11-10T13:11:00Z</dcterms:modified>
</cp:coreProperties>
</file>