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4E4828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Adaptacija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vaspitnih</w:t>
      </w:r>
      <w:proofErr w:type="spellEnd"/>
      <w:r w:rsidR="00724FAC" w:rsidRPr="004E4828">
        <w:rPr>
          <w:rFonts w:cstheme="minorHAnsi"/>
        </w:rPr>
        <w:t xml:space="preserve"> soba u </w:t>
      </w:r>
      <w:proofErr w:type="spellStart"/>
      <w:r w:rsidR="00724FAC" w:rsidRPr="004E4828">
        <w:rPr>
          <w:rFonts w:cstheme="minorHAnsi"/>
        </w:rPr>
        <w:t>predškolskoj</w:t>
      </w:r>
      <w:proofErr w:type="spellEnd"/>
      <w:r w:rsidR="00724FAC" w:rsidRPr="004E4828">
        <w:rPr>
          <w:rFonts w:cstheme="minorHAnsi"/>
        </w:rPr>
        <w:t xml:space="preserve"> </w:t>
      </w:r>
      <w:proofErr w:type="spellStart"/>
      <w:r w:rsidR="00724FAC" w:rsidRPr="004E4828">
        <w:rPr>
          <w:rFonts w:cstheme="minorHAnsi"/>
        </w:rPr>
        <w:t>ustanovi</w:t>
      </w:r>
      <w:proofErr w:type="spellEnd"/>
      <w:r w:rsidR="00724FAC" w:rsidRPr="004E4828">
        <w:rPr>
          <w:rFonts w:cstheme="minorHAnsi"/>
        </w:rPr>
        <w:t xml:space="preserve"> za:</w:t>
      </w:r>
    </w:p>
    <w:p w14:paraId="6B292F87" w14:textId="64AF358F" w:rsidR="00724FAC" w:rsidRPr="004E4828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Opština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="00FB04A2">
        <w:rPr>
          <w:rFonts w:cstheme="minorHAnsi"/>
        </w:rPr>
        <w:t>Ćuprija</w:t>
      </w:r>
      <w:proofErr w:type="spellEnd"/>
    </w:p>
    <w:p w14:paraId="26114EB2" w14:textId="256BA2FB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inkluzivnog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predškolskog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vaspitanja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 (ECEC) koji se </w:t>
      </w:r>
      <w:proofErr w:type="spellStart"/>
      <w:r w:rsidRPr="004E4828">
        <w:rPr>
          <w:rFonts w:cstheme="minorHAnsi"/>
        </w:rPr>
        <w:t>finansira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sredstava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Zajma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(Banka), a koji </w:t>
      </w:r>
      <w:proofErr w:type="spellStart"/>
      <w:r w:rsidR="004965EC" w:rsidRPr="004E4828">
        <w:rPr>
          <w:rFonts w:cstheme="minorHAnsi"/>
        </w:rPr>
        <w:t>sprovodi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Ministarstvo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Republike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Srbije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direktno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koristiti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od </w:t>
      </w:r>
      <w:proofErr w:type="spellStart"/>
      <w:r w:rsidRPr="004E4828">
        <w:rPr>
          <w:rFonts w:cstheme="minorHAnsi"/>
        </w:rPr>
        <w:t>rođenja</w:t>
      </w:r>
      <w:proofErr w:type="spellEnd"/>
      <w:r w:rsidRPr="004E4828">
        <w:rPr>
          <w:rFonts w:cstheme="minorHAnsi"/>
        </w:rPr>
        <w:t xml:space="preserve"> do </w:t>
      </w:r>
      <w:proofErr w:type="spellStart"/>
      <w:r w:rsidRPr="004E4828">
        <w:rPr>
          <w:rFonts w:cstheme="minorHAnsi"/>
        </w:rPr>
        <w:t>uzrasta</w:t>
      </w:r>
      <w:proofErr w:type="spellEnd"/>
      <w:r w:rsidRPr="004E4828">
        <w:rPr>
          <w:rFonts w:cstheme="minorHAnsi"/>
        </w:rPr>
        <w:t xml:space="preserve"> od 6,5 </w:t>
      </w:r>
      <w:proofErr w:type="spellStart"/>
      <w:r w:rsidRPr="004E4828">
        <w:rPr>
          <w:rFonts w:cstheme="minorHAnsi"/>
        </w:rPr>
        <w:t>godina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posebno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će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deci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iz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društveno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osetljivih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grupa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pružiti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neophodnu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prednost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od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ključnog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značaja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pogledu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ukupnog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razvoja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inkluzije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obrazovanju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sticanja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obrazovanja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od 2018. </w:t>
      </w:r>
      <w:proofErr w:type="spellStart"/>
      <w:r w:rsidRPr="004E4828">
        <w:rPr>
          <w:rFonts w:cstheme="minorHAnsi"/>
        </w:rPr>
        <w:t>godine</w:t>
      </w:r>
      <w:proofErr w:type="spellEnd"/>
      <w:r w:rsidRPr="004E4828">
        <w:rPr>
          <w:rFonts w:cstheme="minorHAnsi"/>
        </w:rPr>
        <w:t xml:space="preserve">. </w:t>
      </w:r>
      <w:proofErr w:type="spellStart"/>
      <w:r w:rsidRPr="004E4828">
        <w:rPr>
          <w:rFonts w:cstheme="minorHAnsi"/>
        </w:rPr>
        <w:t>Projekat</w:t>
      </w:r>
      <w:proofErr w:type="spellEnd"/>
      <w:r w:rsidRPr="004E4828">
        <w:rPr>
          <w:rFonts w:cstheme="minorHAnsi"/>
        </w:rPr>
        <w:t xml:space="preserve"> se </w:t>
      </w:r>
      <w:proofErr w:type="spellStart"/>
      <w:r w:rsidRPr="004E4828">
        <w:rPr>
          <w:rFonts w:cstheme="minorHAnsi"/>
        </w:rPr>
        <w:t>sprovodi</w:t>
      </w:r>
      <w:proofErr w:type="spellEnd"/>
      <w:r w:rsidRPr="004E4828">
        <w:rPr>
          <w:rFonts w:cstheme="minorHAnsi"/>
        </w:rPr>
        <w:t xml:space="preserve"> u </w:t>
      </w:r>
      <w:proofErr w:type="spellStart"/>
      <w:r w:rsidRPr="004E4828">
        <w:rPr>
          <w:rFonts w:cstheme="minorHAnsi"/>
        </w:rPr>
        <w:t>skladu</w:t>
      </w:r>
      <w:proofErr w:type="spellEnd"/>
      <w:r w:rsidRPr="004E4828">
        <w:rPr>
          <w:rFonts w:cstheme="minorHAnsi"/>
        </w:rPr>
        <w:t xml:space="preserve"> s </w:t>
      </w:r>
      <w:proofErr w:type="spellStart"/>
      <w:r w:rsidRPr="004E4828">
        <w:rPr>
          <w:rFonts w:cstheme="minorHAnsi"/>
        </w:rPr>
        <w:t>Operativnim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Politikama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, </w:t>
      </w:r>
      <w:proofErr w:type="spellStart"/>
      <w:r w:rsidRPr="004E4828">
        <w:rPr>
          <w:rFonts w:cstheme="minorHAnsi"/>
        </w:rPr>
        <w:t>uključujući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politike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zaštite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životne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sredine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socijalnih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pitanja</w:t>
      </w:r>
      <w:proofErr w:type="spellEnd"/>
      <w:r w:rsidRPr="004E4828">
        <w:rPr>
          <w:rFonts w:cstheme="minorHAnsi"/>
        </w:rPr>
        <w:t>.</w:t>
      </w:r>
    </w:p>
    <w:p w14:paraId="0104D7DD" w14:textId="149ABE7A" w:rsidR="00724FAC" w:rsidRPr="004E4828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E4828">
        <w:rPr>
          <w:rFonts w:cstheme="minorHAnsi"/>
        </w:rPr>
        <w:t>Saglasno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4.01) </w:t>
      </w:r>
      <w:proofErr w:type="spellStart"/>
      <w:r w:rsidRPr="004E4828">
        <w:rPr>
          <w:rFonts w:cstheme="minorHAnsi"/>
        </w:rPr>
        <w:t>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Operativnoj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proceduri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Svetske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banke</w:t>
      </w:r>
      <w:proofErr w:type="spellEnd"/>
      <w:r w:rsidRPr="004E4828">
        <w:rPr>
          <w:rFonts w:cstheme="minorHAnsi"/>
        </w:rPr>
        <w:t xml:space="preserve"> (OP 4.12) </w:t>
      </w:r>
      <w:proofErr w:type="spellStart"/>
      <w:r w:rsidRPr="004E4828">
        <w:rPr>
          <w:rFonts w:cstheme="minorHAnsi"/>
        </w:rPr>
        <w:t>Minista</w:t>
      </w:r>
      <w:r w:rsidR="004965EC" w:rsidRPr="004E4828">
        <w:rPr>
          <w:rFonts w:cstheme="minorHAnsi"/>
        </w:rPr>
        <w:t>rstvo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prosvete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Republike</w:t>
      </w:r>
      <w:proofErr w:type="spellEnd"/>
      <w:r w:rsidR="004965EC" w:rsidRPr="004E4828">
        <w:rPr>
          <w:rFonts w:cstheme="minorHAnsi"/>
        </w:rPr>
        <w:t xml:space="preserve"> </w:t>
      </w:r>
      <w:proofErr w:type="spellStart"/>
      <w:r w:rsidR="004965EC" w:rsidRPr="004E4828">
        <w:rPr>
          <w:rFonts w:cstheme="minorHAnsi"/>
        </w:rPr>
        <w:t>Srbije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EB584F" w:rsidRPr="004E4828">
        <w:rPr>
          <w:rFonts w:cstheme="minorHAnsi"/>
        </w:rPr>
        <w:t>i</w:t>
      </w:r>
      <w:proofErr w:type="spellEnd"/>
      <w:r w:rsidR="00EB584F" w:rsidRPr="004E4828">
        <w:rPr>
          <w:rFonts w:cstheme="minorHAnsi"/>
        </w:rPr>
        <w:t xml:space="preserve"> </w:t>
      </w:r>
      <w:proofErr w:type="spellStart"/>
      <w:r w:rsidR="006B2F86" w:rsidRPr="004E4828">
        <w:rPr>
          <w:rFonts w:cstheme="minorHAnsi"/>
        </w:rPr>
        <w:t>opština</w:t>
      </w:r>
      <w:proofErr w:type="spellEnd"/>
      <w:r w:rsidR="006B2F86" w:rsidRPr="004E4828">
        <w:rPr>
          <w:rFonts w:cstheme="minorHAnsi"/>
        </w:rPr>
        <w:t xml:space="preserve"> </w:t>
      </w:r>
      <w:proofErr w:type="spellStart"/>
      <w:r w:rsidR="00FB04A2">
        <w:rPr>
          <w:rFonts w:cstheme="minorHAnsi"/>
        </w:rPr>
        <w:t>Ćuprija</w:t>
      </w:r>
      <w:proofErr w:type="spellEnd"/>
      <w:r w:rsidR="00FB04A2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pozivaju</w:t>
      </w:r>
      <w:proofErr w:type="spellEnd"/>
      <w:r w:rsidRPr="004E4828">
        <w:rPr>
          <w:rFonts w:cstheme="minorHAnsi"/>
        </w:rPr>
        <w:t xml:space="preserve"> </w:t>
      </w:r>
      <w:proofErr w:type="spellStart"/>
      <w:r w:rsidRPr="004E4828">
        <w:rPr>
          <w:rFonts w:cstheme="minorHAnsi"/>
        </w:rPr>
        <w:t>na</w:t>
      </w:r>
      <w:proofErr w:type="spellEnd"/>
      <w:r w:rsidRPr="004E4828">
        <w:rPr>
          <w:rFonts w:cstheme="minorHAnsi"/>
        </w:rPr>
        <w:t>:</w:t>
      </w:r>
    </w:p>
    <w:p w14:paraId="383FEDB7" w14:textId="77777777" w:rsidR="00724FAC" w:rsidRPr="004E4828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4828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782D6F2B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javnost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organizacije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pojedince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zainteresovane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Plana za </w:t>
      </w:r>
      <w:proofErr w:type="spellStart"/>
      <w:r w:rsidRPr="00402836">
        <w:rPr>
          <w:rFonts w:cstheme="minorHAnsi"/>
        </w:rPr>
        <w:t>upravljanje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životnom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sredinom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socijalnim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pitanjima</w:t>
      </w:r>
      <w:proofErr w:type="spellEnd"/>
      <w:r w:rsidRPr="00402836">
        <w:rPr>
          <w:rFonts w:cstheme="minorHAnsi"/>
        </w:rPr>
        <w:t xml:space="preserve"> (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402836">
        <w:rPr>
          <w:rFonts w:cstheme="minorHAnsi"/>
        </w:rPr>
        <w:t>PzUŽSSP</w:t>
      </w:r>
      <w:proofErr w:type="spellEnd"/>
      <w:r w:rsidR="004965EC" w:rsidRPr="00402836">
        <w:rPr>
          <w:rFonts w:cstheme="minorHAnsi"/>
        </w:rPr>
        <w:t>) z</w:t>
      </w:r>
      <w:r w:rsidR="00E474A0" w:rsidRPr="00402836">
        <w:rPr>
          <w:rFonts w:cstheme="minorHAnsi"/>
        </w:rPr>
        <w:t>a pod-</w:t>
      </w:r>
      <w:proofErr w:type="spellStart"/>
      <w:r w:rsidR="00E474A0" w:rsidRPr="00402836">
        <w:rPr>
          <w:rFonts w:cstheme="minorHAnsi"/>
        </w:rPr>
        <w:t>projekat</w:t>
      </w:r>
      <w:proofErr w:type="spellEnd"/>
      <w:r w:rsidR="00E474A0" w:rsidRPr="00402836">
        <w:rPr>
          <w:rFonts w:cstheme="minorHAnsi"/>
        </w:rPr>
        <w:t xml:space="preserve"> </w:t>
      </w:r>
      <w:bookmarkStart w:id="0" w:name="_Hlk170885627"/>
      <w:proofErr w:type="spellStart"/>
      <w:r w:rsidR="00342DDF" w:rsidRPr="00402836">
        <w:rPr>
          <w:rFonts w:cstheme="minorHAnsi"/>
        </w:rPr>
        <w:t>adaptacije</w:t>
      </w:r>
      <w:proofErr w:type="spellEnd"/>
      <w:r w:rsidR="00342DDF" w:rsidRPr="00402836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jedne</w:t>
      </w:r>
      <w:proofErr w:type="spellEnd"/>
      <w:r w:rsidR="00E907A6" w:rsidRPr="00402836">
        <w:rPr>
          <w:rFonts w:cstheme="minorHAnsi"/>
        </w:rPr>
        <w:t xml:space="preserve"> </w:t>
      </w:r>
      <w:proofErr w:type="spellStart"/>
      <w:r w:rsidR="00E907A6" w:rsidRPr="00402836">
        <w:rPr>
          <w:rFonts w:cstheme="minorHAnsi"/>
        </w:rPr>
        <w:t>sobe</w:t>
      </w:r>
      <w:proofErr w:type="spellEnd"/>
      <w:r w:rsidR="004E4828">
        <w:rPr>
          <w:rFonts w:cstheme="minorHAnsi"/>
        </w:rPr>
        <w:t xml:space="preserve"> (</w:t>
      </w:r>
      <w:proofErr w:type="spellStart"/>
      <w:r w:rsidR="004E4828">
        <w:rPr>
          <w:rFonts w:cstheme="minorHAnsi"/>
        </w:rPr>
        <w:t>sa</w:t>
      </w:r>
      <w:proofErr w:type="spellEnd"/>
      <w:r w:rsidR="004E4828">
        <w:rPr>
          <w:rFonts w:cstheme="minorHAnsi"/>
        </w:rPr>
        <w:t xml:space="preserve"> </w:t>
      </w:r>
      <w:proofErr w:type="spellStart"/>
      <w:r w:rsidR="004E4828">
        <w:rPr>
          <w:rFonts w:cstheme="minorHAnsi"/>
        </w:rPr>
        <w:t>toalet</w:t>
      </w:r>
      <w:r w:rsidR="00FB04A2">
        <w:rPr>
          <w:rFonts w:cstheme="minorHAnsi"/>
        </w:rPr>
        <w:t>om</w:t>
      </w:r>
      <w:proofErr w:type="spellEnd"/>
      <w:r w:rsidR="004E4828">
        <w:rPr>
          <w:rFonts w:cstheme="minorHAnsi"/>
        </w:rPr>
        <w:t>)</w:t>
      </w:r>
      <w:r w:rsidR="00E907A6" w:rsidRPr="00402836">
        <w:rPr>
          <w:rFonts w:cstheme="minorHAnsi"/>
        </w:rPr>
        <w:t xml:space="preserve">, u </w:t>
      </w:r>
      <w:r w:rsidR="00FB04A2">
        <w:rPr>
          <w:rFonts w:eastAsia="Calibri" w:cstheme="minorHAnsi"/>
          <w:lang w:val="sr-Latn-RS"/>
        </w:rPr>
        <w:t>v</w:t>
      </w:r>
      <w:r w:rsidR="00FB04A2" w:rsidRPr="00666FAC">
        <w:rPr>
          <w:rFonts w:eastAsia="Calibri" w:cstheme="minorHAnsi"/>
          <w:lang w:val="sr-Latn-RS"/>
        </w:rPr>
        <w:t>rtić</w:t>
      </w:r>
      <w:r w:rsidR="00FB04A2">
        <w:rPr>
          <w:rFonts w:eastAsia="Calibri" w:cstheme="minorHAnsi"/>
          <w:lang w:val="sr-Latn-RS"/>
        </w:rPr>
        <w:t>u</w:t>
      </w:r>
      <w:r w:rsidR="00FB04A2" w:rsidRPr="00666FAC">
        <w:rPr>
          <w:rFonts w:eastAsia="Calibri" w:cstheme="minorHAnsi"/>
          <w:lang w:val="sr-Latn-RS"/>
        </w:rPr>
        <w:t xml:space="preserve"> „ Pčelica” selo Krušar</w:t>
      </w:r>
      <w:r w:rsidR="00DD61CE" w:rsidRPr="00402836">
        <w:rPr>
          <w:rFonts w:cstheme="minorHAnsi"/>
          <w:lang w:val="sr-Latn-RS"/>
        </w:rPr>
        <w:t xml:space="preserve">, </w:t>
      </w:r>
      <w:r w:rsidR="00DD61CE" w:rsidRPr="00402836">
        <w:rPr>
          <w:rFonts w:cstheme="minorHAnsi"/>
        </w:rPr>
        <w:t xml:space="preserve">za </w:t>
      </w:r>
      <w:proofErr w:type="spellStart"/>
      <w:r w:rsidR="00DD61CE" w:rsidRPr="00402836">
        <w:rPr>
          <w:rFonts w:cstheme="minorHAnsi"/>
        </w:rPr>
        <w:t>potrebe</w:t>
      </w:r>
      <w:proofErr w:type="spellEnd"/>
      <w:r w:rsidR="00DD61CE"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Predškolske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ustanove</w:t>
      </w:r>
      <w:proofErr w:type="spellEnd"/>
      <w:r w:rsidR="00FB04A2">
        <w:rPr>
          <w:rFonts w:cstheme="minorHAnsi"/>
        </w:rPr>
        <w:t xml:space="preserve"> </w:t>
      </w:r>
      <w:r w:rsidR="00FB04A2" w:rsidRPr="00666FAC">
        <w:rPr>
          <w:rFonts w:eastAsia="Calibri" w:cstheme="minorHAnsi"/>
          <w:lang w:val="sr-Latn-RS"/>
        </w:rPr>
        <w:t xml:space="preserve">„Dečja </w:t>
      </w:r>
      <w:proofErr w:type="gramStart"/>
      <w:r w:rsidR="00FB04A2" w:rsidRPr="00666FAC">
        <w:rPr>
          <w:rFonts w:eastAsia="Calibri" w:cstheme="minorHAnsi"/>
          <w:lang w:val="sr-Latn-RS"/>
        </w:rPr>
        <w:t>radost</w:t>
      </w:r>
      <w:r w:rsidR="00FB04A2">
        <w:rPr>
          <w:rFonts w:eastAsia="Calibri" w:cstheme="minorHAnsi"/>
          <w:lang w:val="sr-Latn-RS"/>
        </w:rPr>
        <w:t>“ Ćuprija</w:t>
      </w:r>
      <w:proofErr w:type="gramEnd"/>
      <w:r w:rsidR="00FB04A2" w:rsidRPr="00666FAC">
        <w:rPr>
          <w:rFonts w:eastAsia="Calibri" w:cstheme="minorHAnsi"/>
          <w:lang w:val="sr-Latn-RS"/>
        </w:rPr>
        <w:t>”</w:t>
      </w:r>
      <w:r w:rsidRPr="00402836">
        <w:rPr>
          <w:rFonts w:cstheme="minorHAnsi"/>
        </w:rPr>
        <w:t>.</w:t>
      </w:r>
    </w:p>
    <w:bookmarkEnd w:id="0"/>
    <w:p w14:paraId="2561F10D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1F7FA38E" w14:textId="4793C0F6" w:rsidR="006B2F86" w:rsidRPr="00402836" w:rsidRDefault="00724FAC" w:rsidP="006B2F86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”ZA </w:t>
      </w:r>
      <w:proofErr w:type="spellStart"/>
      <w:r w:rsidRPr="00402836">
        <w:rPr>
          <w:rFonts w:cstheme="minorHAnsi"/>
        </w:rPr>
        <w:t>Kontrolnu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 xml:space="preserve"> </w:t>
      </w:r>
      <w:r w:rsidR="00342DDF" w:rsidRPr="00402836">
        <w:rPr>
          <w:rFonts w:cstheme="minorHAnsi"/>
        </w:rPr>
        <w:t>–</w:t>
      </w:r>
      <w:r w:rsidR="006B2F86" w:rsidRPr="00402836">
        <w:rPr>
          <w:rFonts w:cstheme="minorHAnsi"/>
        </w:rPr>
        <w:t xml:space="preserve"> </w:t>
      </w:r>
      <w:r w:rsidR="00FB04A2" w:rsidRPr="00402836">
        <w:rPr>
          <w:rFonts w:cstheme="minorHAnsi"/>
        </w:rPr>
        <w:t>za pod-</w:t>
      </w:r>
      <w:proofErr w:type="spellStart"/>
      <w:r w:rsidR="00FB04A2" w:rsidRPr="00402836">
        <w:rPr>
          <w:rFonts w:cstheme="minorHAnsi"/>
        </w:rPr>
        <w:t>projekat</w:t>
      </w:r>
      <w:proofErr w:type="spellEnd"/>
      <w:r w:rsidR="00FB04A2" w:rsidRPr="00402836">
        <w:rPr>
          <w:rFonts w:cstheme="minorHAnsi"/>
        </w:rPr>
        <w:t xml:space="preserve"> </w:t>
      </w:r>
      <w:proofErr w:type="spellStart"/>
      <w:r w:rsidR="00FB04A2" w:rsidRPr="00402836">
        <w:rPr>
          <w:rFonts w:cstheme="minorHAnsi"/>
        </w:rPr>
        <w:t>adaptacije</w:t>
      </w:r>
      <w:proofErr w:type="spellEnd"/>
      <w:r w:rsidR="00FB04A2" w:rsidRPr="00402836">
        <w:rPr>
          <w:rFonts w:cstheme="minorHAnsi"/>
        </w:rPr>
        <w:t xml:space="preserve"> </w:t>
      </w:r>
      <w:proofErr w:type="spellStart"/>
      <w:r w:rsidR="00FB04A2">
        <w:rPr>
          <w:rFonts w:cstheme="minorHAnsi"/>
        </w:rPr>
        <w:t>jedne</w:t>
      </w:r>
      <w:proofErr w:type="spellEnd"/>
      <w:r w:rsidR="00FB04A2" w:rsidRPr="00402836">
        <w:rPr>
          <w:rFonts w:cstheme="minorHAnsi"/>
        </w:rPr>
        <w:t xml:space="preserve"> </w:t>
      </w:r>
      <w:proofErr w:type="spellStart"/>
      <w:r w:rsidR="00FB04A2" w:rsidRPr="00402836">
        <w:rPr>
          <w:rFonts w:cstheme="minorHAnsi"/>
        </w:rPr>
        <w:t>sobe</w:t>
      </w:r>
      <w:proofErr w:type="spellEnd"/>
      <w:r w:rsidR="00FB04A2">
        <w:rPr>
          <w:rFonts w:cstheme="minorHAnsi"/>
        </w:rPr>
        <w:t xml:space="preserve"> (</w:t>
      </w:r>
      <w:proofErr w:type="spellStart"/>
      <w:r w:rsidR="00FB04A2">
        <w:rPr>
          <w:rFonts w:cstheme="minorHAnsi"/>
        </w:rPr>
        <w:t>sa</w:t>
      </w:r>
      <w:proofErr w:type="spellEnd"/>
      <w:r w:rsidR="00FB04A2">
        <w:rPr>
          <w:rFonts w:cstheme="minorHAnsi"/>
        </w:rPr>
        <w:t xml:space="preserve"> </w:t>
      </w:r>
      <w:proofErr w:type="spellStart"/>
      <w:r w:rsidR="00FB04A2">
        <w:rPr>
          <w:rFonts w:cstheme="minorHAnsi"/>
        </w:rPr>
        <w:t>toaletom</w:t>
      </w:r>
      <w:proofErr w:type="spellEnd"/>
      <w:r w:rsidR="00FB04A2">
        <w:rPr>
          <w:rFonts w:cstheme="minorHAnsi"/>
        </w:rPr>
        <w:t>)</w:t>
      </w:r>
      <w:r w:rsidR="00FB04A2" w:rsidRPr="00402836">
        <w:rPr>
          <w:rFonts w:cstheme="minorHAnsi"/>
        </w:rPr>
        <w:t xml:space="preserve">, u </w:t>
      </w:r>
      <w:r w:rsidR="00FB04A2">
        <w:rPr>
          <w:rFonts w:eastAsia="Calibri" w:cstheme="minorHAnsi"/>
          <w:lang w:val="sr-Latn-RS"/>
        </w:rPr>
        <w:t>v</w:t>
      </w:r>
      <w:r w:rsidR="00FB04A2" w:rsidRPr="00666FAC">
        <w:rPr>
          <w:rFonts w:eastAsia="Calibri" w:cstheme="minorHAnsi"/>
          <w:lang w:val="sr-Latn-RS"/>
        </w:rPr>
        <w:t>rtić</w:t>
      </w:r>
      <w:r w:rsidR="00FB04A2">
        <w:rPr>
          <w:rFonts w:eastAsia="Calibri" w:cstheme="minorHAnsi"/>
          <w:lang w:val="sr-Latn-RS"/>
        </w:rPr>
        <w:t>u</w:t>
      </w:r>
      <w:r w:rsidR="00FB04A2" w:rsidRPr="00666FAC">
        <w:rPr>
          <w:rFonts w:eastAsia="Calibri" w:cstheme="minorHAnsi"/>
          <w:lang w:val="sr-Latn-RS"/>
        </w:rPr>
        <w:t xml:space="preserve"> „ Pčelica” selo Krušar</w:t>
      </w:r>
      <w:r w:rsidR="00FB04A2" w:rsidRPr="00402836">
        <w:rPr>
          <w:rFonts w:cstheme="minorHAnsi"/>
          <w:lang w:val="sr-Latn-RS"/>
        </w:rPr>
        <w:t xml:space="preserve">, </w:t>
      </w:r>
      <w:r w:rsidR="00FB04A2" w:rsidRPr="00402836">
        <w:rPr>
          <w:rFonts w:cstheme="minorHAnsi"/>
        </w:rPr>
        <w:t xml:space="preserve">za </w:t>
      </w:r>
      <w:proofErr w:type="spellStart"/>
      <w:r w:rsidR="00FB04A2" w:rsidRPr="00402836">
        <w:rPr>
          <w:rFonts w:cstheme="minorHAnsi"/>
        </w:rPr>
        <w:t>potrebe</w:t>
      </w:r>
      <w:proofErr w:type="spellEnd"/>
      <w:r w:rsidR="00FB04A2" w:rsidRPr="00402836">
        <w:rPr>
          <w:rFonts w:cstheme="minorHAnsi"/>
        </w:rPr>
        <w:t xml:space="preserve"> </w:t>
      </w:r>
      <w:proofErr w:type="spellStart"/>
      <w:r w:rsidR="00FB04A2" w:rsidRPr="00402836">
        <w:rPr>
          <w:rFonts w:cstheme="minorHAnsi"/>
        </w:rPr>
        <w:t>Predškolske</w:t>
      </w:r>
      <w:proofErr w:type="spellEnd"/>
      <w:r w:rsidR="00FB04A2" w:rsidRPr="00402836">
        <w:rPr>
          <w:rFonts w:cstheme="minorHAnsi"/>
        </w:rPr>
        <w:t xml:space="preserve"> </w:t>
      </w:r>
      <w:proofErr w:type="spellStart"/>
      <w:r w:rsidR="00FB04A2" w:rsidRPr="00402836">
        <w:rPr>
          <w:rFonts w:cstheme="minorHAnsi"/>
        </w:rPr>
        <w:t>ustanove</w:t>
      </w:r>
      <w:proofErr w:type="spellEnd"/>
      <w:r w:rsidR="00FB04A2">
        <w:rPr>
          <w:rFonts w:cstheme="minorHAnsi"/>
        </w:rPr>
        <w:t xml:space="preserve"> </w:t>
      </w:r>
      <w:r w:rsidR="00FB04A2" w:rsidRPr="00666FAC">
        <w:rPr>
          <w:rFonts w:eastAsia="Calibri" w:cstheme="minorHAnsi"/>
          <w:lang w:val="sr-Latn-RS"/>
        </w:rPr>
        <w:t xml:space="preserve">„Dečja </w:t>
      </w:r>
      <w:proofErr w:type="gramStart"/>
      <w:r w:rsidR="00FB04A2" w:rsidRPr="00666FAC">
        <w:rPr>
          <w:rFonts w:eastAsia="Calibri" w:cstheme="minorHAnsi"/>
          <w:lang w:val="sr-Latn-RS"/>
        </w:rPr>
        <w:t>radost</w:t>
      </w:r>
      <w:r w:rsidR="00FB04A2">
        <w:rPr>
          <w:rFonts w:eastAsia="Calibri" w:cstheme="minorHAnsi"/>
          <w:lang w:val="sr-Latn-RS"/>
        </w:rPr>
        <w:t>“ Ćuprija</w:t>
      </w:r>
      <w:proofErr w:type="gramEnd"/>
      <w:r w:rsidR="00FB04A2" w:rsidRPr="00666FAC">
        <w:rPr>
          <w:rFonts w:eastAsia="Calibri" w:cstheme="minorHAnsi"/>
          <w:lang w:val="sr-Latn-RS"/>
        </w:rPr>
        <w:t>”</w:t>
      </w:r>
      <w:r w:rsidR="006B2F86" w:rsidRPr="00402836">
        <w:rPr>
          <w:rFonts w:cstheme="minorHAnsi"/>
        </w:rPr>
        <w:t>.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3F03F041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dokumenta</w:t>
      </w:r>
      <w:proofErr w:type="spellEnd"/>
      <w:r w:rsidR="00DE22E5" w:rsidRPr="00402836">
        <w:rPr>
          <w:rFonts w:cstheme="minorHAnsi"/>
        </w:rPr>
        <w:t xml:space="preserve"> dana </w:t>
      </w:r>
      <w:r w:rsidR="004E4828">
        <w:rPr>
          <w:rFonts w:cstheme="minorHAnsi"/>
        </w:rPr>
        <w:t>0</w:t>
      </w:r>
      <w:r w:rsidR="00D87CCC">
        <w:rPr>
          <w:rFonts w:cstheme="minorHAnsi"/>
        </w:rPr>
        <w:t>8</w:t>
      </w:r>
      <w:r w:rsidR="00554509" w:rsidRPr="00402836">
        <w:rPr>
          <w:rFonts w:cstheme="minorHAnsi"/>
        </w:rPr>
        <w:t>.</w:t>
      </w:r>
      <w:r w:rsidR="00DE22E5" w:rsidRPr="00402836">
        <w:rPr>
          <w:rFonts w:cstheme="minorHAnsi"/>
        </w:rPr>
        <w:t xml:space="preserve"> 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 xml:space="preserve">. 2024. do dana </w:t>
      </w:r>
      <w:r w:rsidR="004E4828">
        <w:rPr>
          <w:rFonts w:cstheme="minorHAnsi"/>
        </w:rPr>
        <w:t>1</w:t>
      </w:r>
      <w:r w:rsidR="00D87CCC">
        <w:rPr>
          <w:rFonts w:cstheme="minorHAnsi"/>
        </w:rPr>
        <w:t>5</w:t>
      </w:r>
      <w:r w:rsidRPr="00402836">
        <w:rPr>
          <w:rFonts w:cstheme="minorHAnsi"/>
        </w:rPr>
        <w:t xml:space="preserve">. </w:t>
      </w:r>
      <w:r w:rsidR="00DE22E5" w:rsidRPr="00402836">
        <w:rPr>
          <w:rFonts w:cstheme="minorHAnsi"/>
        </w:rPr>
        <w:t>0</w:t>
      </w:r>
      <w:r w:rsidR="004E4828">
        <w:rPr>
          <w:rFonts w:cstheme="minorHAnsi"/>
        </w:rPr>
        <w:t>8</w:t>
      </w:r>
      <w:r w:rsidR="00DE22E5" w:rsidRPr="00402836">
        <w:rPr>
          <w:rFonts w:cstheme="minorHAnsi"/>
        </w:rPr>
        <w:t>. 2024</w:t>
      </w:r>
      <w:r w:rsidRPr="00402836">
        <w:rPr>
          <w:rFonts w:cstheme="minorHAnsi"/>
        </w:rPr>
        <w:t xml:space="preserve">.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</w:t>
      </w:r>
      <w:proofErr w:type="spellStart"/>
      <w:r w:rsidRPr="00402836">
        <w:rPr>
          <w:rFonts w:cstheme="minorHAnsi"/>
        </w:rPr>
        <w:t>kancelarija</w:t>
      </w:r>
      <w:proofErr w:type="spellEnd"/>
      <w:r w:rsidRPr="00402836">
        <w:rPr>
          <w:rFonts w:cstheme="minorHAnsi"/>
        </w:rPr>
        <w:t xml:space="preserve">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87ED2"/>
    <w:rsid w:val="000B7EBE"/>
    <w:rsid w:val="000C2EA8"/>
    <w:rsid w:val="000E0516"/>
    <w:rsid w:val="00112B22"/>
    <w:rsid w:val="001138DA"/>
    <w:rsid w:val="00130E6A"/>
    <w:rsid w:val="00130E70"/>
    <w:rsid w:val="00167F52"/>
    <w:rsid w:val="00173F29"/>
    <w:rsid w:val="00176D0B"/>
    <w:rsid w:val="00177026"/>
    <w:rsid w:val="00180561"/>
    <w:rsid w:val="001824BB"/>
    <w:rsid w:val="00184F2F"/>
    <w:rsid w:val="001A37B4"/>
    <w:rsid w:val="001C0DC0"/>
    <w:rsid w:val="00203F52"/>
    <w:rsid w:val="002178F4"/>
    <w:rsid w:val="00222256"/>
    <w:rsid w:val="00286DF4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613F2"/>
    <w:rsid w:val="004965EC"/>
    <w:rsid w:val="004B66EC"/>
    <w:rsid w:val="004E4828"/>
    <w:rsid w:val="0053486E"/>
    <w:rsid w:val="00554509"/>
    <w:rsid w:val="00581F79"/>
    <w:rsid w:val="005B6B8E"/>
    <w:rsid w:val="005B79A5"/>
    <w:rsid w:val="005D1B97"/>
    <w:rsid w:val="0060382E"/>
    <w:rsid w:val="006A0999"/>
    <w:rsid w:val="006B2F86"/>
    <w:rsid w:val="006B7F5F"/>
    <w:rsid w:val="006C7FAC"/>
    <w:rsid w:val="006D17CB"/>
    <w:rsid w:val="006E439C"/>
    <w:rsid w:val="00701885"/>
    <w:rsid w:val="00724FAC"/>
    <w:rsid w:val="00750A14"/>
    <w:rsid w:val="0080178C"/>
    <w:rsid w:val="008161BF"/>
    <w:rsid w:val="00861782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E53F5"/>
    <w:rsid w:val="00AF4D4B"/>
    <w:rsid w:val="00B40F01"/>
    <w:rsid w:val="00B77428"/>
    <w:rsid w:val="00BA55FE"/>
    <w:rsid w:val="00BB02E5"/>
    <w:rsid w:val="00BB7A5F"/>
    <w:rsid w:val="00BE5018"/>
    <w:rsid w:val="00C14F06"/>
    <w:rsid w:val="00C84C1F"/>
    <w:rsid w:val="00C954FF"/>
    <w:rsid w:val="00CB7FF2"/>
    <w:rsid w:val="00CE408E"/>
    <w:rsid w:val="00D3487A"/>
    <w:rsid w:val="00D50655"/>
    <w:rsid w:val="00D71902"/>
    <w:rsid w:val="00D87CCC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B584F"/>
    <w:rsid w:val="00ED39B2"/>
    <w:rsid w:val="00EE72BB"/>
    <w:rsid w:val="00F147DE"/>
    <w:rsid w:val="00F207DE"/>
    <w:rsid w:val="00F41EBF"/>
    <w:rsid w:val="00F54569"/>
    <w:rsid w:val="00F75FB8"/>
    <w:rsid w:val="00F776FE"/>
    <w:rsid w:val="00FA527A"/>
    <w:rsid w:val="00FA5D27"/>
    <w:rsid w:val="00FB04A2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3</cp:revision>
  <dcterms:created xsi:type="dcterms:W3CDTF">2024-08-08T09:48:00Z</dcterms:created>
  <dcterms:modified xsi:type="dcterms:W3CDTF">2024-08-08T09:51:00Z</dcterms:modified>
</cp:coreProperties>
</file>