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6677FC35" w14:textId="67A846D8" w:rsidR="004E7CEA" w:rsidRPr="00180640" w:rsidRDefault="00CE33AB" w:rsidP="04864CBB">
      <w:pPr>
        <w:jc w:val="center"/>
        <w:rPr>
          <w:rFonts w:ascii="Corbel" w:hAnsi="Corbel"/>
          <w:b/>
          <w:bCs/>
          <w:sz w:val="48"/>
          <w:szCs w:val="48"/>
        </w:rPr>
      </w:pPr>
      <w:r>
        <w:rPr>
          <w:rFonts w:ascii="Corbel" w:hAnsi="Corbel"/>
          <w:b/>
          <w:bCs/>
          <w:sz w:val="48"/>
          <w:szCs w:val="48"/>
        </w:rPr>
        <w:t>Ministry of Education</w:t>
      </w:r>
    </w:p>
    <w:p w14:paraId="56686C1A" w14:textId="77777777" w:rsidR="00CE33AB" w:rsidRDefault="00CE33AB" w:rsidP="4E4D998E">
      <w:pPr>
        <w:jc w:val="center"/>
        <w:rPr>
          <w:rFonts w:ascii="Corbel" w:hAnsi="Corbel"/>
          <w:b/>
          <w:bCs/>
          <w:sz w:val="48"/>
          <w:szCs w:val="48"/>
        </w:rPr>
      </w:pPr>
      <w:r w:rsidRPr="00CE33AB">
        <w:rPr>
          <w:rFonts w:ascii="Corbel" w:hAnsi="Corbel"/>
          <w:b/>
          <w:bCs/>
          <w:sz w:val="48"/>
          <w:szCs w:val="48"/>
        </w:rPr>
        <w:t>Serbia Inclusive Primary Education Improvement Project</w:t>
      </w:r>
    </w:p>
    <w:p w14:paraId="241360E9" w14:textId="74985F24" w:rsidR="004E7CEA" w:rsidRPr="004E7CEA" w:rsidRDefault="00CE33AB" w:rsidP="4E4D998E">
      <w:pPr>
        <w:jc w:val="center"/>
        <w:rPr>
          <w:rFonts w:ascii="Corbel" w:hAnsi="Corbel"/>
          <w:b/>
          <w:bCs/>
          <w:sz w:val="48"/>
          <w:szCs w:val="48"/>
        </w:rPr>
      </w:pPr>
      <w:r w:rsidRPr="00CE33AB">
        <w:rPr>
          <w:rFonts w:ascii="Corbel" w:hAnsi="Corbel"/>
          <w:b/>
          <w:bCs/>
          <w:sz w:val="48"/>
          <w:szCs w:val="48"/>
        </w:rPr>
        <w:t>P181557</w:t>
      </w:r>
    </w:p>
    <w:p w14:paraId="16799474" w14:textId="77777777" w:rsidR="004E7CEA" w:rsidRPr="004E7CEA" w:rsidRDefault="004E7CEA" w:rsidP="004E7CEA">
      <w:pPr>
        <w:jc w:val="center"/>
        <w:rPr>
          <w:rFonts w:ascii="Corbel" w:hAnsi="Corbel"/>
          <w:b/>
          <w:sz w:val="48"/>
        </w:rPr>
      </w:pPr>
    </w:p>
    <w:p w14:paraId="73974343" w14:textId="1502307D" w:rsidR="008F153C" w:rsidRDefault="008F153C" w:rsidP="4E4D998E">
      <w:pPr>
        <w:jc w:val="center"/>
        <w:rPr>
          <w:rFonts w:ascii="Corbel" w:hAnsi="Corbel"/>
          <w:b/>
          <w:bCs/>
          <w:sz w:val="48"/>
          <w:szCs w:val="48"/>
        </w:rPr>
      </w:pPr>
      <w:r w:rsidRPr="4E4D998E">
        <w:rPr>
          <w:rFonts w:ascii="Corbel" w:hAnsi="Corbel"/>
          <w:b/>
          <w:bCs/>
          <w:sz w:val="48"/>
          <w:szCs w:val="48"/>
        </w:rPr>
        <w:t xml:space="preserve">Draft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7A96DAC2" w14:textId="52D4C4C5" w:rsidR="003B4B67" w:rsidRDefault="003B4B67" w:rsidP="004E7CEA">
      <w:pPr>
        <w:jc w:val="center"/>
        <w:rPr>
          <w:rFonts w:ascii="Corbel" w:hAnsi="Corbel"/>
          <w:b/>
          <w:sz w:val="48"/>
        </w:rPr>
      </w:pPr>
      <w:r>
        <w:rPr>
          <w:rFonts w:ascii="Corbel" w:hAnsi="Corbel"/>
          <w:b/>
          <w:sz w:val="48"/>
        </w:rPr>
        <w:t xml:space="preserve">Appraisal </w:t>
      </w:r>
    </w:p>
    <w:p w14:paraId="4DDD72F7" w14:textId="48FC05F1" w:rsidR="0075364D" w:rsidRPr="00561847" w:rsidRDefault="00164DF2" w:rsidP="004E7CEA">
      <w:pPr>
        <w:jc w:val="center"/>
        <w:rPr>
          <w:rFonts w:ascii="Corbel" w:hAnsi="Corbel"/>
          <w:b/>
          <w:sz w:val="48"/>
        </w:rPr>
      </w:pPr>
      <w:r w:rsidRPr="00164DF2">
        <w:rPr>
          <w:rFonts w:ascii="Corbel" w:hAnsi="Corbel"/>
          <w:b/>
          <w:sz w:val="48"/>
        </w:rPr>
        <w:t>2024</w:t>
      </w:r>
      <w:r>
        <w:rPr>
          <w:rFonts w:ascii="Corbel" w:hAnsi="Corbel"/>
          <w:b/>
          <w:sz w:val="48"/>
        </w:rPr>
        <w:t>,</w:t>
      </w:r>
      <w:r w:rsidR="00C37814">
        <w:rPr>
          <w:rFonts w:ascii="Corbel" w:hAnsi="Corbel"/>
          <w:b/>
          <w:sz w:val="48"/>
        </w:rPr>
        <w:t xml:space="preserve"> November</w:t>
      </w:r>
      <w:r w:rsidR="00035E03" w:rsidRPr="00035E03">
        <w:rPr>
          <w:rStyle w:val="FootnoteReference"/>
          <w:rFonts w:ascii="Corbel" w:hAnsi="Corbel"/>
          <w:b/>
        </w:rPr>
        <w:t xml:space="preserve"> </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62E80A56" w:rsidR="004E7CEA" w:rsidRPr="00137279" w:rsidRDefault="00051F5D" w:rsidP="00FC3BA2">
      <w:pPr>
        <w:pStyle w:val="ListParagraph"/>
        <w:numPr>
          <w:ilvl w:val="0"/>
          <w:numId w:val="16"/>
        </w:numPr>
        <w:ind w:left="360"/>
        <w:rPr>
          <w:rFonts w:ascii="Calibri" w:hAnsi="Calibri"/>
        </w:rPr>
      </w:pPr>
      <w:r w:rsidRPr="00870E00">
        <w:rPr>
          <w:rFonts w:ascii="Calibri" w:hAnsi="Calibri"/>
        </w:rPr>
        <w:t xml:space="preserve">The </w:t>
      </w:r>
      <w:bookmarkStart w:id="0" w:name="_Hlk180770227"/>
      <w:r w:rsidR="00175D69">
        <w:rPr>
          <w:rFonts w:ascii="Calibri" w:hAnsi="Calibri"/>
        </w:rPr>
        <w:t>Ministry of Education</w:t>
      </w:r>
      <w:r w:rsidR="004E7CEA" w:rsidRPr="008729F8">
        <w:rPr>
          <w:rFonts w:ascii="Calibri" w:hAnsi="Calibri"/>
        </w:rPr>
        <w:t xml:space="preserve"> </w:t>
      </w:r>
      <w:bookmarkEnd w:id="0"/>
      <w:r w:rsidRPr="008729F8">
        <w:rPr>
          <w:rFonts w:ascii="Calibri" w:hAnsi="Calibri"/>
        </w:rPr>
        <w:t xml:space="preserve">will implement </w:t>
      </w:r>
      <w:r w:rsidR="008F1333" w:rsidRPr="008729F8">
        <w:rPr>
          <w:rFonts w:ascii="Calibri" w:hAnsi="Calibri"/>
        </w:rPr>
        <w:t xml:space="preserve">the </w:t>
      </w:r>
      <w:r w:rsidR="002351C4">
        <w:rPr>
          <w:noProof/>
        </w:rPr>
        <w:t xml:space="preserve">Serbia </w:t>
      </w:r>
      <w:r w:rsidR="002351C4" w:rsidRPr="00060229">
        <w:rPr>
          <w:noProof/>
        </w:rPr>
        <w:t xml:space="preserve">Inclusive Primary Education Improvement </w:t>
      </w:r>
      <w:r w:rsidR="004E7CEA" w:rsidRPr="00060229">
        <w:rPr>
          <w:rFonts w:ascii="Calibri" w:hAnsi="Calibri"/>
        </w:rPr>
        <w:t>Project (the Project</w:t>
      </w:r>
      <w:r w:rsidR="00D75D0E" w:rsidRPr="00060229">
        <w:rPr>
          <w:rFonts w:ascii="Calibri" w:hAnsi="Calibri"/>
        </w:rPr>
        <w:t>)</w:t>
      </w:r>
      <w:r w:rsidR="004E7CEA" w:rsidRPr="00060229">
        <w:rPr>
          <w:rFonts w:ascii="Calibri" w:hAnsi="Calibri"/>
        </w:rPr>
        <w:t xml:space="preserve">, with the involvement of the </w:t>
      </w:r>
      <w:r w:rsidR="00060229" w:rsidRPr="00060229">
        <w:rPr>
          <w:rFonts w:eastAsia="Times New Roman" w:cstheme="minorHAnsi"/>
        </w:rPr>
        <w:t>Institute for Education Quality Evaluation</w:t>
      </w:r>
      <w:r w:rsidR="00060229" w:rsidRPr="00060229">
        <w:rPr>
          <w:rFonts w:ascii="Calibri" w:hAnsi="Calibri"/>
        </w:rPr>
        <w:t xml:space="preserve">, </w:t>
      </w:r>
      <w:r w:rsidR="00060229" w:rsidRPr="00060229">
        <w:t>Institute for Improvement of Education</w:t>
      </w:r>
      <w:r w:rsidR="00060229" w:rsidRPr="00060229">
        <w:rPr>
          <w:rFonts w:ascii="Calibri" w:hAnsi="Calibri"/>
        </w:rPr>
        <w:t xml:space="preserve"> and selected local authorities </w:t>
      </w:r>
      <w:r w:rsidR="00C3798A" w:rsidRPr="00060229">
        <w:rPr>
          <w:rFonts w:ascii="Calibri" w:hAnsi="Calibri"/>
        </w:rPr>
        <w:t>involved</w:t>
      </w:r>
      <w:r w:rsidR="005A07F4" w:rsidRPr="00060229">
        <w:rPr>
          <w:rFonts w:ascii="Calibri" w:hAnsi="Calibri"/>
        </w:rPr>
        <w:t>, as set</w:t>
      </w:r>
      <w:r w:rsidR="005A07F4" w:rsidRPr="008729F8">
        <w:rPr>
          <w:rFonts w:ascii="Calibri" w:hAnsi="Calibri"/>
        </w:rPr>
        <w:t xml:space="preserve"> out in the Loan Agreement</w:t>
      </w:r>
      <w:r w:rsidR="00D7428D" w:rsidRPr="008729F8">
        <w:rPr>
          <w:rFonts w:ascii="Calibri" w:hAnsi="Calibri"/>
        </w:rPr>
        <w:t>.</w:t>
      </w:r>
      <w:r w:rsidR="005A07F4" w:rsidRPr="008729F8">
        <w:rPr>
          <w:rFonts w:ascii="Calibri" w:hAnsi="Calibri"/>
        </w:rPr>
        <w:t xml:space="preserve"> </w:t>
      </w:r>
      <w:r w:rsidR="00975431" w:rsidRPr="00137279">
        <w:rPr>
          <w:rFonts w:ascii="Calibri" w:hAnsi="Calibri"/>
        </w:rPr>
        <w:t>The</w:t>
      </w:r>
      <w:r w:rsidR="00DF776C" w:rsidRPr="00AD0DE3">
        <w:rPr>
          <w:rFonts w:ascii="Calibri" w:hAnsi="Calibri"/>
        </w:rPr>
        <w:t xml:space="preserve"> </w:t>
      </w:r>
      <w:r w:rsidR="00E5331B" w:rsidRPr="00AD0DE3">
        <w:rPr>
          <w:rFonts w:ascii="Calibri" w:hAnsi="Calibri"/>
        </w:rPr>
        <w:t>World Bank</w:t>
      </w:r>
      <w:r w:rsidR="00B25D8B" w:rsidRPr="00AD0DE3">
        <w:rPr>
          <w:rFonts w:ascii="Calibri" w:hAnsi="Calibri"/>
        </w:rPr>
        <w:t>,</w:t>
      </w:r>
      <w:r w:rsidR="00DD4213" w:rsidRPr="00AD0DE3">
        <w:rPr>
          <w:rFonts w:ascii="Calibri" w:hAnsi="Calibri"/>
        </w:rPr>
        <w:t xml:space="preserve"> </w:t>
      </w:r>
      <w:r w:rsidR="000603FB" w:rsidRPr="00AD0DE3">
        <w:rPr>
          <w:rFonts w:ascii="Calibri" w:hAnsi="Calibri"/>
        </w:rPr>
        <w:t>acting as</w:t>
      </w:r>
      <w:r w:rsidR="00321980" w:rsidRPr="00AD0DE3">
        <w:rPr>
          <w:rFonts w:ascii="Calibri" w:hAnsi="Calibri"/>
        </w:rPr>
        <w:t xml:space="preserve"> </w:t>
      </w:r>
      <w:r w:rsidR="00321980" w:rsidRPr="00ED6EC5">
        <w:rPr>
          <w:rFonts w:ascii="Calibri" w:hAnsi="Calibri"/>
        </w:rPr>
        <w:t>the</w:t>
      </w:r>
      <w:r w:rsidR="002351C4" w:rsidRPr="00ED6EC5">
        <w:rPr>
          <w:rFonts w:ascii="Calibri" w:hAnsi="Calibri"/>
        </w:rPr>
        <w:t xml:space="preserve"> </w:t>
      </w:r>
      <w:r w:rsidR="009010F5" w:rsidRPr="00ED6EC5">
        <w:rPr>
          <w:rFonts w:ascii="Calibri" w:hAnsi="Calibri"/>
        </w:rPr>
        <w:t>administrator</w:t>
      </w:r>
      <w:r w:rsidR="000603FB" w:rsidRPr="00ED6EC5">
        <w:rPr>
          <w:rFonts w:ascii="Calibri" w:hAnsi="Calibri"/>
        </w:rPr>
        <w:t xml:space="preserve"> of</w:t>
      </w:r>
      <w:r w:rsidR="002351C4" w:rsidRPr="00ED6EC5">
        <w:rPr>
          <w:rFonts w:ascii="Calibri" w:hAnsi="Calibri"/>
        </w:rPr>
        <w:t xml:space="preserve"> Loan</w:t>
      </w:r>
      <w:r w:rsidR="005A07F4" w:rsidRPr="00ED6EC5">
        <w:rPr>
          <w:rFonts w:ascii="Calibri" w:hAnsi="Calibri"/>
        </w:rPr>
        <w:t xml:space="preserve">, </w:t>
      </w:r>
      <w:r w:rsidR="00B80C04" w:rsidRPr="00ED6EC5">
        <w:rPr>
          <w:rFonts w:ascii="Calibri" w:hAnsi="Calibri"/>
        </w:rPr>
        <w:t>has agreed</w:t>
      </w:r>
      <w:r w:rsidR="00B80C04" w:rsidRPr="00137279">
        <w:rPr>
          <w:rFonts w:ascii="Calibri" w:hAnsi="Calibri"/>
        </w:rPr>
        <w:t xml:space="preserve"> to provide</w:t>
      </w:r>
      <w:r w:rsidR="006C344E" w:rsidRPr="00137279">
        <w:rPr>
          <w:rFonts w:ascii="Calibri" w:hAnsi="Calibri"/>
        </w:rPr>
        <w:t xml:space="preserve"> </w:t>
      </w:r>
      <w:r w:rsidR="00C16825" w:rsidRPr="00137279">
        <w:rPr>
          <w:rFonts w:ascii="Calibri" w:hAnsi="Calibri"/>
        </w:rPr>
        <w:t>financing</w:t>
      </w:r>
      <w:r w:rsidR="00DD2787">
        <w:rPr>
          <w:rFonts w:ascii="Calibri" w:hAnsi="Calibri"/>
        </w:rPr>
        <w:t xml:space="preserve"> </w:t>
      </w:r>
      <w:r w:rsidR="00DD2787" w:rsidRPr="000F2F6C">
        <w:rPr>
          <w:rFonts w:ascii="Calibri" w:hAnsi="Calibri"/>
        </w:rPr>
        <w:t>(P</w:t>
      </w:r>
      <w:r w:rsidR="002351C4" w:rsidRPr="002351C4">
        <w:rPr>
          <w:rFonts w:cs="Arial"/>
          <w:bCs/>
          <w:noProof/>
        </w:rPr>
        <w:t xml:space="preserve"> </w:t>
      </w:r>
      <w:r w:rsidR="002351C4">
        <w:rPr>
          <w:rFonts w:cs="Arial"/>
          <w:bCs/>
          <w:noProof/>
        </w:rPr>
        <w:t>P181557</w:t>
      </w:r>
      <w:r w:rsidR="00DD2787" w:rsidRPr="000F2F6C">
        <w:rPr>
          <w:rFonts w:ascii="Calibri" w:hAnsi="Calibri"/>
        </w:rPr>
        <w:t xml:space="preserve">) </w:t>
      </w:r>
      <w:r w:rsidR="00B80C04" w:rsidRPr="00137279">
        <w:rPr>
          <w:rFonts w:ascii="Calibri" w:hAnsi="Calibri"/>
        </w:rPr>
        <w:t>for the Project</w:t>
      </w:r>
      <w:r w:rsidR="00D7428D" w:rsidRPr="00137279">
        <w:rPr>
          <w:rFonts w:ascii="Calibri" w:hAnsi="Calibri"/>
        </w:rPr>
        <w:t xml:space="preserve">, as set out in </w:t>
      </w:r>
      <w:r w:rsidR="00C11FC1" w:rsidRPr="00137279">
        <w:rPr>
          <w:rFonts w:ascii="Calibri" w:hAnsi="Calibri"/>
        </w:rPr>
        <w:t xml:space="preserve">the </w:t>
      </w:r>
      <w:r w:rsidR="00B77164" w:rsidRPr="00137279">
        <w:rPr>
          <w:rFonts w:ascii="Calibri" w:hAnsi="Calibri"/>
        </w:rPr>
        <w:t>referred</w:t>
      </w:r>
      <w:r w:rsidR="00D7428D" w:rsidRPr="00137279">
        <w:rPr>
          <w:rFonts w:ascii="Calibri" w:hAnsi="Calibri"/>
        </w:rPr>
        <w:t xml:space="preserve"> agreement</w:t>
      </w:r>
      <w:r w:rsidR="00B80C04" w:rsidRPr="00137279">
        <w:rPr>
          <w:rFonts w:ascii="Calibri" w:hAnsi="Calibri"/>
        </w:rPr>
        <w:t>.</w:t>
      </w:r>
      <w:r w:rsidR="003A5C2C" w:rsidRPr="00137279">
        <w:rPr>
          <w:rFonts w:ascii="Calibri" w:hAnsi="Calibri"/>
        </w:rPr>
        <w:t xml:space="preserve"> </w:t>
      </w:r>
    </w:p>
    <w:p w14:paraId="783720F8" w14:textId="63AD1989" w:rsidR="00655067" w:rsidRPr="00B77164" w:rsidRDefault="00DD4213" w:rsidP="003A5C2C">
      <w:pPr>
        <w:pStyle w:val="ListParagraph"/>
        <w:numPr>
          <w:ilvl w:val="0"/>
          <w:numId w:val="16"/>
        </w:numPr>
        <w:ind w:left="360"/>
      </w:pPr>
      <w:r w:rsidRPr="00137279">
        <w:t xml:space="preserve">The </w:t>
      </w:r>
      <w:r w:rsidR="007B27C0">
        <w:rPr>
          <w:rFonts w:ascii="Calibri" w:hAnsi="Calibri"/>
        </w:rPr>
        <w:t>Ministry of Education</w:t>
      </w:r>
      <w:r w:rsidR="007B27C0" w:rsidRPr="008729F8">
        <w:rPr>
          <w:rFonts w:ascii="Calibri" w:hAnsi="Calibri"/>
        </w:rPr>
        <w:t xml:space="preserve"> </w:t>
      </w:r>
      <w:r w:rsidRPr="00137279">
        <w:rPr>
          <w:rFonts w:ascii="Calibri" w:hAnsi="Calibri"/>
        </w:rPr>
        <w:t xml:space="preserve">shall </w:t>
      </w:r>
      <w:r w:rsidR="0052493A" w:rsidRPr="00137279">
        <w:rPr>
          <w:rFonts w:ascii="Calibri" w:hAnsi="Calibri"/>
        </w:rPr>
        <w:t xml:space="preserve">ensure </w:t>
      </w:r>
      <w:r w:rsidR="009010F5" w:rsidRPr="00137279">
        <w:rPr>
          <w:rFonts w:ascii="Calibri" w:hAnsi="Calibri"/>
        </w:rPr>
        <w:t xml:space="preserve">that </w:t>
      </w:r>
      <w:r w:rsidRPr="00137279">
        <w:rPr>
          <w:rFonts w:ascii="Calibri" w:hAnsi="Calibri"/>
        </w:rPr>
        <w:t>the</w:t>
      </w:r>
      <w:r w:rsidR="00321980" w:rsidRPr="00137279">
        <w:rPr>
          <w:rFonts w:ascii="Calibri" w:hAnsi="Calibri"/>
        </w:rPr>
        <w:t xml:space="preserve"> </w:t>
      </w:r>
      <w:r w:rsidRPr="00137279">
        <w:rPr>
          <w:rFonts w:ascii="Calibri" w:hAnsi="Calibri"/>
        </w:rPr>
        <w:t>Project</w:t>
      </w:r>
      <w:r w:rsidR="00321980" w:rsidRPr="00137279">
        <w:rPr>
          <w:rFonts w:ascii="Calibri" w:hAnsi="Calibri"/>
        </w:rPr>
        <w:t xml:space="preserve"> is carried out</w:t>
      </w:r>
      <w:r w:rsidRPr="00137279">
        <w:rPr>
          <w:rFonts w:ascii="Calibri" w:hAnsi="Calibri"/>
        </w:rPr>
        <w:t xml:space="preserve"> in accordance with the Environmental and Social Standards (ESSs)</w:t>
      </w:r>
      <w:r w:rsidR="00E571D6" w:rsidRPr="00137279">
        <w:rPr>
          <w:rFonts w:ascii="Calibri" w:hAnsi="Calibri"/>
        </w:rPr>
        <w:t xml:space="preserve"> and this Environmental and Social Commitment Plan (ESCP)</w:t>
      </w:r>
      <w:r w:rsidR="00321980" w:rsidRPr="00137279">
        <w:rPr>
          <w:rFonts w:ascii="Calibri" w:hAnsi="Calibri"/>
        </w:rPr>
        <w:t xml:space="preserve">, in a manner acceptable to the </w:t>
      </w:r>
      <w:r w:rsidR="00137279" w:rsidRPr="00137279">
        <w:rPr>
          <w:rFonts w:ascii="Calibri" w:hAnsi="Calibri"/>
        </w:rPr>
        <w:t>World Bank</w:t>
      </w:r>
      <w:r w:rsidRPr="00137279">
        <w:rPr>
          <w:rFonts w:ascii="Calibri" w:hAnsi="Calibri"/>
        </w:rPr>
        <w:t>.</w:t>
      </w:r>
      <w:r w:rsidR="005A07F4" w:rsidRPr="00137279">
        <w:t xml:space="preserve"> The ESCP is</w:t>
      </w:r>
      <w:r w:rsidR="005A07F4" w:rsidRPr="008729F8">
        <w:t xml:space="preserve"> a part of the </w:t>
      </w:r>
      <w:r w:rsidR="005A07F4" w:rsidRPr="008729F8">
        <w:rPr>
          <w:rFonts w:ascii="Calibri" w:hAnsi="Calibri"/>
        </w:rPr>
        <w:t>Loan Agreement</w:t>
      </w:r>
      <w:r w:rsidR="004F61C5">
        <w:rPr>
          <w:rFonts w:ascii="Calibri" w:hAnsi="Calibri"/>
        </w:rPr>
        <w:t xml:space="preserve">. </w:t>
      </w:r>
      <w:r w:rsidR="004F61C5">
        <w:t>Unless otherwise defined in this ESCP, capitalized terms used in this ESCP have the meanings ascribed to them in the referred agreement</w:t>
      </w:r>
      <w:r w:rsidR="005A07F4" w:rsidRPr="008729F8">
        <w:t>.</w:t>
      </w:r>
      <w:r w:rsidR="00BE29DE">
        <w:t xml:space="preserve"> </w:t>
      </w:r>
      <w:r w:rsidRPr="00870E00">
        <w:rPr>
          <w:rFonts w:ascii="Calibri" w:hAnsi="Calibri"/>
        </w:rPr>
        <w:t xml:space="preserve"> </w:t>
      </w:r>
      <w:r w:rsidR="007B27C0">
        <w:rPr>
          <w:rFonts w:ascii="Calibri" w:hAnsi="Calibri"/>
        </w:rPr>
        <w:t xml:space="preserve"> </w:t>
      </w:r>
    </w:p>
    <w:p w14:paraId="6BE173E3" w14:textId="2DE9451E" w:rsidR="00747414" w:rsidRPr="00263654" w:rsidRDefault="00E571D6" w:rsidP="006026D7">
      <w:pPr>
        <w:pStyle w:val="ListParagraph"/>
        <w:numPr>
          <w:ilvl w:val="0"/>
          <w:numId w:val="16"/>
        </w:numPr>
        <w:ind w:left="360"/>
      </w:pPr>
      <w:r w:rsidRPr="71039F57">
        <w:rPr>
          <w:rFonts w:ascii="Calibri" w:hAnsi="Calibri"/>
        </w:rPr>
        <w:t>Without limitation to the foregoing,</w:t>
      </w:r>
      <w:r w:rsidR="00DD4213" w:rsidRPr="71039F57">
        <w:rPr>
          <w:rFonts w:ascii="Calibri" w:hAnsi="Calibri"/>
        </w:rPr>
        <w:t xml:space="preserve"> </w:t>
      </w:r>
      <w:r w:rsidRPr="71039F57">
        <w:rPr>
          <w:rFonts w:ascii="Calibri" w:hAnsi="Calibri"/>
        </w:rPr>
        <w:t xml:space="preserve">this ESCP </w:t>
      </w:r>
      <w:r w:rsidR="00DD4213" w:rsidRPr="71039F57">
        <w:rPr>
          <w:rFonts w:ascii="Calibri" w:hAnsi="Calibri"/>
        </w:rPr>
        <w:t xml:space="preserve">sets out material measures and actions </w:t>
      </w:r>
      <w:r w:rsidR="0062411F" w:rsidRPr="71039F57">
        <w:rPr>
          <w:rFonts w:ascii="Calibri" w:hAnsi="Calibri"/>
        </w:rPr>
        <w:t xml:space="preserve">that the </w:t>
      </w:r>
      <w:r w:rsidR="00BE29DE">
        <w:rPr>
          <w:rFonts w:ascii="Calibri" w:hAnsi="Calibri"/>
        </w:rPr>
        <w:t>Ministry of Education</w:t>
      </w:r>
      <w:r w:rsidR="00BE29DE" w:rsidRPr="008729F8">
        <w:rPr>
          <w:rFonts w:ascii="Calibri" w:hAnsi="Calibri"/>
        </w:rPr>
        <w:t xml:space="preserve"> </w:t>
      </w:r>
      <w:r w:rsidR="0062411F" w:rsidRPr="71039F57">
        <w:rPr>
          <w:rFonts w:ascii="Calibri" w:hAnsi="Calibri"/>
        </w:rPr>
        <w:t xml:space="preserve">shall </w:t>
      </w:r>
      <w:r w:rsidR="00DD4213" w:rsidRPr="71039F57">
        <w:rPr>
          <w:rFonts w:ascii="Calibri" w:hAnsi="Calibri"/>
        </w:rPr>
        <w:t>carr</w:t>
      </w:r>
      <w:r w:rsidR="0062411F" w:rsidRPr="71039F57">
        <w:rPr>
          <w:rFonts w:ascii="Calibri" w:hAnsi="Calibri"/>
        </w:rPr>
        <w:t>y</w:t>
      </w:r>
      <w:r w:rsidR="00DD4213" w:rsidRPr="71039F57">
        <w:rPr>
          <w:rFonts w:ascii="Calibri" w:hAnsi="Calibri"/>
        </w:rPr>
        <w:t xml:space="preserve"> out or cause to be carried out,</w:t>
      </w:r>
      <w:r w:rsidR="00DD4213">
        <w:t xml:space="preserve"> including</w:t>
      </w:r>
      <w:r w:rsidR="003651AC">
        <w:t>, as applicable,</w:t>
      </w:r>
      <w:r w:rsidR="00DD4213">
        <w:t xml:space="preserve"> the timeframes of the actions and measures, institutional, staffing, training, monitoring and reporting arrangements, </w:t>
      </w:r>
      <w:r w:rsidR="00E55C17">
        <w:t xml:space="preserve">and </w:t>
      </w:r>
      <w:r w:rsidR="00DD4213">
        <w:t>grievance management</w:t>
      </w:r>
      <w:r w:rsidR="00E55C17">
        <w:t>.</w:t>
      </w:r>
      <w:r w:rsidR="006026D7">
        <w:t xml:space="preserve"> </w:t>
      </w:r>
      <w:r w:rsidR="00E55C17">
        <w:t xml:space="preserve">The ESCP also sets out </w:t>
      </w:r>
      <w:r w:rsidR="00DD4213">
        <w:t>the environmental and social</w:t>
      </w:r>
      <w:r w:rsidR="00E73AB0">
        <w:t xml:space="preserve"> (E&amp;S)</w:t>
      </w:r>
      <w:r w:rsidR="00DD4213">
        <w:t xml:space="preserve"> instruments</w:t>
      </w:r>
      <w:r w:rsidR="00592C66">
        <w:t xml:space="preserve"> that shall</w:t>
      </w:r>
      <w:r w:rsidR="006F2DD5">
        <w:t xml:space="preserve"> be </w:t>
      </w:r>
      <w:r w:rsidR="001757D3">
        <w:t>adopted and implemented</w:t>
      </w:r>
      <w:r w:rsidR="00E55C17">
        <w:t xml:space="preserve"> under the Project,</w:t>
      </w:r>
      <w:r w:rsidR="00244B8E">
        <w:t xml:space="preserve"> all of which shall</w:t>
      </w:r>
      <w:r w:rsidR="008475D3">
        <w:t xml:space="preserve"> be </w:t>
      </w:r>
      <w:r w:rsidR="001F0F77">
        <w:t>subject to prior consultation and disclosure,</w:t>
      </w:r>
      <w:r w:rsidR="00244B8E">
        <w:t xml:space="preserve"> consistent with the ESS, and</w:t>
      </w:r>
      <w:r w:rsidR="00EC13DA">
        <w:t xml:space="preserve"> </w:t>
      </w:r>
      <w:r w:rsidR="00F6220D">
        <w:t>in form and substance, and in a manner acceptable</w:t>
      </w:r>
      <w:r w:rsidR="00244B8E">
        <w:t xml:space="preserve"> to the </w:t>
      </w:r>
      <w:r w:rsidR="64EE493D">
        <w:t xml:space="preserve">World </w:t>
      </w:r>
      <w:r w:rsidR="00244B8E">
        <w:t>Bank</w:t>
      </w:r>
      <w:r w:rsidR="004E7CEA">
        <w:t xml:space="preserve">. </w:t>
      </w:r>
      <w:r w:rsidR="009342B1">
        <w:t>Once adopted, said</w:t>
      </w:r>
      <w:r w:rsidR="00E73AB0">
        <w:t xml:space="preserve"> </w:t>
      </w:r>
      <w:r w:rsidR="009342B1">
        <w:t xml:space="preserve">E&amp;S </w:t>
      </w:r>
      <w:r w:rsidR="00E73AB0">
        <w:t>instruments</w:t>
      </w:r>
      <w:r w:rsidR="009342B1">
        <w:t xml:space="preserve"> </w:t>
      </w:r>
      <w:r w:rsidR="009342B1" w:rsidRPr="71039F57">
        <w:rPr>
          <w:rFonts w:ascii="Calibri" w:hAnsi="Calibri"/>
        </w:rPr>
        <w:t xml:space="preserve">may be revised from time to time with prior written agreement </w:t>
      </w:r>
      <w:r w:rsidR="00C53C0A" w:rsidRPr="71039F57">
        <w:rPr>
          <w:rFonts w:ascii="Calibri" w:hAnsi="Calibri"/>
        </w:rPr>
        <w:t xml:space="preserve">by </w:t>
      </w:r>
      <w:r w:rsidR="009342B1" w:rsidRPr="71039F57">
        <w:rPr>
          <w:rFonts w:ascii="Calibri" w:hAnsi="Calibri"/>
        </w:rPr>
        <w:t xml:space="preserve">the </w:t>
      </w:r>
      <w:r w:rsidR="00112340" w:rsidRPr="71039F57">
        <w:rPr>
          <w:rFonts w:ascii="Calibri" w:hAnsi="Calibri"/>
        </w:rPr>
        <w:t>World Bank</w:t>
      </w:r>
      <w:r w:rsidR="009342B1" w:rsidRPr="71039F57">
        <w:rPr>
          <w:rFonts w:ascii="Calibri" w:hAnsi="Calibri"/>
        </w:rPr>
        <w:t>.</w:t>
      </w:r>
    </w:p>
    <w:p w14:paraId="1A098C3A" w14:textId="5F20C21A" w:rsidR="00590B33" w:rsidRDefault="5B6C40E3" w:rsidP="00590B33">
      <w:pPr>
        <w:pStyle w:val="ListParagraph"/>
        <w:numPr>
          <w:ilvl w:val="0"/>
          <w:numId w:val="16"/>
        </w:numPr>
        <w:ind w:left="360"/>
        <w:rPr>
          <w:rFonts w:ascii="Calibri" w:hAnsi="Calibri"/>
        </w:rPr>
      </w:pPr>
      <w:r w:rsidRPr="71039F57">
        <w:rPr>
          <w:rFonts w:ascii="Calibri" w:hAnsi="Calibri"/>
        </w:rPr>
        <w:t xml:space="preserve">As agreed by the </w:t>
      </w:r>
      <w:r w:rsidR="00112340" w:rsidRPr="71039F57">
        <w:rPr>
          <w:rFonts w:ascii="Calibri" w:hAnsi="Calibri"/>
        </w:rPr>
        <w:t>World Bank</w:t>
      </w:r>
      <w:r w:rsidR="00EC54B3">
        <w:rPr>
          <w:rFonts w:ascii="Calibri" w:hAnsi="Calibri"/>
        </w:rPr>
        <w:t xml:space="preserve"> </w:t>
      </w:r>
      <w:r w:rsidRPr="71039F57">
        <w:rPr>
          <w:rFonts w:ascii="Calibri" w:hAnsi="Calibri"/>
        </w:rPr>
        <w:t xml:space="preserve">and </w:t>
      </w:r>
      <w:r w:rsidR="6D9C9CED" w:rsidRPr="71039F57">
        <w:rPr>
          <w:rFonts w:ascii="Calibri" w:hAnsi="Calibri"/>
        </w:rPr>
        <w:t xml:space="preserve">the </w:t>
      </w:r>
      <w:bookmarkStart w:id="1" w:name="_Hlk526065035"/>
      <w:r w:rsidR="00EC54B3">
        <w:rPr>
          <w:rFonts w:ascii="Calibri" w:hAnsi="Calibri"/>
        </w:rPr>
        <w:t>Ministry of Education</w:t>
      </w:r>
      <w:bookmarkEnd w:id="1"/>
      <w:r w:rsidRPr="71039F57">
        <w:rPr>
          <w:rFonts w:ascii="Calibri" w:hAnsi="Calibri"/>
        </w:rPr>
        <w:t xml:space="preserve">, this ESCP </w:t>
      </w:r>
      <w:r w:rsidR="00D7428D" w:rsidRPr="71039F57">
        <w:rPr>
          <w:rFonts w:ascii="Calibri" w:hAnsi="Calibri"/>
        </w:rPr>
        <w:t xml:space="preserve">will </w:t>
      </w:r>
      <w:r w:rsidR="00E1416C" w:rsidRPr="71039F57">
        <w:rPr>
          <w:rFonts w:ascii="Calibri" w:hAnsi="Calibri"/>
        </w:rPr>
        <w:t xml:space="preserve">be </w:t>
      </w:r>
      <w:r w:rsidRPr="71039F57">
        <w:rPr>
          <w:rFonts w:ascii="Calibri" w:hAnsi="Calibri"/>
        </w:rPr>
        <w:t xml:space="preserve">revised from time to time </w:t>
      </w:r>
      <w:r w:rsidR="00D7428D" w:rsidRPr="71039F57">
        <w:rPr>
          <w:rFonts w:ascii="Calibri" w:hAnsi="Calibri"/>
        </w:rPr>
        <w:t>if necessary</w:t>
      </w:r>
      <w:r w:rsidR="00DE37ED" w:rsidRPr="71039F57">
        <w:rPr>
          <w:rFonts w:ascii="Calibri" w:hAnsi="Calibri"/>
        </w:rPr>
        <w:t>,</w:t>
      </w:r>
      <w:r w:rsidR="00D7428D" w:rsidRPr="71039F57">
        <w:rPr>
          <w:rFonts w:ascii="Calibri" w:hAnsi="Calibri"/>
        </w:rPr>
        <w:t xml:space="preserve"> </w:t>
      </w:r>
      <w:r w:rsidRPr="71039F57">
        <w:rPr>
          <w:rFonts w:ascii="Calibri" w:hAnsi="Calibri"/>
        </w:rPr>
        <w:t xml:space="preserve">during Project implementation, </w:t>
      </w:r>
      <w:r w:rsidR="1B8F3F5D" w:rsidRPr="71039F57">
        <w:rPr>
          <w:rFonts w:ascii="Calibri" w:hAnsi="Calibri"/>
        </w:rPr>
        <w:t xml:space="preserve">to reflect adaptive </w:t>
      </w:r>
      <w:r w:rsidR="5DEB3FDB" w:rsidRPr="71039F57">
        <w:rPr>
          <w:rFonts w:ascii="Calibri" w:hAnsi="Calibri"/>
        </w:rPr>
        <w:t>management of P</w:t>
      </w:r>
      <w:r w:rsidR="28045283" w:rsidRPr="71039F57">
        <w:rPr>
          <w:rFonts w:ascii="Calibri" w:hAnsi="Calibri"/>
        </w:rPr>
        <w:t xml:space="preserve">roject changes and unforeseen circumstances or in response to </w:t>
      </w:r>
      <w:r w:rsidR="5DEB3FDB" w:rsidRPr="71039F57">
        <w:rPr>
          <w:rFonts w:ascii="Calibri" w:hAnsi="Calibri"/>
        </w:rPr>
        <w:t>P</w:t>
      </w:r>
      <w:r w:rsidR="28045283" w:rsidRPr="71039F57">
        <w:rPr>
          <w:rFonts w:ascii="Calibri" w:hAnsi="Calibri"/>
        </w:rPr>
        <w:t>roject performance</w:t>
      </w:r>
      <w:r w:rsidRPr="71039F57">
        <w:rPr>
          <w:rFonts w:ascii="Calibri" w:hAnsi="Calibri"/>
        </w:rPr>
        <w:t>.</w:t>
      </w:r>
      <w:r w:rsidR="27402645" w:rsidRPr="71039F57">
        <w:rPr>
          <w:rFonts w:ascii="Calibri" w:hAnsi="Calibri"/>
        </w:rPr>
        <w:t xml:space="preserve"> </w:t>
      </w:r>
      <w:bookmarkStart w:id="2" w:name="_Hlk74003209"/>
      <w:r w:rsidR="27402645" w:rsidRPr="71039F57">
        <w:rPr>
          <w:rFonts w:ascii="Calibri" w:hAnsi="Calibri"/>
        </w:rPr>
        <w:t xml:space="preserve">In such circumstances, </w:t>
      </w:r>
      <w:r w:rsidR="00DE37ED" w:rsidRPr="71039F57">
        <w:rPr>
          <w:rFonts w:ascii="Calibri" w:hAnsi="Calibri"/>
        </w:rPr>
        <w:t xml:space="preserve">the </w:t>
      </w:r>
      <w:r w:rsidR="00EC54B3">
        <w:rPr>
          <w:rFonts w:ascii="Calibri" w:hAnsi="Calibri"/>
        </w:rPr>
        <w:t>Ministry of Education</w:t>
      </w:r>
      <w:r w:rsidR="00EC54B3" w:rsidRPr="008729F8">
        <w:rPr>
          <w:rFonts w:ascii="Calibri" w:hAnsi="Calibri"/>
        </w:rPr>
        <w:t xml:space="preserve"> </w:t>
      </w:r>
      <w:r w:rsidR="10B62217" w:rsidRPr="71039F57">
        <w:rPr>
          <w:rFonts w:ascii="Calibri" w:hAnsi="Calibri"/>
        </w:rPr>
        <w:t xml:space="preserve">and the </w:t>
      </w:r>
      <w:r w:rsidR="00112340" w:rsidRPr="71039F57">
        <w:rPr>
          <w:rFonts w:ascii="Calibri" w:hAnsi="Calibri"/>
        </w:rPr>
        <w:t>World Bank</w:t>
      </w:r>
      <w:r w:rsidR="10B62217" w:rsidRPr="71039F57">
        <w:rPr>
          <w:rFonts w:ascii="Calibri" w:hAnsi="Calibri"/>
        </w:rPr>
        <w:t xml:space="preserve"> </w:t>
      </w:r>
      <w:r w:rsidR="305ED4FC" w:rsidRPr="71039F57">
        <w:rPr>
          <w:rFonts w:ascii="Calibri" w:hAnsi="Calibri"/>
        </w:rPr>
        <w:t>agree</w:t>
      </w:r>
      <w:r w:rsidR="09839CC8" w:rsidRPr="71039F57">
        <w:rPr>
          <w:rFonts w:ascii="Calibri" w:hAnsi="Calibri"/>
        </w:rPr>
        <w:t xml:space="preserve"> </w:t>
      </w:r>
      <w:r w:rsidR="3383A4F6" w:rsidRPr="71039F57">
        <w:rPr>
          <w:rFonts w:ascii="Calibri" w:hAnsi="Calibri"/>
        </w:rPr>
        <w:t xml:space="preserve">to </w:t>
      </w:r>
      <w:r w:rsidR="28045283" w:rsidRPr="71039F57">
        <w:rPr>
          <w:rFonts w:ascii="Calibri" w:hAnsi="Calibri"/>
        </w:rPr>
        <w:t xml:space="preserve">update the ESCP to reflect </w:t>
      </w:r>
      <w:r w:rsidR="00E1416C" w:rsidRPr="71039F57">
        <w:rPr>
          <w:rFonts w:ascii="Calibri" w:hAnsi="Calibri"/>
        </w:rPr>
        <w:t>these</w:t>
      </w:r>
      <w:r w:rsidR="10B62217" w:rsidRPr="71039F57">
        <w:rPr>
          <w:rFonts w:ascii="Calibri" w:hAnsi="Calibri"/>
        </w:rPr>
        <w:t xml:space="preserve"> </w:t>
      </w:r>
      <w:r w:rsidR="28045283" w:rsidRPr="71039F57">
        <w:rPr>
          <w:rFonts w:ascii="Calibri" w:hAnsi="Calibri"/>
        </w:rPr>
        <w:t>changes</w:t>
      </w:r>
      <w:r w:rsidR="46E58800" w:rsidRPr="71039F57">
        <w:rPr>
          <w:rFonts w:ascii="Calibri" w:hAnsi="Calibri"/>
        </w:rPr>
        <w:t xml:space="preserve"> through </w:t>
      </w:r>
      <w:r w:rsidR="10B62217" w:rsidRPr="71039F57">
        <w:rPr>
          <w:rFonts w:ascii="Calibri" w:hAnsi="Calibri"/>
        </w:rPr>
        <w:t xml:space="preserve">an </w:t>
      </w:r>
      <w:r w:rsidR="46E58800" w:rsidRPr="71039F57">
        <w:rPr>
          <w:rFonts w:ascii="Calibri" w:hAnsi="Calibri"/>
        </w:rPr>
        <w:t xml:space="preserve">exchange of letters signed between the </w:t>
      </w:r>
      <w:r w:rsidR="00112340" w:rsidRPr="71039F57">
        <w:rPr>
          <w:rFonts w:ascii="Calibri" w:hAnsi="Calibri"/>
        </w:rPr>
        <w:t>World Bank</w:t>
      </w:r>
      <w:r w:rsidR="46E58800" w:rsidRPr="71039F57">
        <w:rPr>
          <w:rFonts w:ascii="Calibri" w:hAnsi="Calibri"/>
        </w:rPr>
        <w:t xml:space="preserve"> and </w:t>
      </w:r>
      <w:r w:rsidR="00BC1097" w:rsidRPr="71039F57">
        <w:rPr>
          <w:rFonts w:ascii="Calibri" w:hAnsi="Calibri"/>
        </w:rPr>
        <w:t xml:space="preserve">the </w:t>
      </w:r>
      <w:r w:rsidR="00EC54B3">
        <w:rPr>
          <w:rFonts w:ascii="Calibri" w:hAnsi="Calibri"/>
        </w:rPr>
        <w:t>Ministry of Education</w:t>
      </w:r>
      <w:r w:rsidR="00EC54B3" w:rsidRPr="008729F8">
        <w:rPr>
          <w:rFonts w:ascii="Calibri" w:hAnsi="Calibri"/>
        </w:rPr>
        <w:t xml:space="preserve"> </w:t>
      </w:r>
      <w:r w:rsidR="00E34D21" w:rsidRPr="71039F57">
        <w:rPr>
          <w:rFonts w:ascii="Calibri" w:hAnsi="Calibri"/>
        </w:rPr>
        <w:t>[</w:t>
      </w:r>
      <w:r w:rsidR="00EC54B3">
        <w:rPr>
          <w:rFonts w:ascii="Calibri" w:hAnsi="Calibri"/>
        </w:rPr>
        <w:t>Slavica Djukic Dejanovic</w:t>
      </w:r>
      <w:r w:rsidR="00E34D21" w:rsidRPr="71039F57">
        <w:rPr>
          <w:rFonts w:ascii="Calibri" w:hAnsi="Calibri"/>
        </w:rPr>
        <w:t>, minister</w:t>
      </w:r>
      <w:r w:rsidR="00EC54B3">
        <w:rPr>
          <w:rFonts w:ascii="Calibri" w:hAnsi="Calibri"/>
        </w:rPr>
        <w:t xml:space="preserve"> of education</w:t>
      </w:r>
      <w:r w:rsidR="00E34D21" w:rsidRPr="71039F57">
        <w:rPr>
          <w:rFonts w:ascii="Calibri" w:hAnsi="Calibri"/>
        </w:rPr>
        <w:t>]</w:t>
      </w:r>
      <w:r w:rsidR="46E58800" w:rsidRPr="71039F57">
        <w:rPr>
          <w:rFonts w:ascii="Calibri" w:hAnsi="Calibri"/>
        </w:rPr>
        <w:t xml:space="preserve">. </w:t>
      </w:r>
      <w:r w:rsidR="648A4392" w:rsidRPr="71039F57">
        <w:rPr>
          <w:rFonts w:ascii="Calibri" w:hAnsi="Calibri"/>
        </w:rPr>
        <w:t xml:space="preserve">The </w:t>
      </w:r>
      <w:r w:rsidR="00EC54B3">
        <w:rPr>
          <w:rFonts w:ascii="Calibri" w:hAnsi="Calibri"/>
        </w:rPr>
        <w:t>Ministry of Education</w:t>
      </w:r>
      <w:r w:rsidRPr="71039F57">
        <w:rPr>
          <w:rFonts w:ascii="Calibri" w:hAnsi="Calibri"/>
        </w:rPr>
        <w:t xml:space="preserve"> </w:t>
      </w:r>
      <w:r w:rsidR="10B62217" w:rsidRPr="71039F57">
        <w:rPr>
          <w:rFonts w:ascii="Calibri" w:hAnsi="Calibri"/>
        </w:rPr>
        <w:t xml:space="preserve">shall </w:t>
      </w:r>
      <w:r w:rsidR="648A4392" w:rsidRPr="71039F57">
        <w:rPr>
          <w:rFonts w:ascii="Calibri" w:hAnsi="Calibri"/>
        </w:rPr>
        <w:t>prom</w:t>
      </w:r>
      <w:r w:rsidR="76339CDC" w:rsidRPr="71039F57">
        <w:rPr>
          <w:rFonts w:ascii="Calibri" w:hAnsi="Calibri"/>
        </w:rPr>
        <w:t>ptly disclose</w:t>
      </w:r>
      <w:r w:rsidR="648A4392" w:rsidRPr="71039F57">
        <w:rPr>
          <w:rFonts w:ascii="Calibri" w:hAnsi="Calibri"/>
        </w:rPr>
        <w:t xml:space="preserve"> the updated ESCP</w:t>
      </w:r>
      <w:bookmarkEnd w:id="2"/>
      <w:r w:rsidR="648A4392" w:rsidRPr="71039F57">
        <w:rPr>
          <w:rFonts w:ascii="Calibri" w:hAnsi="Calibri"/>
        </w:rPr>
        <w:t>.</w:t>
      </w:r>
    </w:p>
    <w:p w14:paraId="442F9582" w14:textId="77777777" w:rsidR="003B4B67" w:rsidRPr="00302478" w:rsidRDefault="003B4B67" w:rsidP="003B4B67">
      <w:pPr>
        <w:pStyle w:val="ListParagraph"/>
        <w:numPr>
          <w:ilvl w:val="0"/>
          <w:numId w:val="16"/>
        </w:numPr>
        <w:ind w:left="360"/>
        <w:rPr>
          <w:rFonts w:ascii="Calibri" w:hAnsi="Calibri"/>
        </w:rPr>
      </w:pPr>
      <w:r>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w:t>
      </w:r>
      <w:r w:rsidRPr="00A678F8">
        <w:rPr>
          <w:rFonts w:ascii="Calibri" w:hAnsi="Calibri"/>
        </w:rPr>
        <w:t xml:space="preserve"> ESCP shall be implemented as set out in the “Timeframe” column </w:t>
      </w:r>
      <w:r>
        <w:rPr>
          <w:rFonts w:ascii="Calibri" w:hAnsi="Calibri"/>
        </w:rPr>
        <w:t xml:space="preserve">below </w:t>
      </w:r>
      <w:r w:rsidRPr="00A678F8">
        <w:rPr>
          <w:rFonts w:ascii="Calibri" w:hAnsi="Calibri"/>
        </w:rPr>
        <w:t xml:space="preserve">irrespective of whether </w:t>
      </w:r>
      <w:r>
        <w:rPr>
          <w:rFonts w:ascii="Calibri" w:hAnsi="Calibri"/>
        </w:rPr>
        <w:t>they</w:t>
      </w:r>
      <w:r w:rsidRPr="00A678F8">
        <w:rPr>
          <w:rFonts w:ascii="Calibri" w:hAnsi="Calibri"/>
        </w:rPr>
        <w:t xml:space="preserve"> are</w:t>
      </w:r>
      <w:r>
        <w:rPr>
          <w:rFonts w:ascii="Calibri" w:hAnsi="Calibri"/>
        </w:rPr>
        <w:t xml:space="preserve"> listed in the referred subsection</w:t>
      </w:r>
      <w:r w:rsidRPr="00A678F8">
        <w:rPr>
          <w:rFonts w:ascii="Calibri" w:hAnsi="Calibri"/>
        </w:rPr>
        <w:t>.</w:t>
      </w:r>
    </w:p>
    <w:p w14:paraId="0D8960A7" w14:textId="77777777" w:rsidR="003B4B67" w:rsidRDefault="003B4B67" w:rsidP="00E0355E">
      <w:pPr>
        <w:pStyle w:val="ListParagraph"/>
        <w:ind w:left="360" w:firstLine="0"/>
        <w:rPr>
          <w:rFonts w:ascii="Calibri" w:hAnsi="Calibri"/>
        </w:rPr>
      </w:pP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006A4974">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51C1A6B" w:rsidR="00951D79" w:rsidRPr="00FA0A88" w:rsidRDefault="00C549B1" w:rsidP="77F67444">
            <w:pPr>
              <w:keepLines/>
              <w:widowControl w:val="0"/>
              <w:rPr>
                <w:b/>
                <w:bCs/>
                <w:sz w:val="20"/>
                <w:szCs w:val="20"/>
              </w:rPr>
            </w:pPr>
            <w:r w:rsidRPr="77F67444">
              <w:rPr>
                <w:b/>
                <w:bCs/>
                <w:sz w:val="20"/>
                <w:szCs w:val="20"/>
              </w:rPr>
              <w:lastRenderedPageBreak/>
              <w:t>MATERIAL MEASURES AND ACTIONS</w:t>
            </w:r>
            <w:r w:rsidR="00ED3D08" w:rsidRPr="77F67444">
              <w:rPr>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p>
        </w:tc>
      </w:tr>
      <w:tr w:rsidR="00B1244E" w:rsidRPr="00FA0A88" w14:paraId="449656D7" w14:textId="77777777" w:rsidTr="006A4974">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6A4974">
        <w:trPr>
          <w:trHeight w:val="20"/>
        </w:trPr>
        <w:tc>
          <w:tcPr>
            <w:tcW w:w="715" w:type="dxa"/>
            <w:tcBorders>
              <w:bottom w:val="single" w:sz="4" w:space="0" w:color="auto"/>
            </w:tcBorders>
          </w:tcPr>
          <w:p w14:paraId="661FBB0C" w14:textId="77777777" w:rsidR="00596DC2" w:rsidRDefault="00596DC2" w:rsidP="005D394E">
            <w:pPr>
              <w:keepLines/>
              <w:widowControl w:val="0"/>
              <w:jc w:val="center"/>
              <w:rPr>
                <w:rFonts w:cstheme="minorHAnsi"/>
                <w:sz w:val="20"/>
                <w:szCs w:val="20"/>
              </w:rPr>
            </w:pPr>
          </w:p>
          <w:p w14:paraId="07CC6849" w14:textId="51B69FDD"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6BE45B11" w14:textId="77777777" w:rsidR="00502173" w:rsidRDefault="00502173" w:rsidP="005D394E">
            <w:pPr>
              <w:keepLines/>
              <w:widowControl w:val="0"/>
              <w:rPr>
                <w:rFonts w:cstheme="minorHAnsi"/>
                <w:sz w:val="20"/>
                <w:szCs w:val="20"/>
              </w:rPr>
            </w:pPr>
          </w:p>
          <w:p w14:paraId="66AA180C" w14:textId="77777777" w:rsidR="0044489C" w:rsidRPr="00302478" w:rsidRDefault="0044489C" w:rsidP="0044489C">
            <w:pPr>
              <w:keepLines/>
              <w:widowControl w:val="0"/>
              <w:rPr>
                <w:rFonts w:cstheme="minorHAnsi"/>
                <w:b/>
                <w:color w:val="4472C4" w:themeColor="accent1"/>
                <w:sz w:val="20"/>
                <w:szCs w:val="20"/>
              </w:rPr>
            </w:pPr>
            <w:r w:rsidRPr="00302478">
              <w:rPr>
                <w:rFonts w:cstheme="minorHAnsi"/>
                <w:b/>
                <w:color w:val="4472C4" w:themeColor="accent1"/>
                <w:sz w:val="20"/>
                <w:szCs w:val="20"/>
              </w:rPr>
              <w:t>ORGANIZATIONAL STRUCTURE</w:t>
            </w:r>
          </w:p>
          <w:p w14:paraId="69F2CA76" w14:textId="77777777" w:rsidR="0044489C" w:rsidRPr="005929CB" w:rsidRDefault="0044489C" w:rsidP="005D394E">
            <w:pPr>
              <w:keepLines/>
              <w:widowControl w:val="0"/>
              <w:rPr>
                <w:rFonts w:cstheme="minorHAnsi"/>
                <w:sz w:val="20"/>
                <w:szCs w:val="20"/>
              </w:rPr>
            </w:pPr>
          </w:p>
          <w:p w14:paraId="5D8A7B5C" w14:textId="183AD958" w:rsidR="0044489C" w:rsidRDefault="0044489C" w:rsidP="00D17A6B">
            <w:pPr>
              <w:keepLines/>
              <w:widowControl w:val="0"/>
              <w:jc w:val="both"/>
              <w:rPr>
                <w:sz w:val="20"/>
                <w:szCs w:val="20"/>
              </w:rPr>
            </w:pPr>
            <w:r>
              <w:rPr>
                <w:sz w:val="20"/>
                <w:szCs w:val="20"/>
              </w:rPr>
              <w:t>M</w:t>
            </w:r>
            <w:r w:rsidRPr="00302478">
              <w:rPr>
                <w:sz w:val="20"/>
                <w:szCs w:val="20"/>
              </w:rPr>
              <w:t>aintain a PMU</w:t>
            </w:r>
            <w:r w:rsidR="00C37814">
              <w:rPr>
                <w:sz w:val="20"/>
                <w:szCs w:val="20"/>
              </w:rPr>
              <w:t xml:space="preserve"> </w:t>
            </w:r>
            <w:r w:rsidRPr="00302478">
              <w:rPr>
                <w:sz w:val="20"/>
                <w:szCs w:val="20"/>
              </w:rPr>
              <w:t>with qualified staff and resources to support management of environmental, social, health and safety (</w:t>
            </w:r>
            <w:r>
              <w:rPr>
                <w:sz w:val="20"/>
                <w:szCs w:val="20"/>
              </w:rPr>
              <w:t>E&amp;S</w:t>
            </w:r>
            <w:r w:rsidRPr="00302478">
              <w:rPr>
                <w:sz w:val="20"/>
                <w:szCs w:val="20"/>
              </w:rPr>
              <w:t>) risks and impacts of the Project</w:t>
            </w:r>
            <w:r>
              <w:rPr>
                <w:sz w:val="20"/>
                <w:szCs w:val="20"/>
              </w:rPr>
              <w:t xml:space="preserve"> </w:t>
            </w:r>
            <w:r w:rsidRPr="00302478">
              <w:rPr>
                <w:sz w:val="20"/>
                <w:szCs w:val="20"/>
              </w:rPr>
              <w:t xml:space="preserve">including </w:t>
            </w:r>
            <w:r>
              <w:rPr>
                <w:sz w:val="20"/>
                <w:szCs w:val="20"/>
              </w:rPr>
              <w:t>one full time environmental and one full time social specialists.</w:t>
            </w:r>
          </w:p>
          <w:p w14:paraId="4C87A2AA" w14:textId="77777777" w:rsidR="0044489C" w:rsidRDefault="0044489C" w:rsidP="0044489C">
            <w:pPr>
              <w:keepLines/>
              <w:widowControl w:val="0"/>
              <w:rPr>
                <w:sz w:val="20"/>
                <w:szCs w:val="20"/>
              </w:rPr>
            </w:pPr>
          </w:p>
          <w:p w14:paraId="47C9621B" w14:textId="28458F4F" w:rsidR="002A26DE" w:rsidRPr="005929CB" w:rsidRDefault="002A26DE" w:rsidP="0044489C">
            <w:pPr>
              <w:keepLines/>
              <w:widowControl w:val="0"/>
              <w:rPr>
                <w:sz w:val="20"/>
                <w:szCs w:val="20"/>
              </w:rPr>
            </w:pPr>
          </w:p>
        </w:tc>
        <w:tc>
          <w:tcPr>
            <w:tcW w:w="3510" w:type="dxa"/>
            <w:tcBorders>
              <w:bottom w:val="single" w:sz="4" w:space="0" w:color="auto"/>
            </w:tcBorders>
          </w:tcPr>
          <w:p w14:paraId="2A7261A9" w14:textId="77777777" w:rsidR="000951F8" w:rsidRDefault="000951F8" w:rsidP="71039F57">
            <w:pPr>
              <w:keepLines/>
              <w:widowControl w:val="0"/>
              <w:rPr>
                <w:rFonts w:eastAsia="Times New Roman"/>
                <w:sz w:val="20"/>
                <w:szCs w:val="20"/>
              </w:rPr>
            </w:pPr>
          </w:p>
          <w:p w14:paraId="3088A535" w14:textId="5E4B932B" w:rsidR="00C37814" w:rsidRPr="00302478" w:rsidRDefault="00C37814" w:rsidP="00C37814">
            <w:pPr>
              <w:keepLines/>
              <w:widowControl w:val="0"/>
              <w:rPr>
                <w:rFonts w:eastAsia="Times New Roman"/>
                <w:sz w:val="20"/>
                <w:szCs w:val="20"/>
              </w:rPr>
            </w:pPr>
            <w:r w:rsidRPr="00302478">
              <w:rPr>
                <w:rFonts w:eastAsia="Times New Roman"/>
                <w:sz w:val="20"/>
                <w:szCs w:val="20"/>
              </w:rPr>
              <w:t xml:space="preserve">Hire </w:t>
            </w:r>
            <w:r>
              <w:rPr>
                <w:sz w:val="20"/>
                <w:szCs w:val="20"/>
              </w:rPr>
              <w:t xml:space="preserve">one full time environmental and one full time social specialists </w:t>
            </w:r>
            <w:r w:rsidRPr="00302478">
              <w:rPr>
                <w:sz w:val="20"/>
                <w:szCs w:val="20"/>
              </w:rPr>
              <w:t>no later than</w:t>
            </w:r>
            <w:r>
              <w:rPr>
                <w:sz w:val="20"/>
                <w:szCs w:val="20"/>
              </w:rPr>
              <w:t xml:space="preserve"> </w:t>
            </w:r>
            <w:r w:rsidR="00960EE3" w:rsidRPr="0040744F">
              <w:rPr>
                <w:sz w:val="20"/>
                <w:szCs w:val="20"/>
              </w:rPr>
              <w:t>one</w:t>
            </w:r>
            <w:r w:rsidRPr="00960EE3">
              <w:rPr>
                <w:sz w:val="20"/>
                <w:szCs w:val="20"/>
              </w:rPr>
              <w:t xml:space="preserve"> month</w:t>
            </w:r>
            <w:r>
              <w:rPr>
                <w:sz w:val="20"/>
                <w:szCs w:val="20"/>
              </w:rPr>
              <w:t xml:space="preserve"> after project effectiveness</w:t>
            </w:r>
            <w:r w:rsidRPr="00302478">
              <w:rPr>
                <w:sz w:val="20"/>
                <w:szCs w:val="20"/>
              </w:rPr>
              <w:t xml:space="preserve"> and thereafter maintain the</w:t>
            </w:r>
            <w:r>
              <w:rPr>
                <w:sz w:val="20"/>
                <w:szCs w:val="20"/>
              </w:rPr>
              <w:t xml:space="preserve"> </w:t>
            </w:r>
            <w:r w:rsidRPr="00302478">
              <w:rPr>
                <w:sz w:val="20"/>
                <w:szCs w:val="20"/>
              </w:rPr>
              <w:t>PMU</w:t>
            </w:r>
            <w:r>
              <w:rPr>
                <w:sz w:val="20"/>
                <w:szCs w:val="20"/>
              </w:rPr>
              <w:t xml:space="preserve"> </w:t>
            </w:r>
            <w:r w:rsidRPr="00302478">
              <w:rPr>
                <w:sz w:val="20"/>
                <w:szCs w:val="20"/>
              </w:rPr>
              <w:t>and these positions throughout Project implementation.</w:t>
            </w:r>
            <w:r w:rsidRPr="00302478">
              <w:rPr>
                <w:rFonts w:eastAsia="Times New Roman"/>
                <w:sz w:val="20"/>
                <w:szCs w:val="20"/>
              </w:rPr>
              <w:t xml:space="preserve"> </w:t>
            </w:r>
          </w:p>
          <w:p w14:paraId="19A80186" w14:textId="6C83C710" w:rsidR="00502173" w:rsidRPr="005929CB" w:rsidRDefault="00502173" w:rsidP="002F7E58">
            <w:pPr>
              <w:keepLines/>
              <w:widowControl w:val="0"/>
              <w:rPr>
                <w:rFonts w:cstheme="minorHAnsi"/>
                <w:sz w:val="20"/>
                <w:szCs w:val="20"/>
              </w:rPr>
            </w:pPr>
          </w:p>
        </w:tc>
        <w:tc>
          <w:tcPr>
            <w:tcW w:w="2610" w:type="dxa"/>
            <w:tcBorders>
              <w:bottom w:val="single" w:sz="4" w:space="0" w:color="auto"/>
            </w:tcBorders>
          </w:tcPr>
          <w:p w14:paraId="363D8FB1" w14:textId="77777777" w:rsidR="00C11D95" w:rsidRDefault="00C11D95" w:rsidP="005D394E">
            <w:pPr>
              <w:keepLines/>
              <w:widowControl w:val="0"/>
              <w:rPr>
                <w:rFonts w:cstheme="minorHAnsi"/>
                <w:iCs/>
                <w:sz w:val="20"/>
                <w:szCs w:val="20"/>
              </w:rPr>
            </w:pPr>
          </w:p>
          <w:p w14:paraId="5D4F34D0" w14:textId="2228A5AB" w:rsidR="00502173" w:rsidRPr="00F508F0" w:rsidRDefault="00F508F0" w:rsidP="005D394E">
            <w:pPr>
              <w:keepLines/>
              <w:widowControl w:val="0"/>
              <w:rPr>
                <w:rFonts w:cstheme="minorHAnsi"/>
                <w:iCs/>
                <w:sz w:val="20"/>
                <w:szCs w:val="20"/>
                <w:lang w:val="sr-Latn-RS"/>
              </w:rPr>
            </w:pPr>
            <w:r>
              <w:rPr>
                <w:rFonts w:cstheme="minorHAnsi"/>
                <w:iCs/>
                <w:sz w:val="20"/>
                <w:szCs w:val="20"/>
              </w:rPr>
              <w:t xml:space="preserve">Ministry of Education (MoE)/Project Management Unit </w:t>
            </w:r>
            <w:r>
              <w:rPr>
                <w:rFonts w:cstheme="minorHAnsi"/>
                <w:iCs/>
                <w:sz w:val="20"/>
                <w:szCs w:val="20"/>
                <w:lang w:val="sr-Latn-RS"/>
              </w:rPr>
              <w:t>(PMU)</w:t>
            </w:r>
          </w:p>
        </w:tc>
      </w:tr>
      <w:tr w:rsidR="00502173" w:rsidRPr="00FA0A88" w14:paraId="60FD2891" w14:textId="77777777" w:rsidTr="006A4974">
        <w:trPr>
          <w:trHeight w:val="20"/>
        </w:trPr>
        <w:tc>
          <w:tcPr>
            <w:tcW w:w="715" w:type="dxa"/>
            <w:tcBorders>
              <w:bottom w:val="single" w:sz="4" w:space="0" w:color="000000" w:themeColor="text1"/>
            </w:tcBorders>
          </w:tcPr>
          <w:p w14:paraId="44FA4F07" w14:textId="77777777" w:rsidR="00596DC2" w:rsidRDefault="00596DC2" w:rsidP="005D394E">
            <w:pPr>
              <w:keepLines/>
              <w:widowControl w:val="0"/>
              <w:jc w:val="center"/>
              <w:rPr>
                <w:rFonts w:cstheme="minorHAnsi"/>
                <w:sz w:val="20"/>
                <w:szCs w:val="20"/>
              </w:rPr>
            </w:pPr>
          </w:p>
          <w:p w14:paraId="2F05AFC3" w14:textId="0823157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44CDEC46" w14:textId="77777777" w:rsidR="00E94EA7" w:rsidRDefault="00E94EA7" w:rsidP="00FF1E56"/>
          <w:p w14:paraId="602C8CBD" w14:textId="77777777" w:rsidR="00C37814" w:rsidRPr="00302478" w:rsidRDefault="00C37814" w:rsidP="00C37814">
            <w:pPr>
              <w:rPr>
                <w:rFonts w:cstheme="minorHAnsi"/>
                <w:b/>
                <w:color w:val="4472C4" w:themeColor="accent1"/>
                <w:sz w:val="20"/>
                <w:szCs w:val="20"/>
              </w:rPr>
            </w:pPr>
            <w:r w:rsidRPr="00302478">
              <w:rPr>
                <w:rFonts w:cstheme="minorHAnsi"/>
                <w:b/>
                <w:color w:val="4472C4" w:themeColor="accent1"/>
                <w:sz w:val="20"/>
                <w:szCs w:val="20"/>
              </w:rPr>
              <w:t>CAPACITY BUILDING PLAN/MEASURES</w:t>
            </w:r>
          </w:p>
          <w:p w14:paraId="687FEC20" w14:textId="77777777" w:rsidR="00C37814" w:rsidRDefault="00C37814" w:rsidP="00FF1E56"/>
          <w:p w14:paraId="10E476E7" w14:textId="5BEA6447" w:rsidR="00C37814" w:rsidRPr="00302478" w:rsidRDefault="00C37814" w:rsidP="00C37814">
            <w:pPr>
              <w:rPr>
                <w:sz w:val="20"/>
                <w:szCs w:val="20"/>
              </w:rPr>
            </w:pPr>
            <w:r w:rsidRPr="00302478">
              <w:rPr>
                <w:sz w:val="20"/>
                <w:szCs w:val="20"/>
              </w:rPr>
              <w:t>Prepare and implement the following capacity building measures:</w:t>
            </w:r>
          </w:p>
          <w:p w14:paraId="27B245B9" w14:textId="77777777" w:rsidR="00C37814" w:rsidRPr="00302478" w:rsidRDefault="00C37814" w:rsidP="00C37814">
            <w:pPr>
              <w:rPr>
                <w:sz w:val="20"/>
                <w:szCs w:val="20"/>
              </w:rPr>
            </w:pPr>
          </w:p>
          <w:p w14:paraId="6A0FA985" w14:textId="1EEEA935" w:rsidR="00C37814" w:rsidRPr="005929CB" w:rsidRDefault="00C37814" w:rsidP="00810A19">
            <w:pPr>
              <w:pStyle w:val="ListParagraph"/>
              <w:numPr>
                <w:ilvl w:val="0"/>
                <w:numId w:val="32"/>
              </w:numPr>
            </w:pPr>
            <w:r w:rsidRPr="00715BC4">
              <w:rPr>
                <w:rFonts w:cstheme="minorHAnsi"/>
                <w:sz w:val="20"/>
                <w:szCs w:val="20"/>
              </w:rPr>
              <w:t>training for P</w:t>
            </w:r>
            <w:r w:rsidR="00715BC4" w:rsidRPr="00715BC4">
              <w:rPr>
                <w:rFonts w:cstheme="minorHAnsi"/>
                <w:sz w:val="20"/>
                <w:szCs w:val="20"/>
              </w:rPr>
              <w:t>M</w:t>
            </w:r>
            <w:r w:rsidRPr="00715BC4">
              <w:rPr>
                <w:rFonts w:cstheme="minorHAnsi"/>
                <w:sz w:val="20"/>
                <w:szCs w:val="20"/>
              </w:rPr>
              <w:t>U staff, stakeholders, communities, Project workers</w:t>
            </w:r>
            <w:r w:rsidR="0017280D" w:rsidRPr="00715BC4">
              <w:rPr>
                <w:rFonts w:cstheme="minorHAnsi"/>
                <w:sz w:val="20"/>
                <w:szCs w:val="20"/>
              </w:rPr>
              <w:t>, constructors</w:t>
            </w:r>
            <w:r w:rsidRPr="00715BC4">
              <w:rPr>
                <w:rFonts w:cstheme="minorHAnsi"/>
                <w:sz w:val="20"/>
                <w:szCs w:val="20"/>
              </w:rPr>
              <w:t xml:space="preserve"> on stakeholder mapping and engagement, specific aspects of environmental and social assessment, emergency preparedness and response, </w:t>
            </w:r>
            <w:r w:rsidRPr="00715BC4">
              <w:rPr>
                <w:sz w:val="20"/>
                <w:szCs w:val="20"/>
              </w:rPr>
              <w:t>community health and safety</w:t>
            </w:r>
            <w:r w:rsidR="00715BC4" w:rsidRPr="00715BC4">
              <w:rPr>
                <w:sz w:val="20"/>
                <w:szCs w:val="20"/>
              </w:rPr>
              <w:t>, grievance mechanism, etc.</w:t>
            </w:r>
          </w:p>
          <w:p w14:paraId="0834907A" w14:textId="72BE51CA" w:rsidR="00092CF1" w:rsidRPr="005929CB" w:rsidRDefault="00092CF1" w:rsidP="002F51F6">
            <w:pPr>
              <w:rPr>
                <w:b/>
                <w:bCs/>
                <w:sz w:val="20"/>
                <w:szCs w:val="20"/>
              </w:rPr>
            </w:pPr>
          </w:p>
        </w:tc>
        <w:tc>
          <w:tcPr>
            <w:tcW w:w="3510" w:type="dxa"/>
            <w:tcBorders>
              <w:bottom w:val="single" w:sz="4" w:space="0" w:color="000000" w:themeColor="text1"/>
            </w:tcBorders>
          </w:tcPr>
          <w:p w14:paraId="6B8DF61B" w14:textId="77777777" w:rsidR="00C11D95" w:rsidRDefault="00C11D95" w:rsidP="77F67444">
            <w:pPr>
              <w:keepLines/>
              <w:widowControl w:val="0"/>
              <w:rPr>
                <w:rFonts w:eastAsia="Times New Roman"/>
                <w:sz w:val="20"/>
                <w:szCs w:val="20"/>
              </w:rPr>
            </w:pPr>
          </w:p>
          <w:p w14:paraId="316B82F5" w14:textId="5A12C672" w:rsidR="002F7E58" w:rsidRDefault="002F7E58" w:rsidP="77F67444">
            <w:pPr>
              <w:keepLines/>
              <w:widowControl w:val="0"/>
              <w:rPr>
                <w:rFonts w:eastAsia="Times New Roman"/>
                <w:sz w:val="20"/>
                <w:szCs w:val="20"/>
              </w:rPr>
            </w:pPr>
          </w:p>
          <w:p w14:paraId="7885E81F" w14:textId="77777777" w:rsidR="002F7E58" w:rsidRDefault="002F7E58" w:rsidP="77F67444">
            <w:pPr>
              <w:keepLines/>
              <w:widowControl w:val="0"/>
              <w:rPr>
                <w:rFonts w:eastAsia="Times New Roman"/>
                <w:sz w:val="20"/>
                <w:szCs w:val="20"/>
              </w:rPr>
            </w:pPr>
          </w:p>
          <w:p w14:paraId="4077096F" w14:textId="1D53D71D" w:rsidR="00502173" w:rsidRPr="005929CB" w:rsidRDefault="008A2C83" w:rsidP="77F67444">
            <w:pPr>
              <w:keepLines/>
              <w:widowControl w:val="0"/>
              <w:rPr>
                <w:sz w:val="20"/>
                <w:szCs w:val="20"/>
              </w:rPr>
            </w:pPr>
            <w:r>
              <w:rPr>
                <w:rFonts w:eastAsia="Times New Roman"/>
                <w:sz w:val="20"/>
                <w:szCs w:val="20"/>
              </w:rPr>
              <w:t xml:space="preserve">Throughout </w:t>
            </w:r>
            <w:r w:rsidR="007E5AA8">
              <w:rPr>
                <w:rFonts w:eastAsia="Times New Roman"/>
                <w:sz w:val="20"/>
                <w:szCs w:val="20"/>
              </w:rPr>
              <w:t>Project Implementation.</w:t>
            </w:r>
          </w:p>
        </w:tc>
        <w:tc>
          <w:tcPr>
            <w:tcW w:w="2610" w:type="dxa"/>
            <w:tcBorders>
              <w:bottom w:val="single" w:sz="4" w:space="0" w:color="000000" w:themeColor="text1"/>
            </w:tcBorders>
          </w:tcPr>
          <w:p w14:paraId="1371ECDB" w14:textId="77777777" w:rsidR="00596DC2" w:rsidRDefault="00596DC2" w:rsidP="005D394E">
            <w:pPr>
              <w:keepLines/>
              <w:widowControl w:val="0"/>
              <w:rPr>
                <w:rFonts w:cstheme="minorHAnsi"/>
                <w:iCs/>
                <w:sz w:val="20"/>
                <w:szCs w:val="20"/>
                <w:lang w:val="sr-Latn-RS"/>
              </w:rPr>
            </w:pPr>
          </w:p>
          <w:p w14:paraId="31262662" w14:textId="77777777" w:rsidR="00596DC2" w:rsidRDefault="00596DC2" w:rsidP="005D394E">
            <w:pPr>
              <w:keepLines/>
              <w:widowControl w:val="0"/>
              <w:rPr>
                <w:rFonts w:cstheme="minorHAnsi"/>
                <w:iCs/>
                <w:sz w:val="20"/>
                <w:szCs w:val="20"/>
                <w:lang w:val="sr-Latn-RS"/>
              </w:rPr>
            </w:pPr>
          </w:p>
          <w:p w14:paraId="22B4AB79" w14:textId="77777777" w:rsidR="00596DC2" w:rsidRDefault="00596DC2" w:rsidP="005D394E">
            <w:pPr>
              <w:keepLines/>
              <w:widowControl w:val="0"/>
              <w:rPr>
                <w:rFonts w:cstheme="minorHAnsi"/>
                <w:iCs/>
                <w:sz w:val="20"/>
                <w:szCs w:val="20"/>
                <w:lang w:val="sr-Latn-RS"/>
              </w:rPr>
            </w:pPr>
          </w:p>
          <w:p w14:paraId="31B1BE9E" w14:textId="1F9B450C" w:rsidR="00502173" w:rsidRPr="00FA0A88" w:rsidRDefault="000A3567" w:rsidP="005D394E">
            <w:pPr>
              <w:keepLines/>
              <w:widowControl w:val="0"/>
              <w:rPr>
                <w:rFonts w:cstheme="minorHAnsi"/>
                <w:sz w:val="20"/>
                <w:szCs w:val="20"/>
              </w:rPr>
            </w:pPr>
            <w:r>
              <w:rPr>
                <w:rFonts w:cstheme="minorHAnsi"/>
                <w:iCs/>
                <w:sz w:val="20"/>
                <w:szCs w:val="20"/>
                <w:lang w:val="sr-Latn-RS"/>
              </w:rPr>
              <w:t>PMU</w:t>
            </w:r>
          </w:p>
        </w:tc>
      </w:tr>
      <w:tr w:rsidR="00502173" w:rsidRPr="00FA0A88" w14:paraId="60635AF2" w14:textId="77777777" w:rsidTr="006A4974">
        <w:trPr>
          <w:trHeight w:val="20"/>
        </w:trPr>
        <w:tc>
          <w:tcPr>
            <w:tcW w:w="715" w:type="dxa"/>
            <w:tcBorders>
              <w:bottom w:val="single" w:sz="4" w:space="0" w:color="000000" w:themeColor="text1"/>
            </w:tcBorders>
          </w:tcPr>
          <w:p w14:paraId="5D2A0792" w14:textId="77777777" w:rsidR="006A4974" w:rsidRDefault="006A4974" w:rsidP="005D394E">
            <w:pPr>
              <w:keepLines/>
              <w:widowControl w:val="0"/>
              <w:jc w:val="center"/>
              <w:rPr>
                <w:rFonts w:cstheme="minorHAnsi"/>
                <w:sz w:val="20"/>
                <w:szCs w:val="20"/>
              </w:rPr>
            </w:pPr>
          </w:p>
          <w:p w14:paraId="09ECD440" w14:textId="64B05E99" w:rsidR="00502173" w:rsidRPr="00FA0A88" w:rsidRDefault="00502173" w:rsidP="005D394E">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0788D551" w14:textId="77777777" w:rsidR="00C37814" w:rsidRPr="00FF1E56" w:rsidRDefault="00C37814" w:rsidP="00FF1E56">
            <w:pPr>
              <w:rPr>
                <w:rFonts w:cstheme="minorHAnsi"/>
                <w:b/>
                <w:color w:val="4472C4" w:themeColor="accent1"/>
                <w:sz w:val="20"/>
                <w:szCs w:val="20"/>
              </w:rPr>
            </w:pPr>
          </w:p>
          <w:p w14:paraId="43C9DA6B" w14:textId="77777777" w:rsidR="00C37814" w:rsidRDefault="00C37814" w:rsidP="00C37814">
            <w:pPr>
              <w:keepLines/>
              <w:widowControl w:val="0"/>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03F23B3E" w14:textId="77777777" w:rsidR="00C37814" w:rsidRPr="00996F53" w:rsidRDefault="00C37814" w:rsidP="00C37814">
            <w:pPr>
              <w:keepLines/>
              <w:widowControl w:val="0"/>
              <w:rPr>
                <w:rFonts w:cstheme="minorHAnsi"/>
                <w:sz w:val="20"/>
                <w:szCs w:val="20"/>
              </w:rPr>
            </w:pPr>
          </w:p>
          <w:p w14:paraId="362FF1B6" w14:textId="3554EE34" w:rsidR="00C37814" w:rsidRPr="00302478" w:rsidRDefault="00C37814" w:rsidP="00C37814">
            <w:pPr>
              <w:keepLines/>
              <w:widowControl w:val="0"/>
              <w:rPr>
                <w:sz w:val="20"/>
                <w:szCs w:val="20"/>
              </w:rPr>
            </w:pPr>
            <w:r w:rsidRPr="00302478">
              <w:rPr>
                <w:sz w:val="20"/>
                <w:szCs w:val="20"/>
              </w:rPr>
              <w:t xml:space="preserve">Prepare and submit to the </w:t>
            </w:r>
            <w:r>
              <w:rPr>
                <w:sz w:val="20"/>
                <w:szCs w:val="20"/>
              </w:rPr>
              <w:t xml:space="preserve">World </w:t>
            </w:r>
            <w:r w:rsidRPr="00302478">
              <w:rPr>
                <w:sz w:val="20"/>
                <w:szCs w:val="20"/>
              </w:rPr>
              <w:t>Bank</w:t>
            </w:r>
            <w:r>
              <w:rPr>
                <w:sz w:val="20"/>
                <w:szCs w:val="20"/>
              </w:rPr>
              <w:t xml:space="preserve"> </w:t>
            </w:r>
            <w:r w:rsidRPr="00302478">
              <w:rPr>
                <w:sz w:val="20"/>
                <w:szCs w:val="20"/>
              </w:rPr>
              <w:t>regular monitoring reports on the environmental, social, health and safety (</w:t>
            </w:r>
            <w:r>
              <w:rPr>
                <w:sz w:val="20"/>
                <w:szCs w:val="20"/>
              </w:rPr>
              <w:t>E&amp;S</w:t>
            </w:r>
            <w:r w:rsidRPr="00302478">
              <w:rPr>
                <w:sz w:val="20"/>
                <w:szCs w:val="20"/>
              </w:rPr>
              <w:t xml:space="preserve">) performance of the Project. The reports shall include: </w:t>
            </w:r>
          </w:p>
          <w:p w14:paraId="6858A516" w14:textId="77777777" w:rsidR="00C37814" w:rsidRPr="00302478" w:rsidRDefault="00C37814" w:rsidP="00C37814">
            <w:pPr>
              <w:keepLines/>
              <w:widowControl w:val="0"/>
              <w:rPr>
                <w:sz w:val="20"/>
                <w:szCs w:val="20"/>
              </w:rPr>
            </w:pPr>
          </w:p>
          <w:p w14:paraId="2BC23242" w14:textId="77777777" w:rsidR="00C37814" w:rsidRPr="00302478" w:rsidRDefault="00C37814" w:rsidP="006A4974">
            <w:pPr>
              <w:pStyle w:val="ListParagraph"/>
              <w:keepLines/>
              <w:widowControl w:val="0"/>
              <w:numPr>
                <w:ilvl w:val="0"/>
                <w:numId w:val="36"/>
              </w:numPr>
              <w:spacing w:after="0"/>
              <w:ind w:left="419" w:hanging="357"/>
              <w:rPr>
                <w:sz w:val="20"/>
                <w:szCs w:val="20"/>
              </w:rPr>
            </w:pPr>
            <w:r>
              <w:rPr>
                <w:sz w:val="20"/>
                <w:szCs w:val="20"/>
              </w:rPr>
              <w:t>S</w:t>
            </w:r>
            <w:r w:rsidRPr="00302478">
              <w:rPr>
                <w:sz w:val="20"/>
                <w:szCs w:val="20"/>
              </w:rPr>
              <w:t xml:space="preserve">tatus of preparation and implementation of E&amp;S documents required under the ESCP. </w:t>
            </w:r>
          </w:p>
          <w:p w14:paraId="540ECBB7" w14:textId="77777777" w:rsidR="00C37814" w:rsidRPr="00302478" w:rsidRDefault="00C37814" w:rsidP="006A4974">
            <w:pPr>
              <w:pStyle w:val="ListParagraph"/>
              <w:keepLines/>
              <w:widowControl w:val="0"/>
              <w:numPr>
                <w:ilvl w:val="0"/>
                <w:numId w:val="36"/>
              </w:numPr>
              <w:spacing w:after="0"/>
              <w:ind w:left="419" w:hanging="357"/>
              <w:rPr>
                <w:sz w:val="20"/>
                <w:szCs w:val="20"/>
              </w:rPr>
            </w:pPr>
            <w:r w:rsidRPr="00302478">
              <w:rPr>
                <w:sz w:val="20"/>
                <w:szCs w:val="20"/>
              </w:rPr>
              <w:t>Summary of stakeholder engagement activities carried out as per the Stakeholder Engagement Plan.</w:t>
            </w:r>
          </w:p>
          <w:p w14:paraId="56AA1F18" w14:textId="77777777" w:rsidR="00C37814" w:rsidRPr="00302478" w:rsidRDefault="00C37814" w:rsidP="006A4974">
            <w:pPr>
              <w:pStyle w:val="ListParagraph"/>
              <w:keepLines/>
              <w:widowControl w:val="0"/>
              <w:numPr>
                <w:ilvl w:val="0"/>
                <w:numId w:val="36"/>
              </w:numPr>
              <w:spacing w:after="0"/>
              <w:ind w:left="419" w:hanging="357"/>
              <w:rPr>
                <w:sz w:val="20"/>
                <w:szCs w:val="20"/>
              </w:rPr>
            </w:pPr>
            <w:r w:rsidRPr="00302478">
              <w:rPr>
                <w:sz w:val="20"/>
                <w:szCs w:val="20"/>
              </w:rPr>
              <w:t xml:space="preserve">Complaints submitted to the grievance mechanism(s), the grievance log, and progress made in resolving them.   </w:t>
            </w:r>
          </w:p>
          <w:p w14:paraId="5777BFF9" w14:textId="353EE8AE" w:rsidR="00C37814" w:rsidRPr="00302478" w:rsidRDefault="00C37814" w:rsidP="006A4974">
            <w:pPr>
              <w:pStyle w:val="ListParagraph"/>
              <w:keepLines/>
              <w:widowControl w:val="0"/>
              <w:numPr>
                <w:ilvl w:val="0"/>
                <w:numId w:val="36"/>
              </w:numPr>
              <w:spacing w:after="0"/>
              <w:ind w:left="419" w:hanging="357"/>
              <w:rPr>
                <w:sz w:val="20"/>
                <w:szCs w:val="20"/>
              </w:rPr>
            </w:pPr>
            <w:r>
              <w:rPr>
                <w:sz w:val="20"/>
                <w:szCs w:val="20"/>
              </w:rPr>
              <w:t>E&amp;S</w:t>
            </w:r>
            <w:r w:rsidRPr="00302478">
              <w:rPr>
                <w:sz w:val="20"/>
                <w:szCs w:val="20"/>
              </w:rPr>
              <w:t xml:space="preserve"> performance of contractors and subcontractors as reported through monthly contractors’ and supervision firms’ reports.</w:t>
            </w:r>
          </w:p>
          <w:p w14:paraId="5D975CA9" w14:textId="36C49572" w:rsidR="00C11D95" w:rsidRPr="006A4974" w:rsidRDefault="00C37814" w:rsidP="006A4974">
            <w:pPr>
              <w:pStyle w:val="ListParagraph"/>
              <w:keepLines/>
              <w:widowControl w:val="0"/>
              <w:numPr>
                <w:ilvl w:val="0"/>
                <w:numId w:val="36"/>
              </w:numPr>
              <w:spacing w:after="0"/>
              <w:ind w:left="419" w:hanging="357"/>
              <w:rPr>
                <w:rFonts w:eastAsia="Times New Roman" w:cstheme="minorHAnsi"/>
                <w:bCs/>
                <w:color w:val="4472C4" w:themeColor="accent1"/>
                <w:sz w:val="20"/>
                <w:szCs w:val="20"/>
              </w:rPr>
            </w:pPr>
            <w:r w:rsidRPr="00715BC4">
              <w:rPr>
                <w:sz w:val="20"/>
                <w:szCs w:val="20"/>
              </w:rPr>
              <w:t xml:space="preserve">Number and status of resolution of incidents and accidents reported under action </w:t>
            </w:r>
            <w:r w:rsidR="006A4974">
              <w:rPr>
                <w:sz w:val="20"/>
                <w:szCs w:val="20"/>
              </w:rPr>
              <w:t>D</w:t>
            </w:r>
            <w:r w:rsidRPr="00715BC4">
              <w:rPr>
                <w:sz w:val="20"/>
                <w:szCs w:val="20"/>
              </w:rPr>
              <w:t xml:space="preserve"> below. </w:t>
            </w:r>
          </w:p>
        </w:tc>
        <w:tc>
          <w:tcPr>
            <w:tcW w:w="3510" w:type="dxa"/>
            <w:tcBorders>
              <w:bottom w:val="single" w:sz="4" w:space="0" w:color="000000" w:themeColor="text1"/>
            </w:tcBorders>
          </w:tcPr>
          <w:p w14:paraId="1AC1B7C4" w14:textId="77777777" w:rsidR="00C11D95" w:rsidRDefault="00C11D95" w:rsidP="005D394E">
            <w:pPr>
              <w:keepLines/>
              <w:widowControl w:val="0"/>
              <w:rPr>
                <w:rFonts w:eastAsia="Times New Roman" w:cstheme="minorHAnsi"/>
                <w:bCs/>
                <w:sz w:val="20"/>
                <w:szCs w:val="20"/>
              </w:rPr>
            </w:pPr>
          </w:p>
          <w:p w14:paraId="60A641F7" w14:textId="46E3DFBA" w:rsidR="00502173" w:rsidRDefault="00502173" w:rsidP="005D394E">
            <w:pPr>
              <w:keepLines/>
              <w:widowControl w:val="0"/>
              <w:rPr>
                <w:rFonts w:cstheme="minorHAnsi"/>
                <w:i/>
                <w:sz w:val="20"/>
                <w:szCs w:val="20"/>
              </w:rPr>
            </w:pPr>
          </w:p>
          <w:p w14:paraId="12CAAF31" w14:textId="3647D221" w:rsidR="00B95AA6" w:rsidRPr="0040744F" w:rsidRDefault="00B95AA6" w:rsidP="005D394E">
            <w:pPr>
              <w:keepLines/>
              <w:widowControl w:val="0"/>
              <w:rPr>
                <w:rFonts w:cstheme="minorHAnsi"/>
                <w:iCs/>
                <w:sz w:val="20"/>
                <w:szCs w:val="20"/>
              </w:rPr>
            </w:pPr>
            <w:r w:rsidRPr="71039F57">
              <w:rPr>
                <w:rFonts w:eastAsia="Times New Roman"/>
                <w:sz w:val="20"/>
                <w:szCs w:val="20"/>
              </w:rPr>
              <w:t xml:space="preserve">Submit </w:t>
            </w:r>
            <w:r>
              <w:rPr>
                <w:rFonts w:eastAsia="Times New Roman"/>
                <w:sz w:val="20"/>
                <w:szCs w:val="20"/>
              </w:rPr>
              <w:t>quarterly r</w:t>
            </w:r>
            <w:r w:rsidRPr="71039F57">
              <w:rPr>
                <w:rFonts w:eastAsia="Times New Roman"/>
                <w:sz w:val="20"/>
                <w:szCs w:val="20"/>
              </w:rPr>
              <w:t xml:space="preserve">eports to the World Bank throughout Project implementation, commencing after the Effective Date. Submit each report to the World Bank no later than </w:t>
            </w:r>
            <w:r>
              <w:rPr>
                <w:rFonts w:eastAsia="Times New Roman"/>
                <w:sz w:val="20"/>
                <w:szCs w:val="20"/>
              </w:rPr>
              <w:t>30</w:t>
            </w:r>
            <w:r w:rsidRPr="71039F57">
              <w:rPr>
                <w:rFonts w:eastAsia="Times New Roman"/>
                <w:sz w:val="20"/>
                <w:szCs w:val="20"/>
              </w:rPr>
              <w:t xml:space="preserve"> days after the end of each reporting period</w:t>
            </w:r>
          </w:p>
        </w:tc>
        <w:tc>
          <w:tcPr>
            <w:tcW w:w="2610" w:type="dxa"/>
            <w:tcBorders>
              <w:bottom w:val="single" w:sz="4" w:space="0" w:color="000000" w:themeColor="text1"/>
            </w:tcBorders>
          </w:tcPr>
          <w:p w14:paraId="4823D450" w14:textId="77777777" w:rsidR="00C11D95" w:rsidRDefault="00C11D95" w:rsidP="005D394E">
            <w:pPr>
              <w:keepLines/>
              <w:widowControl w:val="0"/>
              <w:rPr>
                <w:rFonts w:cstheme="minorHAnsi"/>
                <w:sz w:val="20"/>
                <w:szCs w:val="20"/>
              </w:rPr>
            </w:pPr>
          </w:p>
          <w:p w14:paraId="1BE2D965" w14:textId="77777777" w:rsidR="00715BC4" w:rsidRDefault="00715BC4" w:rsidP="005D394E">
            <w:pPr>
              <w:keepLines/>
              <w:widowControl w:val="0"/>
              <w:rPr>
                <w:rFonts w:cstheme="minorHAnsi"/>
                <w:sz w:val="20"/>
                <w:szCs w:val="20"/>
                <w:lang w:val="sr-Latn-RS"/>
              </w:rPr>
            </w:pPr>
          </w:p>
          <w:p w14:paraId="04AF9E95" w14:textId="56307419" w:rsidR="00502173" w:rsidRPr="00900C50" w:rsidRDefault="00900C50" w:rsidP="005D394E">
            <w:pPr>
              <w:keepLines/>
              <w:widowControl w:val="0"/>
              <w:rPr>
                <w:rFonts w:cstheme="minorHAnsi"/>
                <w:sz w:val="20"/>
                <w:szCs w:val="20"/>
                <w:lang w:val="sr-Latn-RS"/>
              </w:rPr>
            </w:pPr>
            <w:r>
              <w:rPr>
                <w:rFonts w:cstheme="minorHAnsi"/>
                <w:sz w:val="20"/>
                <w:szCs w:val="20"/>
                <w:lang w:val="sr-Latn-RS"/>
              </w:rPr>
              <w:t>PMU</w:t>
            </w:r>
          </w:p>
        </w:tc>
      </w:tr>
      <w:tr w:rsidR="00624B0B" w:rsidRPr="00FA0A88" w14:paraId="564EC4C2" w14:textId="77777777" w:rsidTr="006A4974">
        <w:trPr>
          <w:trHeight w:val="20"/>
        </w:trPr>
        <w:tc>
          <w:tcPr>
            <w:tcW w:w="715" w:type="dxa"/>
            <w:tcBorders>
              <w:bottom w:val="single" w:sz="4" w:space="0" w:color="000000" w:themeColor="text1"/>
            </w:tcBorders>
          </w:tcPr>
          <w:p w14:paraId="72DD1B79" w14:textId="77777777" w:rsidR="0081370C" w:rsidRDefault="0081370C" w:rsidP="005D394E">
            <w:pPr>
              <w:keepLines/>
              <w:widowControl w:val="0"/>
              <w:jc w:val="center"/>
              <w:rPr>
                <w:rFonts w:cstheme="minorHAnsi"/>
                <w:sz w:val="20"/>
                <w:szCs w:val="20"/>
              </w:rPr>
            </w:pPr>
          </w:p>
          <w:p w14:paraId="7FB4B5F7" w14:textId="5C98F432" w:rsidR="00624B0B" w:rsidRPr="00FA0A88" w:rsidRDefault="00624B0B" w:rsidP="005D394E">
            <w:pPr>
              <w:keepLines/>
              <w:widowControl w:val="0"/>
              <w:jc w:val="center"/>
              <w:rPr>
                <w:rFonts w:cstheme="minorHAnsi"/>
                <w:sz w:val="20"/>
                <w:szCs w:val="20"/>
              </w:rPr>
            </w:pPr>
            <w:r>
              <w:rPr>
                <w:rFonts w:cstheme="minorHAnsi"/>
                <w:sz w:val="20"/>
                <w:szCs w:val="20"/>
              </w:rPr>
              <w:lastRenderedPageBreak/>
              <w:t>D</w:t>
            </w:r>
          </w:p>
        </w:tc>
        <w:tc>
          <w:tcPr>
            <w:tcW w:w="7470" w:type="dxa"/>
            <w:tcBorders>
              <w:bottom w:val="single" w:sz="4" w:space="0" w:color="000000" w:themeColor="text1"/>
            </w:tcBorders>
          </w:tcPr>
          <w:p w14:paraId="63169CE7" w14:textId="77777777" w:rsidR="00774DE1" w:rsidRDefault="00774DE1" w:rsidP="00774DE1">
            <w:pPr>
              <w:pStyle w:val="ModelNrmlSingle"/>
              <w:keepLines/>
              <w:widowControl w:val="0"/>
              <w:spacing w:after="0"/>
              <w:ind w:firstLine="0"/>
              <w:jc w:val="left"/>
              <w:rPr>
                <w:rFonts w:asciiTheme="minorHAnsi" w:eastAsiaTheme="minorHAnsi" w:hAnsiTheme="minorHAnsi" w:cstheme="minorHAnsi"/>
                <w:sz w:val="20"/>
              </w:rPr>
            </w:pPr>
          </w:p>
          <w:p w14:paraId="26A98999" w14:textId="77777777" w:rsidR="00AC7204" w:rsidRPr="00302478" w:rsidRDefault="00AC7204" w:rsidP="00AC7204">
            <w:pPr>
              <w:rPr>
                <w:rFonts w:cstheme="minorHAnsi"/>
                <w:b/>
                <w:color w:val="4472C4" w:themeColor="accent1"/>
                <w:sz w:val="20"/>
                <w:szCs w:val="20"/>
              </w:rPr>
            </w:pPr>
            <w:r w:rsidRPr="00302478">
              <w:rPr>
                <w:rFonts w:cstheme="minorHAnsi"/>
                <w:b/>
                <w:color w:val="4472C4" w:themeColor="accent1"/>
                <w:sz w:val="20"/>
                <w:szCs w:val="20"/>
              </w:rPr>
              <w:lastRenderedPageBreak/>
              <w:t>CONTRACTORS’ MONTHLY REPORTS</w:t>
            </w:r>
          </w:p>
          <w:p w14:paraId="7C0A2D4C" w14:textId="77777777" w:rsidR="00AC7204" w:rsidRPr="00F96E40" w:rsidRDefault="00AC7204" w:rsidP="00774DE1">
            <w:pPr>
              <w:pStyle w:val="ModelNrmlSingle"/>
              <w:keepLines/>
              <w:widowControl w:val="0"/>
              <w:spacing w:after="0"/>
              <w:ind w:firstLine="0"/>
              <w:jc w:val="left"/>
              <w:rPr>
                <w:rFonts w:asciiTheme="minorHAnsi" w:eastAsiaTheme="minorHAnsi" w:hAnsiTheme="minorHAnsi" w:cstheme="minorHAnsi"/>
                <w:sz w:val="20"/>
              </w:rPr>
            </w:pPr>
          </w:p>
          <w:p w14:paraId="1EEFB98C" w14:textId="615790D2" w:rsidR="00530E28" w:rsidRPr="00302478" w:rsidRDefault="00530E28" w:rsidP="00530E28">
            <w:pPr>
              <w:rPr>
                <w:sz w:val="20"/>
                <w:szCs w:val="20"/>
              </w:rPr>
            </w:pPr>
            <w:r w:rsidRPr="00302478">
              <w:rPr>
                <w:sz w:val="20"/>
                <w:szCs w:val="20"/>
              </w:rPr>
              <w:t xml:space="preserve">Require contractors and supervising firms to provide monthly monitoring reports on </w:t>
            </w:r>
            <w:r>
              <w:rPr>
                <w:sz w:val="20"/>
                <w:szCs w:val="20"/>
              </w:rPr>
              <w:t>E&amp;S</w:t>
            </w:r>
            <w:r w:rsidRPr="00302478">
              <w:rPr>
                <w:sz w:val="20"/>
                <w:szCs w:val="20"/>
              </w:rPr>
              <w:t xml:space="preserve"> performance in accordance with the metrics specified in the respective bidding documents and contracts and submit such reports to the </w:t>
            </w:r>
            <w:r>
              <w:rPr>
                <w:sz w:val="20"/>
                <w:szCs w:val="20"/>
              </w:rPr>
              <w:t xml:space="preserve">World </w:t>
            </w:r>
            <w:r w:rsidRPr="00302478">
              <w:rPr>
                <w:sz w:val="20"/>
                <w:szCs w:val="20"/>
              </w:rPr>
              <w:t>Bank.</w:t>
            </w:r>
          </w:p>
          <w:p w14:paraId="52B5CA54" w14:textId="25E6FB72" w:rsidR="00774DE1" w:rsidRPr="00F96E40" w:rsidRDefault="00774DE1" w:rsidP="00530E28">
            <w:pPr>
              <w:rPr>
                <w:sz w:val="20"/>
                <w:szCs w:val="20"/>
              </w:rPr>
            </w:pPr>
          </w:p>
        </w:tc>
        <w:tc>
          <w:tcPr>
            <w:tcW w:w="3510" w:type="dxa"/>
            <w:tcBorders>
              <w:bottom w:val="single" w:sz="4" w:space="0" w:color="000000" w:themeColor="text1"/>
            </w:tcBorders>
          </w:tcPr>
          <w:p w14:paraId="33194CFC" w14:textId="77777777" w:rsidR="0081370C" w:rsidRDefault="0081370C" w:rsidP="00ED12F0">
            <w:pPr>
              <w:keepLines/>
              <w:widowControl w:val="0"/>
              <w:rPr>
                <w:rFonts w:eastAsia="Times New Roman" w:cstheme="minorHAnsi"/>
                <w:bCs/>
                <w:sz w:val="20"/>
                <w:szCs w:val="20"/>
              </w:rPr>
            </w:pPr>
          </w:p>
          <w:p w14:paraId="7D9D7577" w14:textId="77777777" w:rsidR="0081370C" w:rsidRDefault="0081370C" w:rsidP="00ED12F0">
            <w:pPr>
              <w:keepLines/>
              <w:widowControl w:val="0"/>
              <w:rPr>
                <w:rFonts w:eastAsia="Times New Roman" w:cstheme="minorHAnsi"/>
                <w:bCs/>
                <w:sz w:val="20"/>
                <w:szCs w:val="20"/>
              </w:rPr>
            </w:pPr>
          </w:p>
          <w:p w14:paraId="231FCD43" w14:textId="6CAB2AFF" w:rsidR="00930699" w:rsidRPr="00F96E40" w:rsidRDefault="00ED12F0" w:rsidP="00ED12F0">
            <w:pPr>
              <w:keepLines/>
              <w:widowControl w:val="0"/>
              <w:rPr>
                <w:rFonts w:cstheme="minorHAnsi"/>
                <w:sz w:val="20"/>
                <w:szCs w:val="20"/>
              </w:rPr>
            </w:pPr>
            <w:r w:rsidRPr="00302478">
              <w:rPr>
                <w:rFonts w:eastAsia="Times New Roman" w:cstheme="minorHAnsi"/>
                <w:bCs/>
                <w:sz w:val="20"/>
                <w:szCs w:val="20"/>
              </w:rPr>
              <w:t>S</w:t>
            </w:r>
            <w:r w:rsidRPr="00302478">
              <w:rPr>
                <w:rFonts w:cstheme="minorHAnsi"/>
                <w:sz w:val="20"/>
                <w:szCs w:val="20"/>
              </w:rPr>
              <w:t xml:space="preserve">ubmit the monthly reports to the </w:t>
            </w:r>
            <w:r>
              <w:rPr>
                <w:rFonts w:cstheme="minorHAnsi"/>
                <w:sz w:val="20"/>
                <w:szCs w:val="20"/>
              </w:rPr>
              <w:t xml:space="preserve">World </w:t>
            </w:r>
            <w:r w:rsidRPr="00302478">
              <w:rPr>
                <w:rFonts w:cstheme="minorHAnsi"/>
                <w:sz w:val="20"/>
                <w:szCs w:val="20"/>
              </w:rPr>
              <w:t>Bank</w:t>
            </w:r>
            <w:r>
              <w:rPr>
                <w:rFonts w:cstheme="minorHAnsi"/>
                <w:sz w:val="20"/>
                <w:szCs w:val="20"/>
              </w:rPr>
              <w:t xml:space="preserve"> </w:t>
            </w:r>
            <w:r w:rsidRPr="00302478">
              <w:rPr>
                <w:rFonts w:cstheme="minorHAnsi"/>
                <w:sz w:val="20"/>
                <w:szCs w:val="20"/>
              </w:rPr>
              <w:t>as annexes to the reports to be submitted under action C above.</w:t>
            </w:r>
          </w:p>
        </w:tc>
        <w:tc>
          <w:tcPr>
            <w:tcW w:w="2610" w:type="dxa"/>
            <w:tcBorders>
              <w:bottom w:val="single" w:sz="4" w:space="0" w:color="000000" w:themeColor="text1"/>
            </w:tcBorders>
          </w:tcPr>
          <w:p w14:paraId="31BD4B6C" w14:textId="77777777" w:rsidR="0081370C" w:rsidRDefault="0081370C" w:rsidP="005D394E">
            <w:pPr>
              <w:keepLines/>
              <w:widowControl w:val="0"/>
              <w:rPr>
                <w:rFonts w:cstheme="minorHAnsi"/>
                <w:sz w:val="20"/>
                <w:szCs w:val="20"/>
              </w:rPr>
            </w:pPr>
          </w:p>
          <w:p w14:paraId="027BA5EC" w14:textId="77777777" w:rsidR="0081370C" w:rsidRDefault="0081370C" w:rsidP="005D394E">
            <w:pPr>
              <w:keepLines/>
              <w:widowControl w:val="0"/>
              <w:rPr>
                <w:rFonts w:cstheme="minorHAnsi"/>
                <w:sz w:val="20"/>
                <w:szCs w:val="20"/>
              </w:rPr>
            </w:pPr>
          </w:p>
          <w:p w14:paraId="0B2F399E" w14:textId="46032A54" w:rsidR="00624B0B" w:rsidRDefault="007751E7" w:rsidP="005D394E">
            <w:pPr>
              <w:keepLines/>
              <w:widowControl w:val="0"/>
              <w:rPr>
                <w:rFonts w:cstheme="minorHAnsi"/>
                <w:sz w:val="20"/>
                <w:szCs w:val="20"/>
              </w:rPr>
            </w:pPr>
            <w:r>
              <w:rPr>
                <w:rFonts w:cstheme="minorHAnsi"/>
                <w:sz w:val="20"/>
                <w:szCs w:val="20"/>
              </w:rPr>
              <w:t>PMU</w:t>
            </w:r>
          </w:p>
          <w:p w14:paraId="16124787" w14:textId="5CE9F72F" w:rsidR="00784EF6" w:rsidRPr="00FA0A88" w:rsidRDefault="00784EF6" w:rsidP="005D394E">
            <w:pPr>
              <w:keepLines/>
              <w:widowControl w:val="0"/>
              <w:rPr>
                <w:rFonts w:cstheme="minorHAnsi"/>
                <w:sz w:val="20"/>
                <w:szCs w:val="20"/>
              </w:rPr>
            </w:pPr>
            <w:r>
              <w:rPr>
                <w:rFonts w:cstheme="minorHAnsi"/>
                <w:sz w:val="20"/>
                <w:szCs w:val="20"/>
              </w:rPr>
              <w:t>Contractors</w:t>
            </w:r>
          </w:p>
        </w:tc>
      </w:tr>
      <w:tr w:rsidR="00502173" w:rsidRPr="00FA0A88" w14:paraId="574F4D94" w14:textId="77777777" w:rsidTr="006A4974">
        <w:trPr>
          <w:cantSplit/>
          <w:trHeight w:val="341"/>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lastRenderedPageBreak/>
              <w:t>ESS 1:  ASSESSMENT AND MANAGEMENT OF ENVIRONMENTAL AND SOCIAL RISKS AND IMPACTS</w:t>
            </w:r>
          </w:p>
        </w:tc>
      </w:tr>
      <w:tr w:rsidR="00502173" w:rsidRPr="00FA0A88" w14:paraId="3D1122BF" w14:textId="77777777" w:rsidTr="006A4974">
        <w:trPr>
          <w:trHeight w:val="20"/>
        </w:trPr>
        <w:tc>
          <w:tcPr>
            <w:tcW w:w="715" w:type="dxa"/>
          </w:tcPr>
          <w:p w14:paraId="577C00AF" w14:textId="3C6577DA" w:rsidR="00502173" w:rsidRPr="003D0940" w:rsidRDefault="00502173" w:rsidP="005D394E">
            <w:pPr>
              <w:keepLines/>
              <w:widowControl w:val="0"/>
              <w:jc w:val="center"/>
              <w:rPr>
                <w:rFonts w:cstheme="minorHAnsi"/>
                <w:sz w:val="20"/>
                <w:szCs w:val="20"/>
              </w:rPr>
            </w:pPr>
            <w:r w:rsidRPr="003D0940">
              <w:rPr>
                <w:rFonts w:cstheme="minorHAnsi"/>
                <w:sz w:val="20"/>
                <w:szCs w:val="20"/>
              </w:rPr>
              <w:t>1.</w:t>
            </w:r>
            <w:r w:rsidR="003568B9">
              <w:rPr>
                <w:rFonts w:cstheme="minorHAnsi"/>
                <w:sz w:val="20"/>
                <w:szCs w:val="20"/>
              </w:rPr>
              <w:t>1</w:t>
            </w:r>
          </w:p>
        </w:tc>
        <w:tc>
          <w:tcPr>
            <w:tcW w:w="7470" w:type="dxa"/>
          </w:tcPr>
          <w:p w14:paraId="54A54330" w14:textId="77777777" w:rsidR="002F479E" w:rsidRPr="00302478" w:rsidRDefault="002F479E" w:rsidP="002F479E">
            <w:pPr>
              <w:keepLines/>
              <w:widowControl w:val="0"/>
              <w:rPr>
                <w:rFonts w:cstheme="minorHAnsi"/>
                <w:b/>
                <w:color w:val="4472C4" w:themeColor="accent1"/>
                <w:sz w:val="20"/>
                <w:szCs w:val="20"/>
              </w:rPr>
            </w:pPr>
            <w:r w:rsidRPr="00302478">
              <w:rPr>
                <w:rFonts w:cstheme="minorHAnsi"/>
                <w:b/>
                <w:color w:val="4472C4" w:themeColor="accent1"/>
                <w:sz w:val="20"/>
                <w:szCs w:val="20"/>
              </w:rPr>
              <w:t>ENVIRONMENTAL AND SOCIAL ASSESSMENTS</w:t>
            </w:r>
            <w:r>
              <w:rPr>
                <w:rFonts w:cstheme="minorHAnsi"/>
                <w:b/>
                <w:color w:val="4472C4" w:themeColor="accent1"/>
                <w:sz w:val="20"/>
                <w:szCs w:val="20"/>
              </w:rPr>
              <w:t xml:space="preserve"> AND/OR PLANS</w:t>
            </w:r>
          </w:p>
          <w:p w14:paraId="095D2648" w14:textId="77777777" w:rsidR="002F479E" w:rsidRDefault="002F479E" w:rsidP="00217E82">
            <w:pPr>
              <w:keepLines/>
              <w:widowControl w:val="0"/>
              <w:rPr>
                <w:rFonts w:cstheme="minorHAnsi"/>
                <w:sz w:val="20"/>
                <w:szCs w:val="20"/>
              </w:rPr>
            </w:pPr>
          </w:p>
          <w:p w14:paraId="6C5786BE" w14:textId="7B585B09" w:rsidR="00273033" w:rsidRDefault="0075184D" w:rsidP="00273033">
            <w:pPr>
              <w:pStyle w:val="ListParagraph"/>
              <w:keepLines/>
              <w:widowControl w:val="0"/>
              <w:numPr>
                <w:ilvl w:val="0"/>
                <w:numId w:val="39"/>
              </w:numPr>
              <w:rPr>
                <w:sz w:val="20"/>
                <w:szCs w:val="20"/>
              </w:rPr>
            </w:pPr>
            <w:r w:rsidRPr="00A44115">
              <w:rPr>
                <w:rFonts w:cstheme="minorHAnsi"/>
                <w:sz w:val="20"/>
                <w:szCs w:val="20"/>
              </w:rPr>
              <w:t xml:space="preserve"> </w:t>
            </w:r>
            <w:r w:rsidRPr="00A44115">
              <w:rPr>
                <w:sz w:val="20"/>
                <w:szCs w:val="20"/>
              </w:rPr>
              <w:t>Prepare and implement an Environmental and Social Management Plan</w:t>
            </w:r>
            <w:r w:rsidR="00641C8D" w:rsidRPr="00A44115">
              <w:rPr>
                <w:sz w:val="20"/>
                <w:szCs w:val="20"/>
              </w:rPr>
              <w:t>s</w:t>
            </w:r>
            <w:r w:rsidRPr="00A44115">
              <w:rPr>
                <w:sz w:val="20"/>
                <w:szCs w:val="20"/>
              </w:rPr>
              <w:t xml:space="preserve"> (ESMP</w:t>
            </w:r>
            <w:r w:rsidR="00641C8D" w:rsidRPr="00A44115">
              <w:rPr>
                <w:sz w:val="20"/>
                <w:szCs w:val="20"/>
              </w:rPr>
              <w:t>s</w:t>
            </w:r>
            <w:r w:rsidRPr="00A44115">
              <w:rPr>
                <w:sz w:val="20"/>
                <w:szCs w:val="20"/>
              </w:rPr>
              <w:t xml:space="preserve">) </w:t>
            </w:r>
            <w:r w:rsidR="00641C8D" w:rsidRPr="00A44115">
              <w:rPr>
                <w:sz w:val="20"/>
                <w:szCs w:val="20"/>
              </w:rPr>
              <w:t xml:space="preserve">and ESMP checklists </w:t>
            </w:r>
            <w:r w:rsidRPr="00A44115">
              <w:rPr>
                <w:sz w:val="20"/>
                <w:szCs w:val="20"/>
              </w:rPr>
              <w:t>fo</w:t>
            </w:r>
            <w:r w:rsidR="00641C8D" w:rsidRPr="00A44115">
              <w:rPr>
                <w:sz w:val="20"/>
                <w:szCs w:val="20"/>
              </w:rPr>
              <w:t xml:space="preserve">r </w:t>
            </w:r>
            <w:r w:rsidRPr="00A44115">
              <w:rPr>
                <w:sz w:val="20"/>
                <w:szCs w:val="20"/>
              </w:rPr>
              <w:t>the Project, consistent with the relevant ESSs.</w:t>
            </w:r>
          </w:p>
          <w:p w14:paraId="0F779C6D" w14:textId="07A9531F" w:rsidR="00273033" w:rsidRPr="00715BC4" w:rsidRDefault="00273033" w:rsidP="00273033">
            <w:pPr>
              <w:pStyle w:val="ListParagraph"/>
              <w:keepLines/>
              <w:widowControl w:val="0"/>
              <w:numPr>
                <w:ilvl w:val="0"/>
                <w:numId w:val="39"/>
              </w:numPr>
              <w:rPr>
                <w:sz w:val="20"/>
                <w:szCs w:val="20"/>
              </w:rPr>
            </w:pPr>
            <w:r w:rsidRPr="00A44115">
              <w:rPr>
                <w:rFonts w:cstheme="minorHAnsi"/>
                <w:sz w:val="20"/>
                <w:szCs w:val="20"/>
              </w:rPr>
              <w:t>Prepare and implement an Environmental and Social Management Framework (ESMF) for the Project, consistent with the relevant ESSs</w:t>
            </w:r>
            <w:r>
              <w:rPr>
                <w:rFonts w:cstheme="minorHAnsi"/>
                <w:sz w:val="20"/>
                <w:szCs w:val="20"/>
              </w:rPr>
              <w:t>.</w:t>
            </w:r>
          </w:p>
          <w:p w14:paraId="10FE93C3" w14:textId="521C7D2A" w:rsidR="00273033" w:rsidRPr="00273033" w:rsidRDefault="00A314E9" w:rsidP="00715BC4">
            <w:pPr>
              <w:pStyle w:val="ListParagraph"/>
              <w:keepLines/>
              <w:widowControl w:val="0"/>
              <w:numPr>
                <w:ilvl w:val="0"/>
                <w:numId w:val="39"/>
              </w:numPr>
              <w:rPr>
                <w:sz w:val="20"/>
                <w:szCs w:val="20"/>
              </w:rPr>
            </w:pPr>
            <w:r>
              <w:rPr>
                <w:rFonts w:cstheme="minorHAnsi"/>
                <w:sz w:val="20"/>
                <w:szCs w:val="20"/>
              </w:rPr>
              <w:t>Contractors and other</w:t>
            </w:r>
            <w:r w:rsidRPr="003D0940">
              <w:rPr>
                <w:sz w:val="20"/>
                <w:szCs w:val="20"/>
              </w:rPr>
              <w:t xml:space="preserve"> </w:t>
            </w:r>
            <w:r>
              <w:rPr>
                <w:sz w:val="20"/>
                <w:szCs w:val="20"/>
              </w:rPr>
              <w:t xml:space="preserve">subproject entities to prepare </w:t>
            </w:r>
            <w:r w:rsidRPr="003D0940">
              <w:rPr>
                <w:sz w:val="20"/>
                <w:szCs w:val="20"/>
              </w:rPr>
              <w:t>and implement the subproject</w:t>
            </w:r>
            <w:r w:rsidR="00477A3D">
              <w:rPr>
                <w:sz w:val="20"/>
                <w:szCs w:val="20"/>
              </w:rPr>
              <w:t>s</w:t>
            </w:r>
            <w:r>
              <w:rPr>
                <w:sz w:val="20"/>
                <w:szCs w:val="20"/>
              </w:rPr>
              <w:t xml:space="preserve"> </w:t>
            </w:r>
            <w:r w:rsidRPr="003D0940">
              <w:rPr>
                <w:sz w:val="20"/>
                <w:szCs w:val="20"/>
              </w:rPr>
              <w:t>site-specific Environmental and Social Management Plan (ESMP</w:t>
            </w:r>
            <w:r w:rsidR="00477A3D">
              <w:rPr>
                <w:sz w:val="20"/>
                <w:szCs w:val="20"/>
              </w:rPr>
              <w:t>s</w:t>
            </w:r>
            <w:r w:rsidRPr="003D0940">
              <w:rPr>
                <w:sz w:val="20"/>
                <w:szCs w:val="20"/>
              </w:rPr>
              <w:t>)</w:t>
            </w:r>
            <w:r w:rsidR="00477A3D">
              <w:rPr>
                <w:sz w:val="20"/>
                <w:szCs w:val="20"/>
              </w:rPr>
              <w:t xml:space="preserve"> and ESMP checklists</w:t>
            </w:r>
            <w:r>
              <w:rPr>
                <w:sz w:val="20"/>
                <w:szCs w:val="20"/>
              </w:rPr>
              <w:t>, as set out in the ESMF</w:t>
            </w:r>
            <w:r w:rsidRPr="008A0A39">
              <w:rPr>
                <w:sz w:val="20"/>
                <w:szCs w:val="20"/>
              </w:rPr>
              <w:t xml:space="preserve">. The proposed subprojects </w:t>
            </w:r>
            <w:r w:rsidRPr="008A0A39">
              <w:rPr>
                <w:rFonts w:cstheme="minorHAnsi"/>
                <w:sz w:val="20"/>
                <w:szCs w:val="20"/>
              </w:rPr>
              <w:t>activities described in the exclusion list set out in the ESMF shall be ineligible to receive financing under the Project.</w:t>
            </w:r>
          </w:p>
          <w:p w14:paraId="06CD00AA" w14:textId="0971AB94" w:rsidR="00502173" w:rsidRDefault="00502173" w:rsidP="77F67444">
            <w:pPr>
              <w:keepLines/>
              <w:widowControl w:val="0"/>
              <w:rPr>
                <w:sz w:val="20"/>
                <w:szCs w:val="20"/>
              </w:rPr>
            </w:pPr>
          </w:p>
          <w:p w14:paraId="105C3B9C" w14:textId="03A18126" w:rsidR="00C538F8" w:rsidRPr="00A03C9B" w:rsidRDefault="00C538F8" w:rsidP="77F67444">
            <w:pPr>
              <w:keepLines/>
              <w:widowControl w:val="0"/>
              <w:rPr>
                <w:rFonts w:cstheme="minorHAnsi"/>
                <w:b/>
                <w:color w:val="4472C4" w:themeColor="accent1"/>
                <w:sz w:val="20"/>
                <w:szCs w:val="20"/>
              </w:rPr>
            </w:pPr>
          </w:p>
        </w:tc>
        <w:tc>
          <w:tcPr>
            <w:tcW w:w="3510" w:type="dxa"/>
          </w:tcPr>
          <w:p w14:paraId="2FBDFC6F" w14:textId="77777777" w:rsidR="005006FE" w:rsidRDefault="005006FE" w:rsidP="00C82840">
            <w:pPr>
              <w:keepLines/>
              <w:widowControl w:val="0"/>
              <w:rPr>
                <w:rFonts w:cstheme="minorHAnsi"/>
                <w:sz w:val="20"/>
                <w:szCs w:val="20"/>
              </w:rPr>
            </w:pPr>
          </w:p>
          <w:p w14:paraId="55BDCDBA" w14:textId="77777777" w:rsidR="005D3C51" w:rsidRDefault="005D3C51" w:rsidP="00C82840">
            <w:pPr>
              <w:keepLines/>
              <w:widowControl w:val="0"/>
              <w:rPr>
                <w:rFonts w:cstheme="minorHAnsi"/>
                <w:sz w:val="20"/>
                <w:szCs w:val="20"/>
              </w:rPr>
            </w:pPr>
          </w:p>
          <w:p w14:paraId="0F18798F" w14:textId="5F8A8FD9" w:rsidR="00F13259" w:rsidRPr="00715BC4" w:rsidRDefault="005D3C51" w:rsidP="006A4974">
            <w:pPr>
              <w:pStyle w:val="ListParagraph"/>
              <w:keepLines/>
              <w:widowControl w:val="0"/>
              <w:numPr>
                <w:ilvl w:val="0"/>
                <w:numId w:val="40"/>
              </w:numPr>
              <w:spacing w:after="0"/>
              <w:jc w:val="left"/>
              <w:rPr>
                <w:rFonts w:cstheme="minorHAnsi"/>
                <w:sz w:val="20"/>
                <w:szCs w:val="20"/>
              </w:rPr>
            </w:pPr>
            <w:r w:rsidRPr="00715BC4">
              <w:rPr>
                <w:rFonts w:cstheme="minorHAnsi"/>
                <w:sz w:val="20"/>
                <w:szCs w:val="20"/>
              </w:rPr>
              <w:t xml:space="preserve">Prepare the ESMPs and ESMP checklists prior to commencement of </w:t>
            </w:r>
            <w:r w:rsidR="006A1A71" w:rsidRPr="00715BC4">
              <w:rPr>
                <w:rFonts w:cstheme="minorHAnsi"/>
                <w:sz w:val="20"/>
                <w:szCs w:val="20"/>
              </w:rPr>
              <w:t xml:space="preserve">construction and reconstruction works, </w:t>
            </w:r>
            <w:r w:rsidRPr="00715BC4">
              <w:rPr>
                <w:rFonts w:cstheme="minorHAnsi"/>
                <w:sz w:val="20"/>
                <w:szCs w:val="20"/>
              </w:rPr>
              <w:t xml:space="preserve">and thereafter implement the </w:t>
            </w:r>
            <w:r w:rsidR="006A1A71" w:rsidRPr="00715BC4">
              <w:rPr>
                <w:rFonts w:cstheme="minorHAnsi"/>
                <w:sz w:val="20"/>
                <w:szCs w:val="20"/>
              </w:rPr>
              <w:t xml:space="preserve">ESMPs and </w:t>
            </w:r>
            <w:r w:rsidRPr="00715BC4">
              <w:rPr>
                <w:rFonts w:cstheme="minorHAnsi"/>
                <w:sz w:val="20"/>
                <w:szCs w:val="20"/>
              </w:rPr>
              <w:t xml:space="preserve">ESMP </w:t>
            </w:r>
            <w:r w:rsidR="006A1A71" w:rsidRPr="00715BC4">
              <w:rPr>
                <w:rFonts w:cstheme="minorHAnsi"/>
                <w:sz w:val="20"/>
                <w:szCs w:val="20"/>
              </w:rPr>
              <w:t xml:space="preserve">checklists </w:t>
            </w:r>
            <w:r w:rsidRPr="00715BC4">
              <w:rPr>
                <w:rFonts w:cstheme="minorHAnsi"/>
                <w:sz w:val="20"/>
                <w:szCs w:val="20"/>
              </w:rPr>
              <w:t>throughout Project implementation.</w:t>
            </w:r>
          </w:p>
          <w:p w14:paraId="71E66D33" w14:textId="2EE6790C" w:rsidR="00C52DB4" w:rsidRPr="006A4974" w:rsidRDefault="00F13259" w:rsidP="006A4974">
            <w:pPr>
              <w:pStyle w:val="ListParagraph"/>
              <w:keepLines/>
              <w:widowControl w:val="0"/>
              <w:numPr>
                <w:ilvl w:val="0"/>
                <w:numId w:val="40"/>
              </w:numPr>
              <w:spacing w:after="0"/>
              <w:jc w:val="left"/>
              <w:rPr>
                <w:rFonts w:cstheme="minorHAnsi"/>
                <w:sz w:val="20"/>
                <w:szCs w:val="20"/>
              </w:rPr>
            </w:pPr>
            <w:r w:rsidRPr="00A44115">
              <w:rPr>
                <w:rFonts w:cstheme="minorHAnsi"/>
                <w:sz w:val="20"/>
                <w:szCs w:val="20"/>
              </w:rPr>
              <w:t>Prepare</w:t>
            </w:r>
            <w:r w:rsidRPr="00A44115">
              <w:rPr>
                <w:sz w:val="20"/>
                <w:szCs w:val="20"/>
              </w:rPr>
              <w:t xml:space="preserve"> the ESMF </w:t>
            </w:r>
            <w:r w:rsidRPr="00A44115">
              <w:rPr>
                <w:rFonts w:cstheme="minorHAnsi"/>
                <w:sz w:val="20"/>
                <w:szCs w:val="20"/>
              </w:rPr>
              <w:t xml:space="preserve">prior </w:t>
            </w:r>
            <w:r w:rsidR="00246EB1" w:rsidRPr="00A44115">
              <w:rPr>
                <w:rFonts w:cstheme="minorHAnsi"/>
                <w:sz w:val="20"/>
                <w:szCs w:val="20"/>
              </w:rPr>
              <w:t>to Appraisal</w:t>
            </w:r>
            <w:r w:rsidRPr="00A44115">
              <w:rPr>
                <w:rFonts w:cstheme="minorHAnsi"/>
                <w:sz w:val="20"/>
                <w:szCs w:val="20"/>
              </w:rPr>
              <w:t xml:space="preserve"> and thereafter implement the ESMF throughout Project implementation.</w:t>
            </w:r>
          </w:p>
          <w:p w14:paraId="6FE8512A" w14:textId="08978D8B" w:rsidR="00C52DB4" w:rsidRPr="00A44115" w:rsidRDefault="00C52DB4" w:rsidP="006A4974">
            <w:pPr>
              <w:pStyle w:val="ListParagraph"/>
              <w:keepLines/>
              <w:widowControl w:val="0"/>
              <w:numPr>
                <w:ilvl w:val="0"/>
                <w:numId w:val="40"/>
              </w:numPr>
              <w:spacing w:after="0"/>
              <w:rPr>
                <w:rFonts w:eastAsia="Times New Roman"/>
                <w:sz w:val="20"/>
                <w:szCs w:val="20"/>
              </w:rPr>
            </w:pPr>
            <w:r>
              <w:rPr>
                <w:rFonts w:eastAsia="Times New Roman"/>
                <w:sz w:val="20"/>
                <w:szCs w:val="20"/>
              </w:rPr>
              <w:t>Prepare</w:t>
            </w:r>
            <w:r w:rsidRPr="00A44115">
              <w:rPr>
                <w:rFonts w:eastAsia="Times New Roman"/>
                <w:sz w:val="20"/>
                <w:szCs w:val="20"/>
              </w:rPr>
              <w:t xml:space="preserve"> the ESMP</w:t>
            </w:r>
            <w:r w:rsidR="003568B9">
              <w:rPr>
                <w:rFonts w:eastAsia="Times New Roman"/>
                <w:sz w:val="20"/>
                <w:szCs w:val="20"/>
              </w:rPr>
              <w:t>s and ESMP checklists</w:t>
            </w:r>
            <w:r w:rsidRPr="00A44115">
              <w:rPr>
                <w:rFonts w:eastAsia="Times New Roman"/>
                <w:sz w:val="20"/>
                <w:szCs w:val="20"/>
              </w:rPr>
              <w:t xml:space="preserve"> </w:t>
            </w:r>
            <w:r w:rsidR="00187117">
              <w:rPr>
                <w:rFonts w:eastAsia="Times New Roman"/>
                <w:sz w:val="20"/>
                <w:szCs w:val="20"/>
              </w:rPr>
              <w:t>and incorporate the</w:t>
            </w:r>
            <w:r w:rsidR="003568B9">
              <w:rPr>
                <w:rFonts w:eastAsia="Times New Roman"/>
                <w:sz w:val="20"/>
                <w:szCs w:val="20"/>
              </w:rPr>
              <w:t xml:space="preserve">m </w:t>
            </w:r>
            <w:r w:rsidR="00187117">
              <w:rPr>
                <w:rFonts w:eastAsia="Times New Roman"/>
                <w:sz w:val="20"/>
                <w:szCs w:val="20"/>
              </w:rPr>
              <w:t>as part of the respective bidding documents</w:t>
            </w:r>
            <w:r w:rsidR="00187117" w:rsidRPr="00302478">
              <w:rPr>
                <w:rFonts w:eastAsia="Times New Roman"/>
                <w:sz w:val="20"/>
                <w:szCs w:val="20"/>
              </w:rPr>
              <w:t xml:space="preserve"> for the respective</w:t>
            </w:r>
            <w:r w:rsidRPr="00A44115">
              <w:rPr>
                <w:rFonts w:eastAsia="Times New Roman"/>
                <w:sz w:val="20"/>
                <w:szCs w:val="20"/>
              </w:rPr>
              <w:t xml:space="preserve"> subproject</w:t>
            </w:r>
            <w:r w:rsidR="006B27A6">
              <w:rPr>
                <w:rFonts w:eastAsia="Times New Roman"/>
                <w:sz w:val="20"/>
                <w:szCs w:val="20"/>
              </w:rPr>
              <w:t>s</w:t>
            </w:r>
            <w:r w:rsidRPr="00A44115">
              <w:rPr>
                <w:rFonts w:eastAsia="Times New Roman"/>
                <w:sz w:val="20"/>
                <w:szCs w:val="20"/>
              </w:rPr>
              <w:t xml:space="preserve">/Project activity or </w:t>
            </w:r>
            <w:r w:rsidRPr="00A44115">
              <w:rPr>
                <w:rFonts w:cstheme="minorHAnsi"/>
                <w:iCs/>
                <w:sz w:val="20"/>
                <w:szCs w:val="20"/>
              </w:rPr>
              <w:t>prior to the carrying out of subproject/Project activity that requires the adoption of such ESMP</w:t>
            </w:r>
            <w:r w:rsidR="003568B9">
              <w:rPr>
                <w:rFonts w:cstheme="minorHAnsi"/>
                <w:iCs/>
                <w:sz w:val="20"/>
                <w:szCs w:val="20"/>
              </w:rPr>
              <w:t xml:space="preserve"> or ESMP checklist.</w:t>
            </w:r>
            <w:r w:rsidRPr="00A44115">
              <w:rPr>
                <w:rFonts w:eastAsia="Times New Roman"/>
                <w:sz w:val="20"/>
                <w:szCs w:val="20"/>
              </w:rPr>
              <w:t xml:space="preserve"> </w:t>
            </w:r>
          </w:p>
          <w:p w14:paraId="3D678D1E" w14:textId="5ABE7DAD" w:rsidR="001951B7" w:rsidRPr="003D0940" w:rsidRDefault="001951B7" w:rsidP="00C52DB4">
            <w:pPr>
              <w:keepLines/>
              <w:widowControl w:val="0"/>
              <w:rPr>
                <w:rFonts w:eastAsia="Times New Roman"/>
                <w:sz w:val="20"/>
                <w:szCs w:val="20"/>
              </w:rPr>
            </w:pPr>
          </w:p>
        </w:tc>
        <w:tc>
          <w:tcPr>
            <w:tcW w:w="2610" w:type="dxa"/>
          </w:tcPr>
          <w:p w14:paraId="23369108" w14:textId="77777777" w:rsidR="00502173" w:rsidRDefault="00502173" w:rsidP="005D394E">
            <w:pPr>
              <w:keepLines/>
              <w:widowControl w:val="0"/>
              <w:rPr>
                <w:rFonts w:cstheme="minorHAnsi"/>
                <w:sz w:val="20"/>
                <w:szCs w:val="20"/>
              </w:rPr>
            </w:pPr>
          </w:p>
          <w:p w14:paraId="2080E220" w14:textId="77777777" w:rsidR="001C5050" w:rsidRDefault="001C5050" w:rsidP="005D394E">
            <w:pPr>
              <w:keepLines/>
              <w:widowControl w:val="0"/>
              <w:rPr>
                <w:rFonts w:cstheme="minorHAnsi"/>
                <w:sz w:val="20"/>
                <w:szCs w:val="20"/>
              </w:rPr>
            </w:pPr>
          </w:p>
          <w:p w14:paraId="489D8047" w14:textId="473DA773" w:rsidR="001C5050" w:rsidRPr="00FA0A88" w:rsidRDefault="001C5050" w:rsidP="005D394E">
            <w:pPr>
              <w:keepLines/>
              <w:widowControl w:val="0"/>
              <w:rPr>
                <w:rFonts w:cstheme="minorHAnsi"/>
                <w:sz w:val="20"/>
                <w:szCs w:val="20"/>
              </w:rPr>
            </w:pPr>
            <w:r>
              <w:rPr>
                <w:rFonts w:cstheme="minorHAnsi"/>
                <w:sz w:val="20"/>
                <w:szCs w:val="20"/>
              </w:rPr>
              <w:t>PMU</w:t>
            </w:r>
          </w:p>
        </w:tc>
      </w:tr>
      <w:tr w:rsidR="00502173" w:rsidRPr="00FA0A88" w14:paraId="13C5E52B" w14:textId="77777777" w:rsidTr="006A4974">
        <w:trPr>
          <w:trHeight w:val="20"/>
        </w:trPr>
        <w:tc>
          <w:tcPr>
            <w:tcW w:w="715" w:type="dxa"/>
          </w:tcPr>
          <w:p w14:paraId="556EBD0C" w14:textId="431B9AE9" w:rsidR="00502173" w:rsidRPr="00FA0A88" w:rsidRDefault="00502173" w:rsidP="005D394E">
            <w:pPr>
              <w:keepLines/>
              <w:widowControl w:val="0"/>
              <w:jc w:val="center"/>
              <w:rPr>
                <w:rFonts w:cstheme="minorHAnsi"/>
                <w:sz w:val="20"/>
                <w:szCs w:val="20"/>
              </w:rPr>
            </w:pPr>
            <w:r w:rsidRPr="00FA0A88">
              <w:rPr>
                <w:rFonts w:cstheme="minorHAnsi"/>
                <w:sz w:val="20"/>
                <w:szCs w:val="20"/>
              </w:rPr>
              <w:t>1.</w:t>
            </w:r>
            <w:r w:rsidR="003568B9">
              <w:rPr>
                <w:rFonts w:cstheme="minorHAnsi"/>
                <w:sz w:val="20"/>
                <w:szCs w:val="20"/>
              </w:rPr>
              <w:t>2</w:t>
            </w:r>
          </w:p>
        </w:tc>
        <w:tc>
          <w:tcPr>
            <w:tcW w:w="7470" w:type="dxa"/>
          </w:tcPr>
          <w:p w14:paraId="2D8B91A6" w14:textId="77777777" w:rsidR="00502173" w:rsidRPr="00881D66" w:rsidRDefault="00502173" w:rsidP="005D394E">
            <w:pPr>
              <w:keepLines/>
              <w:widowControl w:val="0"/>
              <w:rPr>
                <w:rFonts w:cstheme="minorHAnsi"/>
                <w:b/>
                <w:color w:val="4472C4" w:themeColor="accent1"/>
                <w:sz w:val="20"/>
                <w:szCs w:val="20"/>
              </w:rPr>
            </w:pPr>
            <w:r w:rsidRPr="00881D66">
              <w:rPr>
                <w:rFonts w:cstheme="minorHAnsi"/>
                <w:b/>
                <w:color w:val="4472C4" w:themeColor="accent1"/>
                <w:sz w:val="20"/>
                <w:szCs w:val="20"/>
              </w:rPr>
              <w:t xml:space="preserve">MANAGEMENT OF CONTRACTORS </w:t>
            </w:r>
          </w:p>
          <w:p w14:paraId="51E15A56" w14:textId="77777777" w:rsidR="00E94EA7" w:rsidRPr="00FA0A88" w:rsidRDefault="00E94EA7" w:rsidP="005D394E">
            <w:pPr>
              <w:keepLines/>
              <w:widowControl w:val="0"/>
              <w:rPr>
                <w:rFonts w:cstheme="minorHAnsi"/>
                <w:sz w:val="20"/>
                <w:szCs w:val="20"/>
              </w:rPr>
            </w:pPr>
          </w:p>
          <w:p w14:paraId="34FDB0AB" w14:textId="77777777" w:rsidR="00502173" w:rsidRDefault="00502173" w:rsidP="005D394E">
            <w:pPr>
              <w:keepLines/>
              <w:widowControl w:val="0"/>
              <w:rPr>
                <w:sz w:val="20"/>
                <w:szCs w:val="20"/>
              </w:rPr>
            </w:pPr>
            <w:r w:rsidRPr="77F67444">
              <w:rPr>
                <w:rFonts w:ascii="Calibri" w:hAnsi="Calibri" w:cs="Calibri"/>
                <w:sz w:val="20"/>
                <w:szCs w:val="20"/>
              </w:rPr>
              <w:lastRenderedPageBreak/>
              <w:t>Incorporate the relevant aspects of the ESCP, including</w:t>
            </w:r>
            <w:r w:rsidR="001951B7">
              <w:rPr>
                <w:rFonts w:ascii="Calibri" w:hAnsi="Calibri" w:cs="Calibri"/>
                <w:sz w:val="20"/>
                <w:szCs w:val="20"/>
              </w:rPr>
              <w:t>, inter alia,</w:t>
            </w:r>
            <w:r w:rsidRPr="77F67444">
              <w:rPr>
                <w:rFonts w:ascii="Calibri" w:hAnsi="Calibri" w:cs="Calibri"/>
                <w:sz w:val="20"/>
                <w:szCs w:val="20"/>
              </w:rPr>
              <w:t xml:space="preserve"> the relevant E&amp;S </w:t>
            </w:r>
            <w:r w:rsidR="006906D7" w:rsidRPr="77F67444">
              <w:rPr>
                <w:rFonts w:ascii="Calibri" w:hAnsi="Calibri" w:cs="Calibri"/>
                <w:sz w:val="20"/>
                <w:szCs w:val="20"/>
              </w:rPr>
              <w:t>instruments</w:t>
            </w:r>
            <w:r w:rsidRPr="77F67444">
              <w:rPr>
                <w:rFonts w:ascii="Calibri" w:hAnsi="Calibri" w:cs="Calibri"/>
                <w:sz w:val="20"/>
                <w:szCs w:val="20"/>
              </w:rPr>
              <w:t>, the Labor Management Procedures,</w:t>
            </w:r>
            <w:r w:rsidR="001951B7">
              <w:rPr>
                <w:rFonts w:ascii="Calibri" w:hAnsi="Calibri" w:cs="Calibri"/>
                <w:sz w:val="20"/>
                <w:szCs w:val="20"/>
              </w:rPr>
              <w:t xml:space="preserve"> </w:t>
            </w:r>
            <w:r w:rsidR="00D25E3A">
              <w:rPr>
                <w:rFonts w:ascii="Calibri" w:hAnsi="Calibri" w:cs="Calibri"/>
                <w:sz w:val="20"/>
                <w:szCs w:val="20"/>
              </w:rPr>
              <w:t xml:space="preserve">and </w:t>
            </w:r>
            <w:r w:rsidR="001951B7">
              <w:rPr>
                <w:rFonts w:ascii="Calibri" w:hAnsi="Calibri" w:cs="Calibri"/>
                <w:sz w:val="20"/>
                <w:szCs w:val="20"/>
              </w:rPr>
              <w:t>code of conduct,</w:t>
            </w:r>
            <w:r w:rsidRPr="77F67444">
              <w:rPr>
                <w:rFonts w:ascii="Calibri" w:hAnsi="Calibri" w:cs="Calibri"/>
                <w:sz w:val="20"/>
                <w:szCs w:val="20"/>
              </w:rPr>
              <w:t xml:space="preserve"> into the ESHS specifications of the procurement documents </w:t>
            </w:r>
            <w:r w:rsidR="001951B7">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contractors</w:t>
            </w:r>
            <w:r w:rsidR="00C24B79" w:rsidRPr="77F67444">
              <w:rPr>
                <w:sz w:val="20"/>
                <w:szCs w:val="20"/>
              </w:rPr>
              <w:t xml:space="preserve"> and supervising firms</w:t>
            </w:r>
            <w:r w:rsidRPr="77F67444">
              <w:rPr>
                <w:sz w:val="20"/>
                <w:szCs w:val="20"/>
              </w:rPr>
              <w:t xml:space="preserve">. Thereafter ensure that the contractors </w:t>
            </w:r>
            <w:r w:rsidR="00C24B79" w:rsidRPr="77F67444">
              <w:rPr>
                <w:sz w:val="20"/>
                <w:szCs w:val="20"/>
              </w:rPr>
              <w:t xml:space="preserve">and supervising firms </w:t>
            </w:r>
            <w:r w:rsidRPr="77F67444">
              <w:rPr>
                <w:sz w:val="20"/>
                <w:szCs w:val="20"/>
              </w:rPr>
              <w:t xml:space="preserve">comply </w:t>
            </w:r>
            <w:r w:rsidR="001951B7">
              <w:rPr>
                <w:sz w:val="20"/>
                <w:szCs w:val="20"/>
              </w:rPr>
              <w:t xml:space="preserve">and cause subcontractors to comply </w:t>
            </w:r>
            <w:r w:rsidRPr="77F67444">
              <w:rPr>
                <w:sz w:val="20"/>
                <w:szCs w:val="20"/>
              </w:rPr>
              <w:t>with the ESHS specifications of their respective contracts.</w:t>
            </w:r>
          </w:p>
          <w:p w14:paraId="16EDEFB8" w14:textId="2ACE4C9A" w:rsidR="0088211A" w:rsidRPr="00FA0A88" w:rsidRDefault="0088211A" w:rsidP="005D394E">
            <w:pPr>
              <w:keepLines/>
              <w:widowControl w:val="0"/>
              <w:rPr>
                <w:rFonts w:cstheme="minorHAnsi"/>
                <w:sz w:val="20"/>
                <w:szCs w:val="20"/>
              </w:rPr>
            </w:pPr>
          </w:p>
        </w:tc>
        <w:tc>
          <w:tcPr>
            <w:tcW w:w="3510" w:type="dxa"/>
          </w:tcPr>
          <w:p w14:paraId="5EDBD4AA" w14:textId="77777777" w:rsidR="0088211A" w:rsidRDefault="0088211A" w:rsidP="005D394E">
            <w:pPr>
              <w:keepLines/>
              <w:widowControl w:val="0"/>
              <w:rPr>
                <w:rFonts w:eastAsia="Times New Roman" w:cstheme="minorHAnsi"/>
                <w:bCs/>
                <w:iCs/>
                <w:sz w:val="20"/>
                <w:szCs w:val="20"/>
              </w:rPr>
            </w:pPr>
          </w:p>
          <w:p w14:paraId="6D42BD64" w14:textId="5DB75F9C" w:rsidR="00502173" w:rsidRPr="001951B7" w:rsidRDefault="00EE2246" w:rsidP="005D394E">
            <w:pPr>
              <w:keepLines/>
              <w:widowControl w:val="0"/>
              <w:rPr>
                <w:rFonts w:eastAsia="Times New Roman" w:cstheme="minorHAnsi"/>
                <w:bCs/>
                <w:iCs/>
                <w:sz w:val="20"/>
                <w:szCs w:val="20"/>
              </w:rPr>
            </w:pPr>
            <w:r>
              <w:rPr>
                <w:rFonts w:eastAsia="Times New Roman" w:cstheme="minorHAnsi"/>
                <w:bCs/>
                <w:iCs/>
                <w:sz w:val="20"/>
                <w:szCs w:val="20"/>
              </w:rPr>
              <w:t>As part of the</w:t>
            </w:r>
            <w:r w:rsidR="00502173"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00502173" w:rsidRPr="001951B7">
              <w:rPr>
                <w:rFonts w:eastAsia="Times New Roman" w:cstheme="minorHAnsi"/>
                <w:bCs/>
                <w:iCs/>
                <w:sz w:val="20"/>
                <w:szCs w:val="20"/>
              </w:rPr>
              <w:t xml:space="preserve">. </w:t>
            </w:r>
          </w:p>
          <w:p w14:paraId="34689B31" w14:textId="7866F1FF" w:rsidR="00502173" w:rsidRPr="001951B7" w:rsidRDefault="00502173" w:rsidP="005D394E">
            <w:pPr>
              <w:keepLines/>
              <w:widowControl w:val="0"/>
              <w:rPr>
                <w:rFonts w:cstheme="minorHAnsi"/>
                <w:iCs/>
                <w:sz w:val="20"/>
                <w:szCs w:val="20"/>
              </w:rPr>
            </w:pPr>
            <w:r w:rsidRPr="001951B7">
              <w:rPr>
                <w:rFonts w:eastAsia="Times New Roman" w:cstheme="minorHAnsi"/>
                <w:bCs/>
                <w:iCs/>
                <w:sz w:val="20"/>
                <w:szCs w:val="20"/>
              </w:rPr>
              <w:t>Supervise contractors throughout Project implementation.</w:t>
            </w:r>
          </w:p>
        </w:tc>
        <w:tc>
          <w:tcPr>
            <w:tcW w:w="2610" w:type="dxa"/>
          </w:tcPr>
          <w:p w14:paraId="1A00DFF2" w14:textId="77777777" w:rsidR="0088211A" w:rsidRDefault="0088211A" w:rsidP="005D394E">
            <w:pPr>
              <w:keepLines/>
              <w:widowControl w:val="0"/>
              <w:rPr>
                <w:rFonts w:cstheme="minorHAnsi"/>
                <w:sz w:val="20"/>
                <w:szCs w:val="20"/>
              </w:rPr>
            </w:pPr>
          </w:p>
          <w:p w14:paraId="2C167600" w14:textId="1512C300" w:rsidR="00502173" w:rsidRPr="00FA0A88" w:rsidRDefault="008A0A39" w:rsidP="005D394E">
            <w:pPr>
              <w:keepLines/>
              <w:widowControl w:val="0"/>
              <w:rPr>
                <w:rFonts w:cstheme="minorHAnsi"/>
                <w:sz w:val="20"/>
                <w:szCs w:val="20"/>
              </w:rPr>
            </w:pPr>
            <w:r>
              <w:rPr>
                <w:rFonts w:cstheme="minorHAnsi"/>
                <w:sz w:val="20"/>
                <w:szCs w:val="20"/>
              </w:rPr>
              <w:t xml:space="preserve">PMU </w:t>
            </w:r>
          </w:p>
        </w:tc>
      </w:tr>
      <w:tr w:rsidR="009D4BF5" w:rsidRPr="00FA0A88" w14:paraId="5D80631F" w14:textId="77777777" w:rsidTr="006A4974">
        <w:trPr>
          <w:trHeight w:val="20"/>
        </w:trPr>
        <w:tc>
          <w:tcPr>
            <w:tcW w:w="715" w:type="dxa"/>
          </w:tcPr>
          <w:p w14:paraId="5F12DE56" w14:textId="0BCFA621" w:rsidR="009D4BF5" w:rsidRPr="00FA0A88" w:rsidRDefault="00577ECA" w:rsidP="005D394E">
            <w:pPr>
              <w:keepLines/>
              <w:widowControl w:val="0"/>
              <w:jc w:val="center"/>
              <w:rPr>
                <w:rFonts w:cstheme="minorHAnsi"/>
                <w:sz w:val="20"/>
                <w:szCs w:val="20"/>
              </w:rPr>
            </w:pPr>
            <w:r>
              <w:rPr>
                <w:rFonts w:cstheme="minorHAnsi"/>
                <w:sz w:val="20"/>
                <w:szCs w:val="20"/>
              </w:rPr>
              <w:t>1.</w:t>
            </w:r>
            <w:r w:rsidR="00152258">
              <w:rPr>
                <w:rFonts w:cstheme="minorHAnsi"/>
                <w:sz w:val="20"/>
                <w:szCs w:val="20"/>
              </w:rPr>
              <w:t>3</w:t>
            </w:r>
          </w:p>
        </w:tc>
        <w:tc>
          <w:tcPr>
            <w:tcW w:w="7470" w:type="dxa"/>
            <w:shd w:val="clear" w:color="auto" w:fill="auto"/>
          </w:tcPr>
          <w:p w14:paraId="2BCAE26B" w14:textId="0A600A4A" w:rsidR="003D7A11" w:rsidRPr="00044B10" w:rsidRDefault="003D7A11" w:rsidP="00044B10">
            <w:pPr>
              <w:keepLines/>
              <w:widowControl w:val="0"/>
              <w:jc w:val="both"/>
              <w:rPr>
                <w:rFonts w:cstheme="minorHAnsi"/>
                <w:b/>
                <w:color w:val="4472C4" w:themeColor="accent1"/>
                <w:sz w:val="20"/>
                <w:szCs w:val="20"/>
              </w:rPr>
            </w:pPr>
            <w:r w:rsidRPr="00044B10">
              <w:rPr>
                <w:rFonts w:cstheme="minorHAnsi"/>
                <w:b/>
                <w:color w:val="4472C4" w:themeColor="accent1"/>
                <w:sz w:val="20"/>
                <w:szCs w:val="20"/>
              </w:rPr>
              <w:t>TECHNICAL ASSISTANCE</w:t>
            </w:r>
          </w:p>
          <w:p w14:paraId="2E846AFD" w14:textId="77777777" w:rsidR="003D7A11" w:rsidRDefault="003D7A11" w:rsidP="003D7A11">
            <w:pPr>
              <w:keepLines/>
              <w:widowControl w:val="0"/>
              <w:jc w:val="both"/>
              <w:rPr>
                <w:sz w:val="20"/>
                <w:szCs w:val="20"/>
              </w:rPr>
            </w:pPr>
          </w:p>
          <w:p w14:paraId="19FE867D" w14:textId="40BBABB5" w:rsidR="0027608D" w:rsidRPr="00AC0DC6" w:rsidRDefault="00D0644C" w:rsidP="006E00A1">
            <w:pPr>
              <w:pStyle w:val="CommentText"/>
              <w:rPr>
                <w:rFonts w:cstheme="minorHAnsi"/>
              </w:rPr>
            </w:pPr>
            <w:r>
              <w:t xml:space="preserve">Carry out </w:t>
            </w:r>
            <w:r w:rsidR="004B7FA6" w:rsidRPr="007E2523">
              <w:t xml:space="preserve">consultancies, </w:t>
            </w:r>
            <w:r w:rsidR="003D7A11" w:rsidRPr="007E2523">
              <w:t>studies (including feasibility studies</w:t>
            </w:r>
            <w:r w:rsidR="002A1897" w:rsidRPr="007E2523">
              <w:t>, if applicable</w:t>
            </w:r>
            <w:r w:rsidR="003D7A11" w:rsidRPr="007E2523">
              <w:t xml:space="preserve">), capacity building, </w:t>
            </w:r>
            <w:r w:rsidR="001512BC" w:rsidRPr="007E2523">
              <w:t>training,</w:t>
            </w:r>
            <w:r w:rsidR="003D7A11" w:rsidRPr="007E2523">
              <w:t xml:space="preserve"> and any other technical assistance activities </w:t>
            </w:r>
            <w:r w:rsidR="001D567F">
              <w:t xml:space="preserve">(TA) </w:t>
            </w:r>
            <w:r w:rsidR="003D7A11" w:rsidRPr="007E2523">
              <w:t xml:space="preserve">under the Project </w:t>
            </w:r>
            <w:r w:rsidR="00064870" w:rsidRPr="007E2523">
              <w:t xml:space="preserve">are </w:t>
            </w:r>
            <w:r w:rsidR="003D7A11" w:rsidRPr="007E2523">
              <w:t xml:space="preserve">carried out in accordance with terms of </w:t>
            </w:r>
            <w:r w:rsidR="00E64EC4" w:rsidRPr="007E2523">
              <w:t>reference acceptable</w:t>
            </w:r>
            <w:r w:rsidR="003D7A11" w:rsidRPr="007E2523">
              <w:t xml:space="preserve"> </w:t>
            </w:r>
            <w:r w:rsidR="00731A69" w:rsidRPr="007E2523">
              <w:t>to</w:t>
            </w:r>
            <w:r w:rsidR="003D7A11" w:rsidRPr="007E2523">
              <w:t xml:space="preserve"> the </w:t>
            </w:r>
            <w:r w:rsidR="00112340" w:rsidRPr="007E2523">
              <w:t>World Bank</w:t>
            </w:r>
            <w:r w:rsidR="003D7A11" w:rsidRPr="007E2523">
              <w:t xml:space="preserve">, </w:t>
            </w:r>
            <w:r w:rsidR="0052100A" w:rsidRPr="007E2523">
              <w:t xml:space="preserve">that </w:t>
            </w:r>
            <w:r w:rsidR="002E57CE" w:rsidRPr="007E2523">
              <w:t xml:space="preserve">are consistent with </w:t>
            </w:r>
            <w:r w:rsidR="00865477" w:rsidRPr="007E2523">
              <w:t>the</w:t>
            </w:r>
            <w:r w:rsidR="003D7A11" w:rsidRPr="007E2523">
              <w:t xml:space="preserve"> ESSs. </w:t>
            </w:r>
            <w:r w:rsidR="00AC0DC6" w:rsidRPr="007E2523">
              <w:rPr>
                <w:rFonts w:cstheme="minorHAnsi"/>
              </w:rPr>
              <w:t>Thereafter ensure that the outputs of such activities comply with the terms of reference</w:t>
            </w:r>
            <w:r w:rsidR="00AF3C01">
              <w:rPr>
                <w:rFonts w:cstheme="minorHAnsi"/>
              </w:rPr>
              <w:t>.</w:t>
            </w:r>
          </w:p>
          <w:p w14:paraId="71E880C0" w14:textId="395243AE" w:rsidR="002A536D" w:rsidRPr="00FA118D" w:rsidRDefault="002A536D" w:rsidP="003D7A11">
            <w:pPr>
              <w:keepLines/>
              <w:widowControl w:val="0"/>
              <w:rPr>
                <w:sz w:val="20"/>
                <w:szCs w:val="20"/>
              </w:rPr>
            </w:pPr>
          </w:p>
        </w:tc>
        <w:tc>
          <w:tcPr>
            <w:tcW w:w="3510" w:type="dxa"/>
          </w:tcPr>
          <w:p w14:paraId="148D3E6F" w14:textId="77777777" w:rsidR="003B66F8" w:rsidRDefault="003B66F8" w:rsidP="005D394E">
            <w:pPr>
              <w:keepLines/>
              <w:widowControl w:val="0"/>
              <w:rPr>
                <w:rFonts w:eastAsia="Calibri" w:cstheme="minorHAnsi"/>
                <w:sz w:val="20"/>
                <w:szCs w:val="20"/>
              </w:rPr>
            </w:pPr>
          </w:p>
          <w:p w14:paraId="225199E7" w14:textId="4C55D9B1" w:rsidR="009D4BF5" w:rsidRDefault="00073E09" w:rsidP="005D394E">
            <w:pPr>
              <w:keepLines/>
              <w:widowControl w:val="0"/>
              <w:rPr>
                <w:rFonts w:eastAsia="Calibri" w:cstheme="minorHAnsi"/>
                <w:sz w:val="20"/>
                <w:szCs w:val="20"/>
              </w:rPr>
            </w:pPr>
            <w:r>
              <w:rPr>
                <w:rFonts w:eastAsia="Calibri" w:cstheme="minorHAnsi"/>
                <w:sz w:val="20"/>
                <w:szCs w:val="20"/>
              </w:rPr>
              <w:t>T</w:t>
            </w:r>
            <w:r w:rsidR="00BD5F49" w:rsidRPr="0043786A">
              <w:rPr>
                <w:rFonts w:eastAsia="Calibri" w:cstheme="minorHAnsi"/>
                <w:sz w:val="20"/>
                <w:szCs w:val="20"/>
              </w:rPr>
              <w:t>hroughout Project implementation</w:t>
            </w:r>
            <w:r w:rsidR="00362EF1" w:rsidRPr="0043786A">
              <w:rPr>
                <w:rFonts w:eastAsia="Calibri" w:cstheme="minorHAnsi"/>
                <w:sz w:val="20"/>
                <w:szCs w:val="20"/>
              </w:rPr>
              <w:t>.</w:t>
            </w:r>
            <w:r w:rsidR="00362EF1">
              <w:rPr>
                <w:rFonts w:eastAsia="Calibri" w:cstheme="minorHAnsi"/>
                <w:sz w:val="20"/>
                <w:szCs w:val="20"/>
              </w:rPr>
              <w:t xml:space="preserve"> </w:t>
            </w:r>
            <w:r w:rsidR="0052100A">
              <w:rPr>
                <w:rFonts w:eastAsia="Calibri" w:cstheme="minorHAnsi"/>
                <w:sz w:val="20"/>
                <w:szCs w:val="20"/>
              </w:rPr>
              <w:t xml:space="preserve"> </w:t>
            </w:r>
          </w:p>
          <w:p w14:paraId="5A74EA0C" w14:textId="77777777" w:rsidR="005C2E28" w:rsidRDefault="005C2E28" w:rsidP="005D394E">
            <w:pPr>
              <w:keepLines/>
              <w:widowControl w:val="0"/>
              <w:rPr>
                <w:rFonts w:eastAsia="Calibri" w:cstheme="minorHAnsi"/>
                <w:sz w:val="20"/>
                <w:szCs w:val="20"/>
              </w:rPr>
            </w:pPr>
          </w:p>
          <w:p w14:paraId="7FA03B16" w14:textId="740A8D5B" w:rsidR="005C2E28" w:rsidRPr="00FA118D" w:rsidRDefault="005C2E28" w:rsidP="005D394E">
            <w:pPr>
              <w:keepLines/>
              <w:widowControl w:val="0"/>
              <w:rPr>
                <w:rFonts w:eastAsia="Times New Roman" w:cstheme="minorHAnsi"/>
                <w:bCs/>
                <w:iCs/>
                <w:sz w:val="20"/>
                <w:szCs w:val="20"/>
              </w:rPr>
            </w:pPr>
          </w:p>
        </w:tc>
        <w:tc>
          <w:tcPr>
            <w:tcW w:w="2610" w:type="dxa"/>
          </w:tcPr>
          <w:p w14:paraId="7CE62494" w14:textId="77777777" w:rsidR="003B66F8" w:rsidRDefault="003B66F8" w:rsidP="005D394E">
            <w:pPr>
              <w:keepLines/>
              <w:widowControl w:val="0"/>
              <w:rPr>
                <w:rFonts w:cstheme="minorHAnsi"/>
                <w:sz w:val="20"/>
                <w:szCs w:val="20"/>
              </w:rPr>
            </w:pPr>
          </w:p>
          <w:p w14:paraId="321C7269" w14:textId="09A0E7B8" w:rsidR="009D4BF5" w:rsidRDefault="003B66F8" w:rsidP="005D394E">
            <w:pPr>
              <w:keepLines/>
              <w:widowControl w:val="0"/>
              <w:rPr>
                <w:rFonts w:cstheme="minorHAnsi"/>
                <w:sz w:val="20"/>
                <w:szCs w:val="20"/>
              </w:rPr>
            </w:pPr>
            <w:r>
              <w:rPr>
                <w:rFonts w:cstheme="minorHAnsi"/>
                <w:sz w:val="20"/>
                <w:szCs w:val="20"/>
              </w:rPr>
              <w:t>PMU</w:t>
            </w:r>
          </w:p>
          <w:p w14:paraId="191B3942" w14:textId="77777777" w:rsidR="005C2E28" w:rsidRDefault="005C2E28" w:rsidP="005D394E">
            <w:pPr>
              <w:keepLines/>
              <w:widowControl w:val="0"/>
              <w:rPr>
                <w:rFonts w:cstheme="minorHAnsi"/>
                <w:sz w:val="20"/>
                <w:szCs w:val="20"/>
              </w:rPr>
            </w:pPr>
          </w:p>
          <w:p w14:paraId="4107A637" w14:textId="085DFF63" w:rsidR="005C2E28" w:rsidRPr="00FA0A88" w:rsidRDefault="005C2E28" w:rsidP="005D394E">
            <w:pPr>
              <w:keepLines/>
              <w:widowControl w:val="0"/>
              <w:rPr>
                <w:rFonts w:cstheme="minorHAnsi"/>
                <w:sz w:val="20"/>
                <w:szCs w:val="20"/>
              </w:rPr>
            </w:pPr>
          </w:p>
        </w:tc>
      </w:tr>
      <w:tr w:rsidR="00996A3E" w:rsidRPr="00FA0A88" w14:paraId="24AAF5F3" w14:textId="77777777" w:rsidTr="006A4974">
        <w:trPr>
          <w:cantSplit/>
          <w:trHeight w:val="233"/>
        </w:trPr>
        <w:tc>
          <w:tcPr>
            <w:tcW w:w="14305" w:type="dxa"/>
            <w:gridSpan w:val="4"/>
            <w:shd w:val="clear" w:color="auto" w:fill="F4B083" w:themeFill="accent2" w:themeFillTint="99"/>
          </w:tcPr>
          <w:p w14:paraId="2B02C777" w14:textId="69C4181C" w:rsidR="00996A3E" w:rsidRPr="00FA0A88" w:rsidRDefault="00996A3E" w:rsidP="00996A3E">
            <w:pPr>
              <w:keepLines/>
              <w:widowControl w:val="0"/>
              <w:rPr>
                <w:rFonts w:cstheme="minorHAnsi"/>
                <w:sz w:val="20"/>
                <w:szCs w:val="20"/>
              </w:rPr>
            </w:pPr>
            <w:r w:rsidRPr="00FA0A88">
              <w:rPr>
                <w:rFonts w:cstheme="minorHAnsi"/>
                <w:b/>
                <w:sz w:val="20"/>
                <w:szCs w:val="20"/>
              </w:rPr>
              <w:t xml:space="preserve">ESS 2:  LABOR AND WORKING CONDITIONS  </w:t>
            </w:r>
          </w:p>
        </w:tc>
      </w:tr>
      <w:tr w:rsidR="00996A3E" w:rsidRPr="00FA0A88" w14:paraId="752A32E9" w14:textId="77777777" w:rsidTr="006A4974">
        <w:trPr>
          <w:trHeight w:val="20"/>
        </w:trPr>
        <w:tc>
          <w:tcPr>
            <w:tcW w:w="715" w:type="dxa"/>
          </w:tcPr>
          <w:p w14:paraId="588298D6"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2.1</w:t>
            </w:r>
          </w:p>
        </w:tc>
        <w:tc>
          <w:tcPr>
            <w:tcW w:w="7470" w:type="dxa"/>
          </w:tcPr>
          <w:p w14:paraId="73A6FFE4" w14:textId="433AA0A1" w:rsidR="00996A3E" w:rsidRPr="00881D66" w:rsidRDefault="00996A3E" w:rsidP="00996A3E">
            <w:pPr>
              <w:keepLines/>
              <w:widowControl w:val="0"/>
              <w:rPr>
                <w:rFonts w:cstheme="minorHAnsi"/>
                <w:b/>
                <w:color w:val="4472C4" w:themeColor="accent1"/>
                <w:sz w:val="20"/>
                <w:szCs w:val="20"/>
              </w:rPr>
            </w:pPr>
            <w:r w:rsidRPr="00BE63CB">
              <w:rPr>
                <w:rFonts w:cstheme="minorHAnsi"/>
                <w:b/>
                <w:color w:val="4472C4" w:themeColor="accent1"/>
                <w:sz w:val="20"/>
                <w:szCs w:val="20"/>
              </w:rPr>
              <w:t>LABOR MANAGEMENT PROCEDURES</w:t>
            </w:r>
          </w:p>
          <w:p w14:paraId="5E4F589E" w14:textId="77777777" w:rsidR="00996A3E" w:rsidRDefault="00996A3E" w:rsidP="00996A3E">
            <w:pPr>
              <w:keepLines/>
              <w:widowControl w:val="0"/>
              <w:rPr>
                <w:rFonts w:cstheme="minorHAnsi"/>
                <w:sz w:val="20"/>
                <w:szCs w:val="20"/>
              </w:rPr>
            </w:pPr>
          </w:p>
          <w:p w14:paraId="46161E79" w14:textId="148673FE" w:rsidR="00577D9D" w:rsidRPr="00302478" w:rsidRDefault="00577D9D" w:rsidP="00577D9D">
            <w:pPr>
              <w:keepLines/>
              <w:widowControl w:val="0"/>
              <w:rPr>
                <w:sz w:val="20"/>
                <w:szCs w:val="20"/>
              </w:rPr>
            </w:pPr>
            <w:r w:rsidRPr="00302478">
              <w:rPr>
                <w:sz w:val="20"/>
                <w:szCs w:val="20"/>
              </w:rPr>
              <w:t>Prepare and implement the Labor Management Procedures (LMP) for the Project</w:t>
            </w:r>
            <w:r>
              <w:rPr>
                <w:sz w:val="20"/>
                <w:szCs w:val="20"/>
              </w:rPr>
              <w:t xml:space="preserve"> as part of the</w:t>
            </w:r>
            <w:r w:rsidR="009F7914">
              <w:rPr>
                <w:sz w:val="20"/>
                <w:szCs w:val="20"/>
              </w:rPr>
              <w:t xml:space="preserve"> ESMF</w:t>
            </w:r>
            <w:r w:rsidR="007F64FC">
              <w:rPr>
                <w:sz w:val="20"/>
                <w:szCs w:val="20"/>
              </w:rPr>
              <w:t xml:space="preserve">. </w:t>
            </w:r>
            <w:r>
              <w:rPr>
                <w:sz w:val="20"/>
                <w:szCs w:val="20"/>
              </w:rPr>
              <w:t xml:space="preserve"> </w:t>
            </w:r>
          </w:p>
          <w:p w14:paraId="252E36FD" w14:textId="1006779C" w:rsidR="00214DAC" w:rsidRPr="00EC5298" w:rsidRDefault="00214DAC" w:rsidP="00577D9D">
            <w:pPr>
              <w:keepLines/>
              <w:widowControl w:val="0"/>
              <w:rPr>
                <w:b/>
                <w:bCs/>
                <w:color w:val="4472C4" w:themeColor="accent1"/>
                <w:sz w:val="20"/>
                <w:szCs w:val="20"/>
              </w:rPr>
            </w:pPr>
          </w:p>
        </w:tc>
        <w:tc>
          <w:tcPr>
            <w:tcW w:w="3510" w:type="dxa"/>
          </w:tcPr>
          <w:p w14:paraId="664A547F" w14:textId="77777777" w:rsidR="00BE63CB" w:rsidRDefault="00BE63CB" w:rsidP="00A51E1B">
            <w:pPr>
              <w:keepLines/>
              <w:widowControl w:val="0"/>
              <w:rPr>
                <w:rFonts w:cstheme="minorHAnsi"/>
                <w:sz w:val="20"/>
                <w:szCs w:val="20"/>
              </w:rPr>
            </w:pPr>
          </w:p>
          <w:p w14:paraId="79005B4D" w14:textId="5FBF15FE" w:rsidR="00996A3E" w:rsidRPr="00F0189C" w:rsidRDefault="005C68E2" w:rsidP="006A4974">
            <w:pPr>
              <w:keepLines/>
              <w:widowControl w:val="0"/>
              <w:rPr>
                <w:rFonts w:eastAsia="Times New Roman"/>
                <w:sz w:val="20"/>
                <w:szCs w:val="20"/>
              </w:rPr>
            </w:pPr>
            <w:r>
              <w:rPr>
                <w:sz w:val="20"/>
                <w:szCs w:val="20"/>
              </w:rPr>
              <w:t xml:space="preserve">Prepare </w:t>
            </w:r>
            <w:r w:rsidR="003E6E9A">
              <w:rPr>
                <w:sz w:val="20"/>
                <w:szCs w:val="20"/>
              </w:rPr>
              <w:t xml:space="preserve">the LMP </w:t>
            </w:r>
            <w:r w:rsidR="003E6E9A">
              <w:rPr>
                <w:rFonts w:cstheme="minorHAnsi"/>
                <w:sz w:val="20"/>
                <w:szCs w:val="20"/>
              </w:rPr>
              <w:t>p</w:t>
            </w:r>
            <w:r w:rsidR="003E6E9A" w:rsidRPr="004379DE">
              <w:rPr>
                <w:rFonts w:cstheme="minorHAnsi"/>
                <w:sz w:val="20"/>
                <w:szCs w:val="20"/>
              </w:rPr>
              <w:t>rior to</w:t>
            </w:r>
            <w:r w:rsidR="007F64FC">
              <w:rPr>
                <w:rFonts w:cstheme="minorHAnsi"/>
                <w:sz w:val="20"/>
                <w:szCs w:val="20"/>
              </w:rPr>
              <w:t xml:space="preserve"> Appraisal </w:t>
            </w:r>
            <w:r w:rsidR="003E6E9A">
              <w:rPr>
                <w:rFonts w:cstheme="minorHAnsi"/>
                <w:sz w:val="20"/>
                <w:szCs w:val="20"/>
              </w:rPr>
              <w:t>, and thereafter implement the LMP throughout Project implementation.</w:t>
            </w:r>
          </w:p>
        </w:tc>
        <w:tc>
          <w:tcPr>
            <w:tcW w:w="2610" w:type="dxa"/>
          </w:tcPr>
          <w:p w14:paraId="3744E312" w14:textId="77777777" w:rsidR="00BE63CB" w:rsidRDefault="00BE63CB" w:rsidP="00996A3E">
            <w:pPr>
              <w:keepLines/>
              <w:widowControl w:val="0"/>
              <w:rPr>
                <w:rFonts w:cstheme="minorHAnsi"/>
                <w:sz w:val="20"/>
                <w:szCs w:val="20"/>
              </w:rPr>
            </w:pPr>
          </w:p>
          <w:p w14:paraId="1DBB9F8C" w14:textId="5CC54D62" w:rsidR="00996A3E" w:rsidRPr="00FA0A88" w:rsidRDefault="00345701" w:rsidP="00996A3E">
            <w:pPr>
              <w:keepLines/>
              <w:widowControl w:val="0"/>
              <w:rPr>
                <w:rFonts w:cstheme="minorHAnsi"/>
                <w:sz w:val="20"/>
                <w:szCs w:val="20"/>
              </w:rPr>
            </w:pPr>
            <w:r>
              <w:rPr>
                <w:rFonts w:cstheme="minorHAnsi"/>
                <w:sz w:val="20"/>
                <w:szCs w:val="20"/>
              </w:rPr>
              <w:t>PMU</w:t>
            </w:r>
            <w:r w:rsidR="00BE63CB">
              <w:rPr>
                <w:rFonts w:cstheme="minorHAnsi"/>
                <w:sz w:val="20"/>
                <w:szCs w:val="20"/>
              </w:rPr>
              <w:t>/Contractors/Local Authorities</w:t>
            </w:r>
          </w:p>
        </w:tc>
      </w:tr>
      <w:tr w:rsidR="00996A3E" w:rsidRPr="00FA0A88" w14:paraId="4EEA286A" w14:textId="3EF6AA79" w:rsidTr="006A4974">
        <w:trPr>
          <w:trHeight w:val="20"/>
        </w:trPr>
        <w:tc>
          <w:tcPr>
            <w:tcW w:w="715" w:type="dxa"/>
          </w:tcPr>
          <w:p w14:paraId="6EF002B6" w14:textId="4FF9AC45" w:rsidR="00996A3E" w:rsidRPr="00FA0A88" w:rsidRDefault="00996A3E" w:rsidP="00996A3E">
            <w:pPr>
              <w:keepLines/>
              <w:widowControl w:val="0"/>
              <w:jc w:val="center"/>
              <w:rPr>
                <w:rFonts w:cstheme="minorHAnsi"/>
                <w:sz w:val="20"/>
                <w:szCs w:val="20"/>
              </w:rPr>
            </w:pPr>
            <w:r w:rsidRPr="00FA0A88">
              <w:rPr>
                <w:rFonts w:cstheme="minorHAnsi"/>
                <w:sz w:val="20"/>
                <w:szCs w:val="20"/>
              </w:rPr>
              <w:t>2.</w:t>
            </w:r>
            <w:r w:rsidR="009E66C7">
              <w:rPr>
                <w:rFonts w:cstheme="minorHAnsi"/>
                <w:sz w:val="20"/>
                <w:szCs w:val="20"/>
              </w:rPr>
              <w:t>2</w:t>
            </w:r>
          </w:p>
        </w:tc>
        <w:tc>
          <w:tcPr>
            <w:tcW w:w="7470" w:type="dxa"/>
          </w:tcPr>
          <w:p w14:paraId="46E7CDFA" w14:textId="77777777" w:rsidR="00921CA5" w:rsidRDefault="00921CA5" w:rsidP="00921CA5">
            <w:pPr>
              <w:keepLines/>
              <w:widowControl w:val="0"/>
              <w:rPr>
                <w:rFonts w:cstheme="minorHAnsi"/>
                <w:b/>
                <w:color w:val="4472C4" w:themeColor="accent1"/>
                <w:sz w:val="20"/>
                <w:szCs w:val="20"/>
              </w:rPr>
            </w:pPr>
            <w:r w:rsidRPr="00302478">
              <w:rPr>
                <w:rFonts w:cstheme="minorHAnsi"/>
                <w:b/>
                <w:color w:val="4472C4" w:themeColor="accent1"/>
                <w:sz w:val="20"/>
                <w:szCs w:val="20"/>
              </w:rPr>
              <w:t>OCCUPATIONAL HEALTH AND SAFETY MANAGEMENT PLAN</w:t>
            </w:r>
          </w:p>
          <w:p w14:paraId="4429AD43" w14:textId="77777777" w:rsidR="00921CA5" w:rsidRDefault="00921CA5" w:rsidP="00921CA5">
            <w:pPr>
              <w:keepLines/>
              <w:widowControl w:val="0"/>
              <w:rPr>
                <w:rFonts w:cstheme="minorHAnsi"/>
                <w:b/>
                <w:color w:val="4472C4" w:themeColor="accent1"/>
                <w:sz w:val="20"/>
                <w:szCs w:val="20"/>
              </w:rPr>
            </w:pPr>
          </w:p>
          <w:p w14:paraId="71E06591" w14:textId="56566848" w:rsidR="0062764E" w:rsidRDefault="0062764E" w:rsidP="0062764E">
            <w:pPr>
              <w:keepLines/>
              <w:widowControl w:val="0"/>
              <w:rPr>
                <w:sz w:val="20"/>
                <w:szCs w:val="20"/>
              </w:rPr>
            </w:pPr>
            <w:r w:rsidRPr="00302478">
              <w:rPr>
                <w:sz w:val="20"/>
                <w:szCs w:val="20"/>
              </w:rPr>
              <w:t>Require contractors and subcontractors to prepare and implement OHS Management Measures or Plan in accordance with</w:t>
            </w:r>
            <w:r>
              <w:rPr>
                <w:sz w:val="20"/>
                <w:szCs w:val="20"/>
              </w:rPr>
              <w:t xml:space="preserve"> ESMPs and ESMP checklists. </w:t>
            </w:r>
            <w:r w:rsidRPr="00302478">
              <w:rPr>
                <w:sz w:val="20"/>
                <w:szCs w:val="20"/>
              </w:rPr>
              <w:t xml:space="preserve"> </w:t>
            </w:r>
          </w:p>
          <w:p w14:paraId="42874BF2" w14:textId="08E89AD1" w:rsidR="00921CA5" w:rsidRPr="00F06A24" w:rsidRDefault="00921CA5" w:rsidP="00921CA5">
            <w:pPr>
              <w:keepLines/>
              <w:widowControl w:val="0"/>
              <w:rPr>
                <w:rFonts w:cstheme="minorHAnsi"/>
                <w:color w:val="2E74B5" w:themeColor="accent5" w:themeShade="BF"/>
                <w:sz w:val="20"/>
                <w:szCs w:val="20"/>
              </w:rPr>
            </w:pPr>
          </w:p>
          <w:p w14:paraId="28B0CB49" w14:textId="77777777" w:rsidR="00921CA5" w:rsidRPr="00302478" w:rsidRDefault="00921CA5" w:rsidP="00921CA5">
            <w:pPr>
              <w:keepLines/>
              <w:widowControl w:val="0"/>
              <w:rPr>
                <w:rFonts w:cstheme="minorHAnsi"/>
                <w:color w:val="2E74B5" w:themeColor="accent5" w:themeShade="BF"/>
                <w:sz w:val="20"/>
                <w:szCs w:val="20"/>
              </w:rPr>
            </w:pPr>
          </w:p>
          <w:p w14:paraId="485BD655" w14:textId="596A95F7" w:rsidR="00F54A4D" w:rsidRPr="00FA0A88" w:rsidRDefault="00F54A4D" w:rsidP="00921CA5"/>
        </w:tc>
        <w:tc>
          <w:tcPr>
            <w:tcW w:w="3510" w:type="dxa"/>
          </w:tcPr>
          <w:p w14:paraId="08799CA4" w14:textId="77777777" w:rsidR="00423903" w:rsidRDefault="00423903" w:rsidP="00996A3E">
            <w:pPr>
              <w:keepLines/>
              <w:widowControl w:val="0"/>
              <w:rPr>
                <w:rFonts w:eastAsia="Times New Roman" w:cstheme="minorHAnsi"/>
                <w:bCs/>
                <w:sz w:val="20"/>
                <w:szCs w:val="20"/>
              </w:rPr>
            </w:pPr>
          </w:p>
          <w:p w14:paraId="3EAE9403" w14:textId="77777777" w:rsidR="00810CE5" w:rsidRDefault="00810CE5" w:rsidP="00996A3E">
            <w:pPr>
              <w:keepLines/>
              <w:widowControl w:val="0"/>
              <w:rPr>
                <w:rFonts w:eastAsia="Times New Roman" w:cstheme="minorHAnsi"/>
                <w:bCs/>
                <w:sz w:val="20"/>
                <w:szCs w:val="20"/>
              </w:rPr>
            </w:pPr>
          </w:p>
          <w:p w14:paraId="36F0DAC0" w14:textId="31EC0B06" w:rsidR="00810CE5" w:rsidRPr="00302478" w:rsidRDefault="00810CE5" w:rsidP="00810CE5">
            <w:pPr>
              <w:keepLines/>
              <w:widowControl w:val="0"/>
              <w:rPr>
                <w:rFonts w:cstheme="minorHAnsi"/>
                <w:sz w:val="20"/>
                <w:szCs w:val="20"/>
              </w:rPr>
            </w:pPr>
            <w:r w:rsidRPr="00302478">
              <w:rPr>
                <w:rFonts w:cstheme="minorHAnsi"/>
                <w:sz w:val="20"/>
                <w:szCs w:val="20"/>
              </w:rPr>
              <w:t>Prepare</w:t>
            </w:r>
            <w:r w:rsidRPr="00302478">
              <w:rPr>
                <w:sz w:val="20"/>
                <w:szCs w:val="20"/>
              </w:rPr>
              <w:t xml:space="preserve"> the OHS Management Plan </w:t>
            </w:r>
            <w:r w:rsidRPr="00302478">
              <w:rPr>
                <w:rFonts w:cstheme="minorHAnsi"/>
                <w:sz w:val="20"/>
                <w:szCs w:val="20"/>
              </w:rPr>
              <w:t>prior to</w:t>
            </w:r>
            <w:r w:rsidR="00697945">
              <w:rPr>
                <w:rFonts w:cstheme="minorHAnsi"/>
                <w:sz w:val="20"/>
                <w:szCs w:val="20"/>
              </w:rPr>
              <w:t xml:space="preserve"> commencement of works </w:t>
            </w:r>
            <w:r w:rsidRPr="00302478">
              <w:rPr>
                <w:rFonts w:cstheme="minorHAnsi"/>
                <w:sz w:val="20"/>
                <w:szCs w:val="20"/>
              </w:rPr>
              <w:t>and thereafter implement the plan throughout Project implementation].</w:t>
            </w:r>
          </w:p>
          <w:p w14:paraId="09632AE7" w14:textId="12CA5E67" w:rsidR="00996A3E" w:rsidRPr="00F0189C" w:rsidRDefault="00996A3E" w:rsidP="00996A3E">
            <w:pPr>
              <w:keepLines/>
              <w:widowControl w:val="0"/>
              <w:rPr>
                <w:rFonts w:cstheme="minorHAnsi"/>
                <w:sz w:val="20"/>
                <w:szCs w:val="20"/>
                <w:lang w:eastAsia="en-GB"/>
              </w:rPr>
            </w:pPr>
          </w:p>
        </w:tc>
        <w:tc>
          <w:tcPr>
            <w:tcW w:w="2610" w:type="dxa"/>
          </w:tcPr>
          <w:p w14:paraId="54D3A5DC" w14:textId="77777777" w:rsidR="00423903" w:rsidRDefault="00423903" w:rsidP="00996A3E">
            <w:pPr>
              <w:keepLines/>
              <w:widowControl w:val="0"/>
              <w:rPr>
                <w:rFonts w:cstheme="minorHAnsi"/>
                <w:sz w:val="20"/>
                <w:szCs w:val="20"/>
              </w:rPr>
            </w:pPr>
          </w:p>
          <w:p w14:paraId="42A824AA" w14:textId="06BEDA48" w:rsidR="00996A3E" w:rsidRDefault="00996A3E" w:rsidP="00996A3E">
            <w:pPr>
              <w:keepLines/>
              <w:widowControl w:val="0"/>
              <w:rPr>
                <w:rFonts w:cstheme="minorHAnsi"/>
                <w:sz w:val="20"/>
                <w:szCs w:val="20"/>
              </w:rPr>
            </w:pPr>
          </w:p>
          <w:p w14:paraId="3C71A24E" w14:textId="3776C115" w:rsidR="00697945" w:rsidRPr="00FA0A88" w:rsidRDefault="00697945" w:rsidP="00996A3E">
            <w:pPr>
              <w:keepLines/>
              <w:widowControl w:val="0"/>
              <w:rPr>
                <w:rFonts w:cstheme="minorHAnsi"/>
                <w:sz w:val="20"/>
                <w:szCs w:val="20"/>
              </w:rPr>
            </w:pPr>
            <w:r>
              <w:rPr>
                <w:rFonts w:cstheme="minorHAnsi"/>
                <w:sz w:val="20"/>
                <w:szCs w:val="20"/>
              </w:rPr>
              <w:t>PMU/Contractors</w:t>
            </w:r>
          </w:p>
        </w:tc>
      </w:tr>
      <w:tr w:rsidR="00697945" w:rsidRPr="00FA0A88" w14:paraId="46151845" w14:textId="77777777" w:rsidTr="006A4974">
        <w:trPr>
          <w:trHeight w:val="20"/>
        </w:trPr>
        <w:tc>
          <w:tcPr>
            <w:tcW w:w="715" w:type="dxa"/>
          </w:tcPr>
          <w:p w14:paraId="1A731C53" w14:textId="00980E6F" w:rsidR="00697945" w:rsidRPr="00FA0A88" w:rsidRDefault="00697945" w:rsidP="00996A3E">
            <w:pPr>
              <w:keepLines/>
              <w:widowControl w:val="0"/>
              <w:jc w:val="center"/>
              <w:rPr>
                <w:rFonts w:cstheme="minorHAnsi"/>
                <w:sz w:val="20"/>
                <w:szCs w:val="20"/>
              </w:rPr>
            </w:pPr>
            <w:r>
              <w:rPr>
                <w:rFonts w:cstheme="minorHAnsi"/>
                <w:sz w:val="20"/>
                <w:szCs w:val="20"/>
              </w:rPr>
              <w:t>2.3</w:t>
            </w:r>
          </w:p>
        </w:tc>
        <w:tc>
          <w:tcPr>
            <w:tcW w:w="7470" w:type="dxa"/>
          </w:tcPr>
          <w:p w14:paraId="437A2341" w14:textId="77777777" w:rsidR="004D4473" w:rsidRPr="00302478" w:rsidRDefault="004D4473" w:rsidP="004D4473">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 xml:space="preserve">GRIEVANCE MECHANISM FOR PROJECT WORKERS </w:t>
            </w:r>
          </w:p>
          <w:p w14:paraId="20D45411" w14:textId="77777777" w:rsidR="00697945" w:rsidRDefault="00697945" w:rsidP="00921CA5">
            <w:pPr>
              <w:keepLines/>
              <w:widowControl w:val="0"/>
              <w:rPr>
                <w:rFonts w:cstheme="minorHAnsi"/>
                <w:b/>
                <w:color w:val="4472C4" w:themeColor="accent1"/>
                <w:sz w:val="20"/>
                <w:szCs w:val="20"/>
              </w:rPr>
            </w:pPr>
          </w:p>
          <w:p w14:paraId="06E6FB3A" w14:textId="77777777" w:rsidR="005C0947" w:rsidRPr="00302478" w:rsidRDefault="005C0947" w:rsidP="005C0947">
            <w:pPr>
              <w:rPr>
                <w:sz w:val="20"/>
                <w:szCs w:val="20"/>
              </w:rPr>
            </w:pPr>
            <w:r w:rsidRPr="00302478">
              <w:rPr>
                <w:sz w:val="20"/>
                <w:szCs w:val="20"/>
              </w:rPr>
              <w:t xml:space="preserve">Establish and operate a grievance mechanism for Project workers, as described in the LMP and consistent with ESS2.  </w:t>
            </w:r>
          </w:p>
          <w:p w14:paraId="4D125DDD" w14:textId="77777777" w:rsidR="005C0947" w:rsidRPr="00302478" w:rsidRDefault="005C0947" w:rsidP="00921CA5">
            <w:pPr>
              <w:keepLines/>
              <w:widowControl w:val="0"/>
              <w:rPr>
                <w:rFonts w:cstheme="minorHAnsi"/>
                <w:b/>
                <w:color w:val="4472C4" w:themeColor="accent1"/>
                <w:sz w:val="20"/>
                <w:szCs w:val="20"/>
              </w:rPr>
            </w:pPr>
          </w:p>
        </w:tc>
        <w:tc>
          <w:tcPr>
            <w:tcW w:w="3510" w:type="dxa"/>
          </w:tcPr>
          <w:p w14:paraId="54A7CC96" w14:textId="28002B5C" w:rsidR="00697945" w:rsidRDefault="00A21190" w:rsidP="00996A3E">
            <w:pPr>
              <w:keepLines/>
              <w:widowControl w:val="0"/>
              <w:rPr>
                <w:rFonts w:eastAsia="Times New Roman" w:cstheme="minorHAnsi"/>
                <w:bCs/>
                <w:sz w:val="20"/>
                <w:szCs w:val="20"/>
              </w:rPr>
            </w:pPr>
            <w:r w:rsidRPr="00302478">
              <w:rPr>
                <w:rFonts w:eastAsia="Times New Roman" w:cstheme="minorHAnsi"/>
                <w:bCs/>
                <w:sz w:val="20"/>
                <w:szCs w:val="20"/>
              </w:rPr>
              <w:t>Establish grievance mechanism prior engaging Project workers and thereafter maintain and operate it throughout Project implementation</w:t>
            </w:r>
          </w:p>
        </w:tc>
        <w:tc>
          <w:tcPr>
            <w:tcW w:w="2610" w:type="dxa"/>
          </w:tcPr>
          <w:p w14:paraId="44608683" w14:textId="3F0DEDE8" w:rsidR="00697945" w:rsidRDefault="00A21190" w:rsidP="00996A3E">
            <w:pPr>
              <w:keepLines/>
              <w:widowControl w:val="0"/>
              <w:rPr>
                <w:rFonts w:cstheme="minorHAnsi"/>
                <w:sz w:val="20"/>
                <w:szCs w:val="20"/>
              </w:rPr>
            </w:pPr>
            <w:r>
              <w:rPr>
                <w:rFonts w:cstheme="minorHAnsi"/>
                <w:sz w:val="20"/>
                <w:szCs w:val="20"/>
              </w:rPr>
              <w:t>PMU</w:t>
            </w:r>
          </w:p>
        </w:tc>
      </w:tr>
      <w:tr w:rsidR="00996A3E" w:rsidRPr="00FA0A88" w14:paraId="19FB4073" w14:textId="77777777" w:rsidTr="006A4974">
        <w:trPr>
          <w:trHeight w:val="20"/>
        </w:trPr>
        <w:tc>
          <w:tcPr>
            <w:tcW w:w="14305" w:type="dxa"/>
            <w:gridSpan w:val="4"/>
            <w:shd w:val="clear" w:color="auto" w:fill="F4B083" w:themeFill="accent2" w:themeFillTint="99"/>
          </w:tcPr>
          <w:p w14:paraId="5ADAE11F" w14:textId="74F5D40B" w:rsidR="00996A3E" w:rsidRPr="00FA0A88" w:rsidRDefault="00996A3E" w:rsidP="00996A3E">
            <w:pPr>
              <w:keepLines/>
              <w:widowControl w:val="0"/>
              <w:rPr>
                <w:rFonts w:cstheme="minorHAnsi"/>
                <w:sz w:val="20"/>
                <w:szCs w:val="20"/>
              </w:rPr>
            </w:pPr>
            <w:r w:rsidRPr="00FA0A88">
              <w:rPr>
                <w:rFonts w:cstheme="minorHAnsi"/>
                <w:b/>
                <w:sz w:val="20"/>
                <w:szCs w:val="20"/>
              </w:rPr>
              <w:t xml:space="preserve">ESS 3:  RESOURCE EFFICIENCY AND POLLUTION PREVENTION AND MANAGEMENT </w:t>
            </w:r>
          </w:p>
        </w:tc>
      </w:tr>
      <w:tr w:rsidR="00996A3E" w:rsidRPr="00FA0A88" w14:paraId="60CF1380" w14:textId="77777777" w:rsidTr="006A4974">
        <w:trPr>
          <w:trHeight w:val="20"/>
        </w:trPr>
        <w:tc>
          <w:tcPr>
            <w:tcW w:w="715" w:type="dxa"/>
          </w:tcPr>
          <w:p w14:paraId="719AFD1E"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3.1</w:t>
            </w:r>
          </w:p>
        </w:tc>
        <w:tc>
          <w:tcPr>
            <w:tcW w:w="7470" w:type="dxa"/>
          </w:tcPr>
          <w:p w14:paraId="265B7AB4" w14:textId="124F8B86" w:rsidR="00DB6C1C" w:rsidRDefault="00996A3E" w:rsidP="00996A3E">
            <w:pPr>
              <w:keepLines/>
              <w:widowControl w:val="0"/>
              <w:rPr>
                <w:rFonts w:cstheme="minorHAnsi"/>
                <w:b/>
                <w:color w:val="4472C4" w:themeColor="accent1"/>
                <w:sz w:val="20"/>
                <w:szCs w:val="20"/>
              </w:rPr>
            </w:pPr>
            <w:r w:rsidRPr="0017302D">
              <w:rPr>
                <w:rFonts w:cstheme="minorHAnsi"/>
                <w:b/>
                <w:color w:val="4472C4" w:themeColor="accent1"/>
                <w:sz w:val="20"/>
                <w:szCs w:val="20"/>
              </w:rPr>
              <w:t>WASTE MANAGEMENT PLAN</w:t>
            </w:r>
          </w:p>
          <w:p w14:paraId="77E45B55" w14:textId="77777777" w:rsidR="00ED6EC5" w:rsidRDefault="00ED6EC5" w:rsidP="00996A3E">
            <w:pPr>
              <w:keepLines/>
              <w:widowControl w:val="0"/>
              <w:rPr>
                <w:rFonts w:cstheme="minorHAnsi"/>
                <w:sz w:val="20"/>
                <w:szCs w:val="20"/>
              </w:rPr>
            </w:pPr>
          </w:p>
          <w:p w14:paraId="69FC3392" w14:textId="415BD355" w:rsidR="00996A3E" w:rsidRPr="00FA0A88" w:rsidRDefault="004E5748" w:rsidP="00996A3E">
            <w:pPr>
              <w:keepLines/>
              <w:widowControl w:val="0"/>
              <w:rPr>
                <w:rFonts w:cstheme="minorHAnsi"/>
                <w:sz w:val="20"/>
                <w:szCs w:val="20"/>
              </w:rPr>
            </w:pPr>
            <w:r>
              <w:rPr>
                <w:rFonts w:cstheme="minorHAnsi"/>
                <w:sz w:val="20"/>
                <w:szCs w:val="20"/>
              </w:rPr>
              <w:lastRenderedPageBreak/>
              <w:t xml:space="preserve">Prepare </w:t>
            </w:r>
            <w:r w:rsidR="00996A3E" w:rsidRPr="00FA0A88">
              <w:rPr>
                <w:rFonts w:cstheme="minorHAnsi"/>
                <w:sz w:val="20"/>
                <w:szCs w:val="20"/>
              </w:rPr>
              <w:t>and implement a Waste Management Plan</w:t>
            </w:r>
            <w:r w:rsidR="008C157F">
              <w:rPr>
                <w:rFonts w:cstheme="minorHAnsi"/>
                <w:sz w:val="20"/>
                <w:szCs w:val="20"/>
              </w:rPr>
              <w:t xml:space="preserve"> (WMP)</w:t>
            </w:r>
            <w:r w:rsidR="00562040">
              <w:rPr>
                <w:rFonts w:cstheme="minorHAnsi"/>
                <w:sz w:val="20"/>
                <w:szCs w:val="20"/>
              </w:rPr>
              <w:t xml:space="preserve">, </w:t>
            </w:r>
            <w:r w:rsidR="00605825" w:rsidRPr="00302478">
              <w:rPr>
                <w:rFonts w:cstheme="minorHAnsi"/>
                <w:sz w:val="20"/>
                <w:szCs w:val="20"/>
              </w:rPr>
              <w:t>as part of the ESMP</w:t>
            </w:r>
            <w:r w:rsidR="00605825">
              <w:rPr>
                <w:rFonts w:cstheme="minorHAnsi"/>
                <w:sz w:val="20"/>
                <w:szCs w:val="20"/>
              </w:rPr>
              <w:t xml:space="preserve"> and ESMP checklist</w:t>
            </w:r>
            <w:r w:rsidR="007C42F5">
              <w:rPr>
                <w:rFonts w:cstheme="minorHAnsi"/>
                <w:sz w:val="20"/>
                <w:szCs w:val="20"/>
              </w:rPr>
              <w:t xml:space="preserve">, </w:t>
            </w:r>
            <w:r w:rsidR="00562040">
              <w:rPr>
                <w:rFonts w:cstheme="minorHAnsi"/>
                <w:sz w:val="20"/>
                <w:szCs w:val="20"/>
              </w:rPr>
              <w:t>to manage hazardous and non-hazardous wastes, consistent with ESS3</w:t>
            </w:r>
            <w:r w:rsidR="00996A3E" w:rsidRPr="00FA0A88">
              <w:rPr>
                <w:rFonts w:cstheme="minorHAnsi"/>
                <w:sz w:val="20"/>
                <w:szCs w:val="20"/>
              </w:rPr>
              <w:t xml:space="preserve">.  </w:t>
            </w:r>
          </w:p>
        </w:tc>
        <w:tc>
          <w:tcPr>
            <w:tcW w:w="3510" w:type="dxa"/>
          </w:tcPr>
          <w:p w14:paraId="60239F24" w14:textId="77777777" w:rsidR="00ED6EC5" w:rsidRDefault="00ED6EC5" w:rsidP="00996A3E">
            <w:pPr>
              <w:keepLines/>
              <w:widowControl w:val="0"/>
              <w:rPr>
                <w:sz w:val="20"/>
                <w:szCs w:val="20"/>
              </w:rPr>
            </w:pPr>
          </w:p>
          <w:p w14:paraId="454BDD90" w14:textId="485971AD" w:rsidR="003B1B31" w:rsidRDefault="00F20E39" w:rsidP="00996A3E">
            <w:pPr>
              <w:keepLines/>
              <w:widowControl w:val="0"/>
              <w:rPr>
                <w:sz w:val="20"/>
                <w:szCs w:val="20"/>
              </w:rPr>
            </w:pPr>
            <w:r>
              <w:rPr>
                <w:sz w:val="20"/>
                <w:szCs w:val="20"/>
              </w:rPr>
              <w:lastRenderedPageBreak/>
              <w:t xml:space="preserve">Prepare </w:t>
            </w:r>
            <w:r w:rsidR="00FC4EA4">
              <w:rPr>
                <w:sz w:val="20"/>
                <w:szCs w:val="20"/>
              </w:rPr>
              <w:t xml:space="preserve">the WMP </w:t>
            </w:r>
            <w:r w:rsidR="003B1B31">
              <w:rPr>
                <w:sz w:val="20"/>
                <w:szCs w:val="20"/>
              </w:rPr>
              <w:t>as a part of ESMP</w:t>
            </w:r>
            <w:r>
              <w:rPr>
                <w:sz w:val="20"/>
                <w:szCs w:val="20"/>
              </w:rPr>
              <w:t xml:space="preserve">, prior to </w:t>
            </w:r>
            <w:r w:rsidR="007D4567">
              <w:rPr>
                <w:sz w:val="20"/>
                <w:szCs w:val="20"/>
              </w:rPr>
              <w:t>commencement of works</w:t>
            </w:r>
            <w:r w:rsidR="009C150A">
              <w:rPr>
                <w:sz w:val="20"/>
                <w:szCs w:val="20"/>
              </w:rPr>
              <w:t xml:space="preserve">, </w:t>
            </w:r>
            <w:r w:rsidR="009C150A" w:rsidRPr="00302478">
              <w:rPr>
                <w:sz w:val="20"/>
                <w:szCs w:val="20"/>
              </w:rPr>
              <w:t>and thereafter implement the WMP throughout Project implementation</w:t>
            </w:r>
            <w:r w:rsidR="009C150A">
              <w:rPr>
                <w:sz w:val="20"/>
                <w:szCs w:val="20"/>
              </w:rPr>
              <w:t>.</w:t>
            </w:r>
          </w:p>
          <w:p w14:paraId="0B534A33" w14:textId="5B63128F" w:rsidR="003B1B31" w:rsidRPr="00F0189C" w:rsidRDefault="003B1B31" w:rsidP="009C150A">
            <w:pPr>
              <w:keepLines/>
              <w:widowControl w:val="0"/>
              <w:rPr>
                <w:sz w:val="20"/>
                <w:szCs w:val="20"/>
              </w:rPr>
            </w:pPr>
          </w:p>
        </w:tc>
        <w:tc>
          <w:tcPr>
            <w:tcW w:w="2610" w:type="dxa"/>
          </w:tcPr>
          <w:p w14:paraId="1552380F" w14:textId="5F4A4448" w:rsidR="00996A3E" w:rsidRPr="00FA0A88" w:rsidRDefault="003B1B31" w:rsidP="00996A3E">
            <w:pPr>
              <w:keepLines/>
              <w:widowControl w:val="0"/>
              <w:rPr>
                <w:rFonts w:cstheme="minorHAnsi"/>
                <w:sz w:val="20"/>
                <w:szCs w:val="20"/>
              </w:rPr>
            </w:pPr>
            <w:r>
              <w:rPr>
                <w:rFonts w:cstheme="minorHAnsi"/>
                <w:sz w:val="20"/>
                <w:szCs w:val="20"/>
              </w:rPr>
              <w:lastRenderedPageBreak/>
              <w:t>PMU/Contractor</w:t>
            </w:r>
          </w:p>
        </w:tc>
      </w:tr>
      <w:tr w:rsidR="00996A3E" w:rsidRPr="00FA0A88" w14:paraId="2C991D67" w14:textId="77777777" w:rsidTr="006A4974">
        <w:trPr>
          <w:trHeight w:val="20"/>
        </w:trPr>
        <w:tc>
          <w:tcPr>
            <w:tcW w:w="715" w:type="dxa"/>
          </w:tcPr>
          <w:p w14:paraId="5F76716A" w14:textId="66258EBC" w:rsidR="00996A3E" w:rsidRPr="00FA0A88" w:rsidRDefault="00996A3E" w:rsidP="00996A3E">
            <w:pPr>
              <w:keepLines/>
              <w:widowControl w:val="0"/>
              <w:jc w:val="center"/>
              <w:rPr>
                <w:rFonts w:cstheme="minorHAnsi"/>
                <w:sz w:val="20"/>
                <w:szCs w:val="20"/>
              </w:rPr>
            </w:pPr>
            <w:r w:rsidRPr="00FA0A88">
              <w:rPr>
                <w:rFonts w:cstheme="minorHAnsi"/>
                <w:sz w:val="20"/>
                <w:szCs w:val="20"/>
              </w:rPr>
              <w:t>3.2</w:t>
            </w:r>
          </w:p>
        </w:tc>
        <w:tc>
          <w:tcPr>
            <w:tcW w:w="7470" w:type="dxa"/>
          </w:tcPr>
          <w:p w14:paraId="5DF843FF" w14:textId="77777777" w:rsidR="00DB6C1C" w:rsidRDefault="00996A3E" w:rsidP="00996A3E">
            <w:pPr>
              <w:keepLines/>
              <w:widowControl w:val="0"/>
              <w:rPr>
                <w:rFonts w:cstheme="minorHAnsi"/>
                <w:b/>
                <w:color w:val="4472C4" w:themeColor="accent1"/>
                <w:sz w:val="20"/>
                <w:szCs w:val="20"/>
              </w:rPr>
            </w:pPr>
            <w:r w:rsidRPr="0017302D">
              <w:rPr>
                <w:rFonts w:cstheme="minorHAnsi"/>
                <w:b/>
                <w:color w:val="4472C4" w:themeColor="accent1"/>
                <w:sz w:val="20"/>
                <w:szCs w:val="20"/>
              </w:rPr>
              <w:t>RESOURCE EFFICIENCY AND POLLUTION PREVENTION AND MANAGEMENT</w:t>
            </w:r>
          </w:p>
          <w:p w14:paraId="5F444151" w14:textId="77777777" w:rsidR="00ED6EC5" w:rsidRDefault="00ED6EC5" w:rsidP="71039F57">
            <w:pPr>
              <w:keepLines/>
              <w:widowControl w:val="0"/>
              <w:rPr>
                <w:sz w:val="20"/>
                <w:szCs w:val="20"/>
              </w:rPr>
            </w:pPr>
          </w:p>
          <w:p w14:paraId="5A2CFEC7" w14:textId="77777777" w:rsidR="00ED6EC5" w:rsidRDefault="00ED6EC5" w:rsidP="71039F57">
            <w:pPr>
              <w:keepLines/>
              <w:widowControl w:val="0"/>
              <w:rPr>
                <w:sz w:val="20"/>
                <w:szCs w:val="20"/>
              </w:rPr>
            </w:pPr>
          </w:p>
          <w:p w14:paraId="45A266D7" w14:textId="3F2A73DE" w:rsidR="00996A3E" w:rsidRDefault="750CB810" w:rsidP="71039F57">
            <w:pPr>
              <w:keepLines/>
              <w:widowControl w:val="0"/>
              <w:rPr>
                <w:sz w:val="20"/>
                <w:szCs w:val="20"/>
              </w:rPr>
            </w:pPr>
            <w:r w:rsidRPr="71039F57">
              <w:rPr>
                <w:sz w:val="20"/>
                <w:szCs w:val="20"/>
              </w:rPr>
              <w:t>Incorporate r</w:t>
            </w:r>
            <w:r w:rsidR="1ACA986F" w:rsidRPr="71039F57">
              <w:rPr>
                <w:sz w:val="20"/>
                <w:szCs w:val="20"/>
              </w:rPr>
              <w:t xml:space="preserve">esource efficiency and pollution prevention and management measures </w:t>
            </w:r>
            <w:r w:rsidR="1C85EE4E" w:rsidRPr="71039F57">
              <w:rPr>
                <w:sz w:val="20"/>
                <w:szCs w:val="20"/>
              </w:rPr>
              <w:t xml:space="preserve">in </w:t>
            </w:r>
            <w:r w:rsidR="1ACA986F" w:rsidRPr="71039F57">
              <w:rPr>
                <w:sz w:val="20"/>
                <w:szCs w:val="20"/>
              </w:rPr>
              <w:t xml:space="preserve">the ESMP </w:t>
            </w:r>
            <w:r w:rsidR="006A3EAE">
              <w:rPr>
                <w:sz w:val="20"/>
                <w:szCs w:val="20"/>
              </w:rPr>
              <w:t xml:space="preserve">and ESMP checklist </w:t>
            </w:r>
            <w:r w:rsidR="1ACA986F" w:rsidRPr="71039F57">
              <w:rPr>
                <w:sz w:val="20"/>
                <w:szCs w:val="20"/>
              </w:rPr>
              <w:t xml:space="preserve">to be prepared under action </w:t>
            </w:r>
            <w:r w:rsidR="00ED6EC5">
              <w:rPr>
                <w:sz w:val="20"/>
                <w:szCs w:val="20"/>
              </w:rPr>
              <w:t>1.</w:t>
            </w:r>
            <w:r w:rsidR="00535A29">
              <w:rPr>
                <w:sz w:val="20"/>
                <w:szCs w:val="20"/>
              </w:rPr>
              <w:t>1</w:t>
            </w:r>
            <w:r w:rsidR="00ED6EC5">
              <w:rPr>
                <w:sz w:val="20"/>
                <w:szCs w:val="20"/>
              </w:rPr>
              <w:t xml:space="preserve"> </w:t>
            </w:r>
            <w:r w:rsidR="1ACA986F" w:rsidRPr="71039F57">
              <w:rPr>
                <w:sz w:val="20"/>
                <w:szCs w:val="20"/>
              </w:rPr>
              <w:t>above.</w:t>
            </w:r>
          </w:p>
          <w:p w14:paraId="5DE9D93B" w14:textId="75BE7F35" w:rsidR="003B1B31" w:rsidRPr="00FA0A88" w:rsidRDefault="003B1B31" w:rsidP="71039F57">
            <w:pPr>
              <w:keepLines/>
              <w:widowControl w:val="0"/>
              <w:rPr>
                <w:sz w:val="20"/>
                <w:szCs w:val="20"/>
              </w:rPr>
            </w:pPr>
          </w:p>
        </w:tc>
        <w:tc>
          <w:tcPr>
            <w:tcW w:w="3510" w:type="dxa"/>
          </w:tcPr>
          <w:p w14:paraId="47D66421" w14:textId="77777777" w:rsidR="00ED6EC5" w:rsidRDefault="00ED6EC5" w:rsidP="00996A3E">
            <w:pPr>
              <w:keepLines/>
              <w:widowControl w:val="0"/>
              <w:rPr>
                <w:rFonts w:eastAsia="Times New Roman"/>
                <w:sz w:val="20"/>
                <w:szCs w:val="20"/>
              </w:rPr>
            </w:pPr>
          </w:p>
          <w:p w14:paraId="563BB0CA" w14:textId="77777777" w:rsidR="00ED6EC5" w:rsidRDefault="00ED6EC5" w:rsidP="00996A3E">
            <w:pPr>
              <w:keepLines/>
              <w:widowControl w:val="0"/>
              <w:rPr>
                <w:rFonts w:eastAsia="Times New Roman"/>
                <w:sz w:val="20"/>
                <w:szCs w:val="20"/>
              </w:rPr>
            </w:pPr>
          </w:p>
          <w:p w14:paraId="4D3332BA" w14:textId="77777777" w:rsidR="009832DD" w:rsidRDefault="009832DD" w:rsidP="00996A3E">
            <w:pPr>
              <w:keepLines/>
              <w:widowControl w:val="0"/>
              <w:rPr>
                <w:rFonts w:eastAsia="Times New Roman"/>
                <w:sz w:val="20"/>
                <w:szCs w:val="20"/>
              </w:rPr>
            </w:pPr>
          </w:p>
          <w:p w14:paraId="051DEB06" w14:textId="7AB710F2" w:rsidR="009832DD" w:rsidRDefault="009832DD" w:rsidP="00996A3E">
            <w:pPr>
              <w:keepLines/>
              <w:widowControl w:val="0"/>
              <w:rPr>
                <w:rFonts w:eastAsia="Times New Roman"/>
                <w:sz w:val="20"/>
                <w:szCs w:val="20"/>
              </w:rPr>
            </w:pPr>
            <w:r>
              <w:rPr>
                <w:rFonts w:cstheme="minorHAnsi"/>
                <w:sz w:val="20"/>
                <w:szCs w:val="20"/>
              </w:rPr>
              <w:t>S</w:t>
            </w:r>
            <w:r w:rsidRPr="00302478">
              <w:rPr>
                <w:rFonts w:cstheme="minorHAnsi"/>
                <w:sz w:val="20"/>
                <w:szCs w:val="20"/>
              </w:rPr>
              <w:t>ame timeframe as for the preparation and implementation of the ESMP</w:t>
            </w:r>
            <w:r>
              <w:rPr>
                <w:rFonts w:cstheme="minorHAnsi"/>
                <w:sz w:val="20"/>
                <w:szCs w:val="20"/>
              </w:rPr>
              <w:t xml:space="preserve"> and ESMP </w:t>
            </w:r>
            <w:r w:rsidR="008568C4">
              <w:rPr>
                <w:rFonts w:cstheme="minorHAnsi"/>
                <w:sz w:val="20"/>
                <w:szCs w:val="20"/>
              </w:rPr>
              <w:t>checklists</w:t>
            </w:r>
            <w:r>
              <w:rPr>
                <w:rFonts w:cstheme="minorHAnsi"/>
                <w:sz w:val="20"/>
                <w:szCs w:val="20"/>
              </w:rPr>
              <w:t>.</w:t>
            </w:r>
          </w:p>
          <w:p w14:paraId="6F3F9196" w14:textId="7E1BBB8F" w:rsidR="003B1B31" w:rsidRPr="00F0189C" w:rsidDel="002D5209" w:rsidRDefault="003B1B31" w:rsidP="009832DD">
            <w:pPr>
              <w:keepLines/>
              <w:widowControl w:val="0"/>
              <w:rPr>
                <w:rFonts w:cstheme="minorHAnsi"/>
                <w:sz w:val="20"/>
                <w:szCs w:val="20"/>
              </w:rPr>
            </w:pPr>
          </w:p>
        </w:tc>
        <w:tc>
          <w:tcPr>
            <w:tcW w:w="2610" w:type="dxa"/>
          </w:tcPr>
          <w:p w14:paraId="4995ADC4" w14:textId="77777777" w:rsidR="00ED6EC5" w:rsidRDefault="00ED6EC5" w:rsidP="00996A3E">
            <w:pPr>
              <w:keepLines/>
              <w:widowControl w:val="0"/>
              <w:rPr>
                <w:rFonts w:cstheme="minorHAnsi"/>
                <w:sz w:val="20"/>
                <w:szCs w:val="20"/>
              </w:rPr>
            </w:pPr>
          </w:p>
          <w:p w14:paraId="180202B5" w14:textId="77777777" w:rsidR="00ED6EC5" w:rsidRDefault="00ED6EC5" w:rsidP="00996A3E">
            <w:pPr>
              <w:keepLines/>
              <w:widowControl w:val="0"/>
              <w:rPr>
                <w:rFonts w:cstheme="minorHAnsi"/>
                <w:sz w:val="20"/>
                <w:szCs w:val="20"/>
              </w:rPr>
            </w:pPr>
          </w:p>
          <w:p w14:paraId="6AFCBD75" w14:textId="77777777" w:rsidR="000B7259" w:rsidRDefault="003B1B31" w:rsidP="00996A3E">
            <w:pPr>
              <w:keepLines/>
              <w:widowControl w:val="0"/>
              <w:rPr>
                <w:rFonts w:cstheme="minorHAnsi"/>
                <w:sz w:val="20"/>
                <w:szCs w:val="20"/>
              </w:rPr>
            </w:pPr>
            <w:r>
              <w:rPr>
                <w:rFonts w:cstheme="minorHAnsi"/>
                <w:sz w:val="20"/>
                <w:szCs w:val="20"/>
              </w:rPr>
              <w:t>PMU</w:t>
            </w:r>
          </w:p>
          <w:p w14:paraId="74C10992" w14:textId="487C15E6" w:rsidR="00996A3E" w:rsidRPr="00FA0A88" w:rsidRDefault="003B1B31" w:rsidP="00996A3E">
            <w:pPr>
              <w:keepLines/>
              <w:widowControl w:val="0"/>
              <w:rPr>
                <w:rFonts w:cstheme="minorHAnsi"/>
                <w:sz w:val="20"/>
                <w:szCs w:val="20"/>
              </w:rPr>
            </w:pPr>
            <w:r>
              <w:rPr>
                <w:rFonts w:cstheme="minorHAnsi"/>
                <w:sz w:val="20"/>
                <w:szCs w:val="20"/>
              </w:rPr>
              <w:t>Contractor</w:t>
            </w:r>
          </w:p>
        </w:tc>
      </w:tr>
      <w:tr w:rsidR="00996A3E" w:rsidRPr="00FA0A88" w14:paraId="09A27C88" w14:textId="77777777" w:rsidTr="006A4974">
        <w:trPr>
          <w:trHeight w:val="20"/>
        </w:trPr>
        <w:tc>
          <w:tcPr>
            <w:tcW w:w="14305" w:type="dxa"/>
            <w:gridSpan w:val="4"/>
            <w:shd w:val="clear" w:color="auto" w:fill="F4B083" w:themeFill="accent2" w:themeFillTint="99"/>
          </w:tcPr>
          <w:p w14:paraId="4BE775E4" w14:textId="0E120BC5" w:rsidR="00996A3E" w:rsidRPr="00FA0A88" w:rsidRDefault="00996A3E" w:rsidP="00996A3E">
            <w:pPr>
              <w:keepLines/>
              <w:widowControl w:val="0"/>
              <w:rPr>
                <w:rFonts w:cstheme="minorHAnsi"/>
                <w:sz w:val="20"/>
                <w:szCs w:val="20"/>
              </w:rPr>
            </w:pPr>
            <w:r w:rsidRPr="00FA0A88">
              <w:rPr>
                <w:rFonts w:cstheme="minorHAnsi"/>
                <w:b/>
                <w:sz w:val="20"/>
                <w:szCs w:val="20"/>
              </w:rPr>
              <w:t xml:space="preserve">ESS 4:  COMMUNITY HEALTH AND SAFETY </w:t>
            </w:r>
          </w:p>
        </w:tc>
      </w:tr>
      <w:tr w:rsidR="00996A3E" w:rsidRPr="00FA0A88" w14:paraId="5CB0AF2C" w14:textId="77777777" w:rsidTr="006A4974">
        <w:trPr>
          <w:trHeight w:val="20"/>
        </w:trPr>
        <w:tc>
          <w:tcPr>
            <w:tcW w:w="715" w:type="dxa"/>
          </w:tcPr>
          <w:p w14:paraId="677965BA" w14:textId="706CFD06" w:rsidR="00996A3E" w:rsidRPr="00FA0A88" w:rsidRDefault="00996A3E" w:rsidP="00996A3E">
            <w:pPr>
              <w:keepLines/>
              <w:widowControl w:val="0"/>
              <w:jc w:val="center"/>
              <w:rPr>
                <w:rFonts w:cstheme="minorHAnsi"/>
                <w:sz w:val="20"/>
                <w:szCs w:val="20"/>
              </w:rPr>
            </w:pPr>
            <w:r w:rsidRPr="00FA0A88">
              <w:rPr>
                <w:rFonts w:cstheme="minorHAnsi"/>
                <w:sz w:val="20"/>
                <w:szCs w:val="20"/>
              </w:rPr>
              <w:t>4.1</w:t>
            </w:r>
          </w:p>
        </w:tc>
        <w:tc>
          <w:tcPr>
            <w:tcW w:w="7470" w:type="dxa"/>
          </w:tcPr>
          <w:p w14:paraId="62535D39" w14:textId="77777777" w:rsidR="00DB6C1C" w:rsidRDefault="00996A3E" w:rsidP="00996A3E">
            <w:pPr>
              <w:keepLines/>
              <w:widowControl w:val="0"/>
              <w:rPr>
                <w:rFonts w:cstheme="minorHAnsi"/>
                <w:sz w:val="20"/>
                <w:szCs w:val="20"/>
              </w:rPr>
            </w:pPr>
            <w:r w:rsidRPr="00DB6C1C">
              <w:rPr>
                <w:rFonts w:cstheme="minorHAnsi"/>
                <w:b/>
                <w:color w:val="4472C4" w:themeColor="accent1"/>
                <w:sz w:val="20"/>
                <w:szCs w:val="20"/>
              </w:rPr>
              <w:t>TRAFFIC AND ROAD SAFETY</w:t>
            </w:r>
          </w:p>
          <w:p w14:paraId="3740731A" w14:textId="655A4D52" w:rsidR="00996A3E" w:rsidRPr="00FA0A88" w:rsidRDefault="3ED06B3D" w:rsidP="71039F57">
            <w:pPr>
              <w:keepLines/>
              <w:widowControl w:val="0"/>
              <w:rPr>
                <w:b/>
                <w:bCs/>
                <w:color w:val="5B9BD5" w:themeColor="accent5"/>
                <w:sz w:val="20"/>
                <w:szCs w:val="20"/>
              </w:rPr>
            </w:pPr>
            <w:r w:rsidRPr="71039F57">
              <w:rPr>
                <w:sz w:val="20"/>
                <w:szCs w:val="20"/>
              </w:rPr>
              <w:t xml:space="preserve">Incorporate </w:t>
            </w:r>
            <w:r w:rsidR="1ACA986F" w:rsidRPr="71039F57">
              <w:rPr>
                <w:sz w:val="20"/>
                <w:szCs w:val="20"/>
              </w:rPr>
              <w:t xml:space="preserve">measures to manage traffic and road safety risks as required </w:t>
            </w:r>
            <w:r w:rsidRPr="71039F57">
              <w:rPr>
                <w:sz w:val="20"/>
                <w:szCs w:val="20"/>
              </w:rPr>
              <w:t xml:space="preserve">in the ESMP to be prepared under action </w:t>
            </w:r>
            <w:r w:rsidR="0076278D">
              <w:rPr>
                <w:sz w:val="20"/>
                <w:szCs w:val="20"/>
              </w:rPr>
              <w:t>1.</w:t>
            </w:r>
            <w:r w:rsidR="0012056B">
              <w:rPr>
                <w:sz w:val="20"/>
                <w:szCs w:val="20"/>
              </w:rPr>
              <w:t>1</w:t>
            </w:r>
            <w:r w:rsidRPr="71039F57">
              <w:rPr>
                <w:sz w:val="20"/>
                <w:szCs w:val="20"/>
              </w:rPr>
              <w:t xml:space="preserve"> above.</w:t>
            </w:r>
          </w:p>
        </w:tc>
        <w:tc>
          <w:tcPr>
            <w:tcW w:w="3510" w:type="dxa"/>
          </w:tcPr>
          <w:p w14:paraId="4ED2F80D" w14:textId="77777777" w:rsidR="006278A8" w:rsidRDefault="006278A8" w:rsidP="0076278D">
            <w:pPr>
              <w:keepLines/>
              <w:widowControl w:val="0"/>
              <w:rPr>
                <w:rFonts w:eastAsia="Times New Roman"/>
                <w:sz w:val="20"/>
                <w:szCs w:val="20"/>
              </w:rPr>
            </w:pPr>
          </w:p>
          <w:p w14:paraId="094A96C7" w14:textId="7894425F" w:rsidR="006278A8" w:rsidRDefault="006278A8" w:rsidP="0076278D">
            <w:pPr>
              <w:keepLines/>
              <w:widowControl w:val="0"/>
              <w:rPr>
                <w:rFonts w:eastAsia="Times New Roman"/>
                <w:sz w:val="20"/>
                <w:szCs w:val="20"/>
              </w:rPr>
            </w:pPr>
            <w:r w:rsidRPr="00302478">
              <w:rPr>
                <w:rFonts w:cstheme="minorHAnsi"/>
                <w:sz w:val="20"/>
                <w:szCs w:val="20"/>
              </w:rPr>
              <w:t>Same timeframe as for the preparation and implementation of the ESMP</w:t>
            </w:r>
            <w:r w:rsidR="008568C4">
              <w:rPr>
                <w:rFonts w:cstheme="minorHAnsi"/>
                <w:sz w:val="20"/>
                <w:szCs w:val="20"/>
              </w:rPr>
              <w:t xml:space="preserve"> and ESMP checklists</w:t>
            </w:r>
            <w:r w:rsidR="005B38C6">
              <w:rPr>
                <w:rFonts w:cstheme="minorHAnsi"/>
                <w:sz w:val="20"/>
                <w:szCs w:val="20"/>
              </w:rPr>
              <w:t xml:space="preserve">, </w:t>
            </w:r>
            <w:r w:rsidR="005B38C6" w:rsidRPr="00302478">
              <w:rPr>
                <w:sz w:val="20"/>
                <w:szCs w:val="20"/>
              </w:rPr>
              <w:t>and thereafter implement throughout Project implementation</w:t>
            </w:r>
            <w:r w:rsidR="005B38C6">
              <w:rPr>
                <w:sz w:val="20"/>
                <w:szCs w:val="20"/>
              </w:rPr>
              <w:t>.</w:t>
            </w:r>
          </w:p>
          <w:p w14:paraId="3E8C80D1" w14:textId="1BF49FFA" w:rsidR="0027608D" w:rsidRPr="00246534" w:rsidRDefault="0027608D" w:rsidP="006278A8">
            <w:pPr>
              <w:keepLines/>
              <w:widowControl w:val="0"/>
              <w:rPr>
                <w:rFonts w:cstheme="minorHAnsi"/>
                <w:iCs/>
                <w:sz w:val="20"/>
                <w:szCs w:val="20"/>
              </w:rPr>
            </w:pPr>
          </w:p>
        </w:tc>
        <w:tc>
          <w:tcPr>
            <w:tcW w:w="2610" w:type="dxa"/>
          </w:tcPr>
          <w:p w14:paraId="01D7AD87" w14:textId="77777777" w:rsidR="000B7259" w:rsidRDefault="00B77627" w:rsidP="00996A3E">
            <w:pPr>
              <w:keepLines/>
              <w:widowControl w:val="0"/>
              <w:rPr>
                <w:rFonts w:cstheme="minorHAnsi"/>
                <w:sz w:val="20"/>
                <w:szCs w:val="20"/>
              </w:rPr>
            </w:pPr>
            <w:r>
              <w:rPr>
                <w:rFonts w:cstheme="minorHAnsi"/>
                <w:sz w:val="20"/>
                <w:szCs w:val="20"/>
              </w:rPr>
              <w:t>PMU</w:t>
            </w:r>
          </w:p>
          <w:p w14:paraId="2F3699A2" w14:textId="1F7F38E8" w:rsidR="00996A3E" w:rsidRPr="00FA0A88" w:rsidRDefault="00B77627" w:rsidP="00996A3E">
            <w:pPr>
              <w:keepLines/>
              <w:widowControl w:val="0"/>
              <w:rPr>
                <w:rFonts w:cstheme="minorHAnsi"/>
                <w:sz w:val="20"/>
                <w:szCs w:val="20"/>
              </w:rPr>
            </w:pPr>
            <w:r>
              <w:rPr>
                <w:rFonts w:cstheme="minorHAnsi"/>
                <w:sz w:val="20"/>
                <w:szCs w:val="20"/>
              </w:rPr>
              <w:t>Contractor</w:t>
            </w:r>
          </w:p>
        </w:tc>
      </w:tr>
      <w:tr w:rsidR="00996A3E" w:rsidRPr="00FA0A88" w14:paraId="53E7ECFB" w14:textId="77777777" w:rsidTr="006A4974">
        <w:trPr>
          <w:trHeight w:val="20"/>
        </w:trPr>
        <w:tc>
          <w:tcPr>
            <w:tcW w:w="715" w:type="dxa"/>
          </w:tcPr>
          <w:p w14:paraId="48A8A528" w14:textId="1AC86E87" w:rsidR="00996A3E" w:rsidRPr="00FA0A88" w:rsidRDefault="00996A3E" w:rsidP="00996A3E">
            <w:pPr>
              <w:keepLines/>
              <w:widowControl w:val="0"/>
              <w:jc w:val="center"/>
              <w:rPr>
                <w:rFonts w:cstheme="minorHAnsi"/>
                <w:sz w:val="20"/>
                <w:szCs w:val="20"/>
              </w:rPr>
            </w:pPr>
            <w:r w:rsidRPr="00FA0A88">
              <w:rPr>
                <w:rFonts w:cstheme="minorHAnsi"/>
                <w:sz w:val="20"/>
                <w:szCs w:val="20"/>
              </w:rPr>
              <w:t>4.2</w:t>
            </w:r>
          </w:p>
        </w:tc>
        <w:tc>
          <w:tcPr>
            <w:tcW w:w="7470" w:type="dxa"/>
          </w:tcPr>
          <w:p w14:paraId="08F8CD68" w14:textId="4BECC7F3" w:rsidR="00DB6C1C" w:rsidRDefault="00996A3E" w:rsidP="00996A3E">
            <w:pPr>
              <w:keepLines/>
              <w:widowControl w:val="0"/>
              <w:rPr>
                <w:rFonts w:cstheme="minorHAnsi"/>
                <w:b/>
                <w:color w:val="5B9BD5" w:themeColor="accent5"/>
                <w:sz w:val="20"/>
                <w:szCs w:val="20"/>
              </w:rPr>
            </w:pPr>
            <w:r w:rsidRPr="00DB6C1C">
              <w:rPr>
                <w:rFonts w:cstheme="minorHAnsi"/>
                <w:b/>
                <w:color w:val="4472C4" w:themeColor="accent1"/>
                <w:sz w:val="20"/>
                <w:szCs w:val="20"/>
              </w:rPr>
              <w:t>COMMUNITY HEALTH AND SAFETY</w:t>
            </w:r>
          </w:p>
          <w:p w14:paraId="2BB7F4D8" w14:textId="77777777" w:rsidR="007D38C7" w:rsidRDefault="007D38C7" w:rsidP="00996A3E">
            <w:pPr>
              <w:keepLines/>
              <w:widowControl w:val="0"/>
              <w:rPr>
                <w:rFonts w:cstheme="minorHAnsi"/>
                <w:sz w:val="20"/>
                <w:szCs w:val="20"/>
              </w:rPr>
            </w:pPr>
          </w:p>
          <w:p w14:paraId="63B6AF3F" w14:textId="740A2C38" w:rsidR="00996A3E" w:rsidRDefault="00E43175" w:rsidP="00996A3E">
            <w:pPr>
              <w:keepLines/>
              <w:widowControl w:val="0"/>
              <w:rPr>
                <w:rFonts w:cstheme="minorHAnsi"/>
                <w:sz w:val="20"/>
                <w:szCs w:val="20"/>
              </w:rPr>
            </w:pPr>
            <w:r w:rsidRPr="0024414E">
              <w:rPr>
                <w:rFonts w:cstheme="minorHAnsi"/>
                <w:sz w:val="20"/>
                <w:szCs w:val="20"/>
              </w:rPr>
              <w:t>A</w:t>
            </w:r>
            <w:r w:rsidR="00996A3E" w:rsidRPr="0024414E">
              <w:rPr>
                <w:rFonts w:cstheme="minorHAnsi"/>
                <w:sz w:val="20"/>
                <w:szCs w:val="20"/>
              </w:rPr>
              <w:t>ssess and manage specific risks and impacts to the community arising from Project activities including, inter alia, behavior of Project workers, risks of labor influx, response to emergency situations</w:t>
            </w:r>
            <w:r w:rsidR="007D38C7">
              <w:rPr>
                <w:rFonts w:cstheme="minorHAnsi"/>
                <w:sz w:val="20"/>
                <w:szCs w:val="20"/>
              </w:rPr>
              <w:t>, etc</w:t>
            </w:r>
            <w:r w:rsidR="00A21323">
              <w:rPr>
                <w:rFonts w:cstheme="minorHAnsi"/>
                <w:sz w:val="20"/>
                <w:szCs w:val="20"/>
              </w:rPr>
              <w:t>.</w:t>
            </w:r>
            <w:r w:rsidR="00996A3E" w:rsidRPr="0024414E">
              <w:rPr>
                <w:rFonts w:cstheme="minorHAnsi"/>
                <w:sz w:val="20"/>
                <w:szCs w:val="20"/>
              </w:rPr>
              <w:t xml:space="preserve">, and include </w:t>
            </w:r>
            <w:r w:rsidR="001B08BC" w:rsidRPr="0024414E">
              <w:rPr>
                <w:rFonts w:cstheme="minorHAnsi"/>
                <w:sz w:val="20"/>
                <w:szCs w:val="20"/>
              </w:rPr>
              <w:t xml:space="preserve">mitigation </w:t>
            </w:r>
            <w:r w:rsidR="00996A3E" w:rsidRPr="0024414E">
              <w:rPr>
                <w:rFonts w:cstheme="minorHAnsi"/>
                <w:sz w:val="20"/>
                <w:szCs w:val="20"/>
              </w:rPr>
              <w:t>measures in the ESMPs</w:t>
            </w:r>
            <w:r w:rsidR="005B38C6">
              <w:rPr>
                <w:rFonts w:cstheme="minorHAnsi"/>
                <w:sz w:val="20"/>
                <w:szCs w:val="20"/>
              </w:rPr>
              <w:t xml:space="preserve"> and ESMP checklists</w:t>
            </w:r>
            <w:r w:rsidR="00996A3E" w:rsidRPr="0024414E">
              <w:rPr>
                <w:rFonts w:cstheme="minorHAnsi"/>
                <w:sz w:val="20"/>
                <w:szCs w:val="20"/>
              </w:rPr>
              <w:t xml:space="preserve"> to be prepared in</w:t>
            </w:r>
            <w:r w:rsidR="00996A3E" w:rsidRPr="00FA0A88">
              <w:rPr>
                <w:rFonts w:cstheme="minorHAnsi"/>
                <w:sz w:val="20"/>
                <w:szCs w:val="20"/>
              </w:rPr>
              <w:t xml:space="preserve"> accordance with the ESMF.</w:t>
            </w:r>
          </w:p>
          <w:p w14:paraId="08D4C75A" w14:textId="53702F1D" w:rsidR="007D38C7" w:rsidRPr="00FA0A88" w:rsidRDefault="007D38C7" w:rsidP="00996A3E">
            <w:pPr>
              <w:keepLines/>
              <w:widowControl w:val="0"/>
              <w:rPr>
                <w:rFonts w:cstheme="minorHAnsi"/>
                <w:b/>
                <w:color w:val="5B9BD5" w:themeColor="accent5"/>
                <w:sz w:val="20"/>
                <w:szCs w:val="20"/>
              </w:rPr>
            </w:pPr>
          </w:p>
        </w:tc>
        <w:tc>
          <w:tcPr>
            <w:tcW w:w="3510" w:type="dxa"/>
          </w:tcPr>
          <w:p w14:paraId="7C221744" w14:textId="77777777" w:rsidR="007D38C7" w:rsidRDefault="007D38C7" w:rsidP="00996A3E">
            <w:pPr>
              <w:keepLines/>
              <w:widowControl w:val="0"/>
              <w:rPr>
                <w:rFonts w:cstheme="minorHAnsi"/>
                <w:sz w:val="20"/>
                <w:szCs w:val="20"/>
              </w:rPr>
            </w:pPr>
          </w:p>
          <w:p w14:paraId="5D158F24" w14:textId="77777777" w:rsidR="007D38C7" w:rsidRDefault="007D38C7" w:rsidP="00996A3E">
            <w:pPr>
              <w:keepLines/>
              <w:widowControl w:val="0"/>
              <w:rPr>
                <w:rFonts w:cstheme="minorHAnsi"/>
                <w:sz w:val="20"/>
                <w:szCs w:val="20"/>
              </w:rPr>
            </w:pPr>
          </w:p>
          <w:p w14:paraId="65F076AC" w14:textId="7AF3219B" w:rsidR="00996A3E" w:rsidRPr="00246534" w:rsidRDefault="008568C4" w:rsidP="00996A3E">
            <w:pPr>
              <w:keepLines/>
              <w:widowControl w:val="0"/>
              <w:rPr>
                <w:rFonts w:cstheme="minorHAnsi"/>
                <w:iCs/>
                <w:sz w:val="20"/>
                <w:szCs w:val="20"/>
              </w:rPr>
            </w:pPr>
            <w:r w:rsidRPr="00302478">
              <w:rPr>
                <w:rFonts w:cstheme="minorHAnsi"/>
                <w:sz w:val="20"/>
                <w:szCs w:val="20"/>
              </w:rPr>
              <w:t>Same timeframe as for the preparation and implementation of the ESMPs</w:t>
            </w:r>
            <w:r w:rsidDel="008568C4">
              <w:rPr>
                <w:rFonts w:cstheme="minorHAnsi"/>
                <w:sz w:val="20"/>
                <w:szCs w:val="20"/>
              </w:rPr>
              <w:t xml:space="preserve"> </w:t>
            </w:r>
            <w:r>
              <w:rPr>
                <w:rFonts w:cstheme="minorHAnsi"/>
                <w:sz w:val="20"/>
                <w:szCs w:val="20"/>
              </w:rPr>
              <w:t>and ESMP checklists</w:t>
            </w:r>
            <w:r w:rsidR="005B38C6">
              <w:rPr>
                <w:rFonts w:cstheme="minorHAnsi"/>
                <w:sz w:val="20"/>
                <w:szCs w:val="20"/>
              </w:rPr>
              <w:t xml:space="preserve">, </w:t>
            </w:r>
            <w:r w:rsidR="005B38C6" w:rsidRPr="00302478">
              <w:rPr>
                <w:sz w:val="20"/>
                <w:szCs w:val="20"/>
              </w:rPr>
              <w:t>and thereafter implement throughout Project implementation</w:t>
            </w:r>
            <w:r w:rsidR="005B38C6">
              <w:rPr>
                <w:sz w:val="20"/>
                <w:szCs w:val="20"/>
              </w:rPr>
              <w:t>.</w:t>
            </w:r>
            <w:r>
              <w:rPr>
                <w:rFonts w:cstheme="minorHAnsi"/>
                <w:sz w:val="20"/>
                <w:szCs w:val="20"/>
              </w:rPr>
              <w:t xml:space="preserve"> </w:t>
            </w:r>
          </w:p>
        </w:tc>
        <w:tc>
          <w:tcPr>
            <w:tcW w:w="2610" w:type="dxa"/>
          </w:tcPr>
          <w:p w14:paraId="6FC6C87E" w14:textId="77777777" w:rsidR="00996A3E" w:rsidRPr="00FA0A88" w:rsidRDefault="00996A3E" w:rsidP="00996A3E">
            <w:pPr>
              <w:keepLines/>
              <w:widowControl w:val="0"/>
              <w:rPr>
                <w:rFonts w:cstheme="minorHAnsi"/>
                <w:sz w:val="20"/>
                <w:szCs w:val="20"/>
              </w:rPr>
            </w:pPr>
          </w:p>
          <w:p w14:paraId="3A4B413C" w14:textId="77777777" w:rsidR="000B7259" w:rsidRDefault="00B77627" w:rsidP="00996A3E">
            <w:pPr>
              <w:keepLines/>
              <w:widowControl w:val="0"/>
              <w:rPr>
                <w:rFonts w:cstheme="minorHAnsi"/>
                <w:sz w:val="20"/>
                <w:szCs w:val="20"/>
              </w:rPr>
            </w:pPr>
            <w:r>
              <w:rPr>
                <w:rFonts w:cstheme="minorHAnsi"/>
                <w:sz w:val="20"/>
                <w:szCs w:val="20"/>
              </w:rPr>
              <w:t>PMU</w:t>
            </w:r>
          </w:p>
          <w:p w14:paraId="5505A06A" w14:textId="7C5E8E68" w:rsidR="00996A3E" w:rsidRPr="00FA0A88" w:rsidRDefault="00B77627" w:rsidP="00996A3E">
            <w:pPr>
              <w:keepLines/>
              <w:widowControl w:val="0"/>
              <w:rPr>
                <w:rFonts w:cstheme="minorHAnsi"/>
                <w:sz w:val="20"/>
                <w:szCs w:val="20"/>
              </w:rPr>
            </w:pPr>
            <w:r>
              <w:rPr>
                <w:rFonts w:cstheme="minorHAnsi"/>
                <w:sz w:val="20"/>
                <w:szCs w:val="20"/>
              </w:rPr>
              <w:t>Contractor</w:t>
            </w:r>
          </w:p>
        </w:tc>
      </w:tr>
      <w:tr w:rsidR="00996A3E" w:rsidRPr="00FA0A88" w14:paraId="7348D2F7" w14:textId="77777777" w:rsidTr="006A4974">
        <w:trPr>
          <w:trHeight w:val="20"/>
        </w:trPr>
        <w:tc>
          <w:tcPr>
            <w:tcW w:w="715" w:type="dxa"/>
          </w:tcPr>
          <w:p w14:paraId="40A6C56E" w14:textId="38068A20" w:rsidR="00996A3E" w:rsidRPr="00FA0A88" w:rsidRDefault="00996A3E" w:rsidP="00996A3E">
            <w:pPr>
              <w:keepLines/>
              <w:widowControl w:val="0"/>
              <w:jc w:val="center"/>
              <w:rPr>
                <w:rFonts w:cstheme="minorHAnsi"/>
                <w:sz w:val="20"/>
                <w:szCs w:val="20"/>
              </w:rPr>
            </w:pPr>
            <w:r w:rsidRPr="00FA0A88">
              <w:rPr>
                <w:rFonts w:cstheme="minorHAnsi"/>
                <w:sz w:val="20"/>
                <w:szCs w:val="20"/>
              </w:rPr>
              <w:t>4.3</w:t>
            </w:r>
          </w:p>
        </w:tc>
        <w:tc>
          <w:tcPr>
            <w:tcW w:w="7470" w:type="dxa"/>
          </w:tcPr>
          <w:p w14:paraId="5CF88AC5" w14:textId="1252BA7D" w:rsidR="00015C51" w:rsidRPr="00F96CA0" w:rsidRDefault="00996A3E" w:rsidP="00996A3E">
            <w:pPr>
              <w:keepLines/>
              <w:widowControl w:val="0"/>
              <w:rPr>
                <w:rFonts w:cstheme="minorHAnsi"/>
                <w:sz w:val="20"/>
                <w:szCs w:val="20"/>
              </w:rPr>
            </w:pPr>
            <w:r w:rsidRPr="00F96CA0">
              <w:rPr>
                <w:rFonts w:cstheme="minorHAnsi"/>
                <w:b/>
                <w:color w:val="4472C4" w:themeColor="accent1"/>
                <w:sz w:val="20"/>
                <w:szCs w:val="20"/>
              </w:rPr>
              <w:t xml:space="preserve">SEA </w:t>
            </w:r>
            <w:r w:rsidR="00377292">
              <w:rPr>
                <w:rFonts w:cstheme="minorHAnsi"/>
                <w:b/>
                <w:color w:val="4472C4" w:themeColor="accent1"/>
                <w:sz w:val="20"/>
                <w:szCs w:val="20"/>
              </w:rPr>
              <w:t xml:space="preserve">AND SH </w:t>
            </w:r>
            <w:r w:rsidRPr="00F96CA0">
              <w:rPr>
                <w:rFonts w:cstheme="minorHAnsi"/>
                <w:b/>
                <w:color w:val="4472C4" w:themeColor="accent1"/>
                <w:sz w:val="20"/>
                <w:szCs w:val="20"/>
              </w:rPr>
              <w:t>RISKS</w:t>
            </w:r>
          </w:p>
          <w:p w14:paraId="56EA27D0" w14:textId="5BD7DA46" w:rsidR="00996A3E" w:rsidRDefault="00996A3E" w:rsidP="00996A3E">
            <w:pPr>
              <w:keepLines/>
              <w:widowControl w:val="0"/>
              <w:rPr>
                <w:rFonts w:cstheme="minorHAnsi"/>
                <w:color w:val="2E74B5" w:themeColor="accent5" w:themeShade="BF"/>
                <w:sz w:val="20"/>
                <w:szCs w:val="20"/>
              </w:rPr>
            </w:pPr>
          </w:p>
          <w:p w14:paraId="4734BC64" w14:textId="77777777" w:rsidR="007D38C7" w:rsidRPr="00F96CA0" w:rsidRDefault="007D38C7" w:rsidP="00996A3E">
            <w:pPr>
              <w:keepLines/>
              <w:widowControl w:val="0"/>
              <w:rPr>
                <w:rFonts w:cstheme="minorHAnsi"/>
                <w:color w:val="2E74B5" w:themeColor="accent5" w:themeShade="BF"/>
                <w:sz w:val="20"/>
                <w:szCs w:val="20"/>
              </w:rPr>
            </w:pPr>
          </w:p>
          <w:p w14:paraId="58F0E5D3" w14:textId="1B25C215" w:rsidR="00996A3E" w:rsidRPr="00F96CA0" w:rsidRDefault="008568C4" w:rsidP="00996A3E">
            <w:pPr>
              <w:keepLines/>
              <w:widowControl w:val="0"/>
              <w:rPr>
                <w:rFonts w:cstheme="minorHAnsi"/>
                <w:b/>
                <w:color w:val="5B9BD5" w:themeColor="accent5"/>
                <w:sz w:val="20"/>
                <w:szCs w:val="20"/>
              </w:rPr>
            </w:pPr>
            <w:r>
              <w:rPr>
                <w:rFonts w:cstheme="minorHAnsi"/>
                <w:sz w:val="20"/>
                <w:szCs w:val="20"/>
              </w:rPr>
              <w:t xml:space="preserve">Prepare </w:t>
            </w:r>
            <w:r w:rsidR="005B2FFD">
              <w:rPr>
                <w:rFonts w:cstheme="minorHAnsi"/>
                <w:sz w:val="20"/>
                <w:szCs w:val="20"/>
              </w:rPr>
              <w:t xml:space="preserve">and </w:t>
            </w:r>
            <w:r w:rsidR="00996A3E" w:rsidRPr="00F96CA0">
              <w:rPr>
                <w:rFonts w:cstheme="minorHAnsi"/>
                <w:sz w:val="20"/>
                <w:szCs w:val="20"/>
              </w:rPr>
              <w:t xml:space="preserve">implement a </w:t>
            </w:r>
            <w:r w:rsidR="003B0054" w:rsidRPr="00F96CA0">
              <w:rPr>
                <w:rFonts w:cstheme="minorHAnsi"/>
                <w:sz w:val="20"/>
                <w:szCs w:val="20"/>
              </w:rPr>
              <w:t>SEA/SH</w:t>
            </w:r>
            <w:r w:rsidR="00996A3E" w:rsidRPr="00F96CA0">
              <w:rPr>
                <w:rFonts w:cstheme="minorHAnsi"/>
                <w:sz w:val="20"/>
                <w:szCs w:val="20"/>
              </w:rPr>
              <w:t xml:space="preserve"> Action Plan </w:t>
            </w:r>
            <w:r w:rsidR="00F96CA0" w:rsidRPr="00F96CA0">
              <w:rPr>
                <w:rFonts w:cstheme="minorHAnsi"/>
                <w:sz w:val="20"/>
                <w:szCs w:val="20"/>
              </w:rPr>
              <w:t>as part of the</w:t>
            </w:r>
            <w:r w:rsidR="003B0054" w:rsidRPr="00F96CA0">
              <w:rPr>
                <w:rFonts w:cstheme="minorHAnsi"/>
                <w:sz w:val="20"/>
                <w:szCs w:val="20"/>
              </w:rPr>
              <w:t xml:space="preserve"> ESMP</w:t>
            </w:r>
            <w:r w:rsidR="00D20B1F">
              <w:rPr>
                <w:rFonts w:cstheme="minorHAnsi"/>
                <w:sz w:val="20"/>
                <w:szCs w:val="20"/>
              </w:rPr>
              <w:t xml:space="preserve"> and ESMP checklist</w:t>
            </w:r>
            <w:r w:rsidR="003B0054" w:rsidRPr="00F96CA0">
              <w:rPr>
                <w:rFonts w:cstheme="minorHAnsi"/>
                <w:sz w:val="20"/>
                <w:szCs w:val="20"/>
              </w:rPr>
              <w:t xml:space="preserve">, </w:t>
            </w:r>
            <w:r w:rsidR="00996A3E" w:rsidRPr="00F96CA0">
              <w:rPr>
                <w:rFonts w:cstheme="minorHAnsi"/>
                <w:sz w:val="20"/>
                <w:szCs w:val="20"/>
              </w:rPr>
              <w:t>to assess</w:t>
            </w:r>
            <w:r w:rsidR="003B0054" w:rsidRPr="00F96CA0">
              <w:rPr>
                <w:rFonts w:cstheme="minorHAnsi"/>
                <w:sz w:val="20"/>
                <w:szCs w:val="20"/>
              </w:rPr>
              <w:t xml:space="preserve"> and </w:t>
            </w:r>
            <w:r w:rsidR="00996A3E" w:rsidRPr="00F96CA0">
              <w:rPr>
                <w:rFonts w:cstheme="minorHAnsi"/>
                <w:sz w:val="20"/>
                <w:szCs w:val="20"/>
              </w:rPr>
              <w:t xml:space="preserve">manage the risks of </w:t>
            </w:r>
            <w:r w:rsidR="003B0054" w:rsidRPr="00F96CA0">
              <w:rPr>
                <w:rFonts w:cstheme="minorHAnsi"/>
                <w:sz w:val="20"/>
                <w:szCs w:val="20"/>
              </w:rPr>
              <w:t>SEA and SH</w:t>
            </w:r>
            <w:r w:rsidR="00996A3E" w:rsidRPr="00F96CA0">
              <w:rPr>
                <w:rFonts w:cstheme="minorHAnsi"/>
                <w:sz w:val="20"/>
                <w:szCs w:val="20"/>
              </w:rPr>
              <w:t xml:space="preserve">. </w:t>
            </w:r>
          </w:p>
        </w:tc>
        <w:tc>
          <w:tcPr>
            <w:tcW w:w="3510" w:type="dxa"/>
          </w:tcPr>
          <w:p w14:paraId="4EA2BF7C" w14:textId="77777777" w:rsidR="00001D93" w:rsidRDefault="00001D93" w:rsidP="0076278D">
            <w:pPr>
              <w:keepLines/>
              <w:widowControl w:val="0"/>
              <w:rPr>
                <w:rFonts w:eastAsia="Times New Roman"/>
                <w:sz w:val="20"/>
                <w:szCs w:val="20"/>
              </w:rPr>
            </w:pPr>
          </w:p>
          <w:p w14:paraId="22E98938" w14:textId="41826FD8" w:rsidR="00001D93" w:rsidRDefault="00001D93" w:rsidP="0076278D">
            <w:pPr>
              <w:keepLines/>
              <w:widowControl w:val="0"/>
              <w:rPr>
                <w:rFonts w:eastAsia="Times New Roman"/>
                <w:sz w:val="20"/>
                <w:szCs w:val="20"/>
              </w:rPr>
            </w:pPr>
            <w:r w:rsidRPr="00302478">
              <w:rPr>
                <w:rFonts w:cstheme="minorHAnsi"/>
                <w:sz w:val="20"/>
                <w:szCs w:val="20"/>
              </w:rPr>
              <w:t>Same timeframe as for the preparation and implementation of the ESMPs</w:t>
            </w:r>
            <w:r w:rsidDel="008568C4">
              <w:rPr>
                <w:rFonts w:cstheme="minorHAnsi"/>
                <w:sz w:val="20"/>
                <w:szCs w:val="20"/>
              </w:rPr>
              <w:t xml:space="preserve"> </w:t>
            </w:r>
            <w:r>
              <w:rPr>
                <w:rFonts w:cstheme="minorHAnsi"/>
                <w:sz w:val="20"/>
                <w:szCs w:val="20"/>
              </w:rPr>
              <w:t>and ESMP checklists</w:t>
            </w:r>
            <w:r w:rsidR="00F13B90">
              <w:rPr>
                <w:rFonts w:cstheme="minorHAnsi"/>
                <w:sz w:val="20"/>
                <w:szCs w:val="20"/>
              </w:rPr>
              <w:t xml:space="preserve">, </w:t>
            </w:r>
            <w:r w:rsidR="00F13B90" w:rsidRPr="00302478">
              <w:rPr>
                <w:sz w:val="20"/>
                <w:szCs w:val="20"/>
              </w:rPr>
              <w:t xml:space="preserve">and thereafter implement the </w:t>
            </w:r>
            <w:r w:rsidR="00F13B90" w:rsidRPr="00302478">
              <w:rPr>
                <w:rFonts w:cstheme="minorHAnsi"/>
                <w:sz w:val="20"/>
                <w:szCs w:val="20"/>
              </w:rPr>
              <w:t>SEA/SH Action Plan</w:t>
            </w:r>
            <w:r w:rsidR="00F13B90" w:rsidRPr="00302478">
              <w:rPr>
                <w:sz w:val="20"/>
                <w:szCs w:val="20"/>
              </w:rPr>
              <w:t xml:space="preserve"> throughout Project implementation</w:t>
            </w:r>
            <w:r w:rsidR="00F13B90">
              <w:rPr>
                <w:sz w:val="20"/>
                <w:szCs w:val="20"/>
              </w:rPr>
              <w:t>.</w:t>
            </w:r>
          </w:p>
          <w:p w14:paraId="2CADB9D4" w14:textId="33F129DF" w:rsidR="00996A3E" w:rsidRPr="00F96CA0" w:rsidRDefault="00996A3E" w:rsidP="00001D93">
            <w:pPr>
              <w:keepLines/>
              <w:widowControl w:val="0"/>
              <w:rPr>
                <w:rFonts w:cstheme="minorHAnsi"/>
                <w:sz w:val="20"/>
                <w:szCs w:val="20"/>
              </w:rPr>
            </w:pPr>
          </w:p>
        </w:tc>
        <w:tc>
          <w:tcPr>
            <w:tcW w:w="2610" w:type="dxa"/>
          </w:tcPr>
          <w:p w14:paraId="5DFFDD43" w14:textId="77777777" w:rsidR="001C5050" w:rsidRDefault="001C5050" w:rsidP="00996A3E">
            <w:pPr>
              <w:keepLines/>
              <w:widowControl w:val="0"/>
              <w:rPr>
                <w:rFonts w:cstheme="minorHAnsi"/>
                <w:sz w:val="20"/>
                <w:szCs w:val="20"/>
              </w:rPr>
            </w:pPr>
          </w:p>
          <w:p w14:paraId="6C8B0AC8" w14:textId="6AC3361D" w:rsidR="000B7259" w:rsidRDefault="00B77627" w:rsidP="00996A3E">
            <w:pPr>
              <w:keepLines/>
              <w:widowControl w:val="0"/>
              <w:rPr>
                <w:rFonts w:cstheme="minorHAnsi"/>
                <w:sz w:val="20"/>
                <w:szCs w:val="20"/>
              </w:rPr>
            </w:pPr>
            <w:r>
              <w:rPr>
                <w:rFonts w:cstheme="minorHAnsi"/>
                <w:sz w:val="20"/>
                <w:szCs w:val="20"/>
              </w:rPr>
              <w:t>PMU</w:t>
            </w:r>
          </w:p>
          <w:p w14:paraId="1FBEBC41" w14:textId="013DFFC9" w:rsidR="00996A3E" w:rsidRPr="00FA0A88" w:rsidRDefault="00B77627" w:rsidP="00996A3E">
            <w:pPr>
              <w:keepLines/>
              <w:widowControl w:val="0"/>
              <w:rPr>
                <w:rFonts w:cstheme="minorHAnsi"/>
                <w:sz w:val="20"/>
                <w:szCs w:val="20"/>
              </w:rPr>
            </w:pPr>
            <w:r>
              <w:rPr>
                <w:rFonts w:cstheme="minorHAnsi"/>
                <w:sz w:val="20"/>
                <w:szCs w:val="20"/>
              </w:rPr>
              <w:t>Contractor</w:t>
            </w:r>
          </w:p>
        </w:tc>
      </w:tr>
      <w:tr w:rsidR="00996A3E" w:rsidRPr="00FA0A88" w14:paraId="359B40C3" w14:textId="77777777" w:rsidTr="006A4974">
        <w:trPr>
          <w:trHeight w:val="20"/>
        </w:trPr>
        <w:tc>
          <w:tcPr>
            <w:tcW w:w="14305" w:type="dxa"/>
            <w:gridSpan w:val="4"/>
            <w:shd w:val="clear" w:color="auto" w:fill="F4B083" w:themeFill="accent2" w:themeFillTint="99"/>
          </w:tcPr>
          <w:p w14:paraId="4A3D881B" w14:textId="6A2F454D" w:rsidR="00996A3E" w:rsidRPr="00FA0A88" w:rsidRDefault="00996A3E" w:rsidP="00996A3E">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p>
        </w:tc>
      </w:tr>
      <w:tr w:rsidR="005C7856" w:rsidRPr="00FA0A88" w14:paraId="4945DB54" w14:textId="77777777" w:rsidTr="006A4974">
        <w:trPr>
          <w:trHeight w:val="20"/>
        </w:trPr>
        <w:tc>
          <w:tcPr>
            <w:tcW w:w="715" w:type="dxa"/>
          </w:tcPr>
          <w:p w14:paraId="3DC90DDC" w14:textId="23EAF631" w:rsidR="005C7856" w:rsidRPr="00FA0A88" w:rsidRDefault="005C7856" w:rsidP="005C7856">
            <w:pPr>
              <w:keepLines/>
              <w:widowControl w:val="0"/>
              <w:jc w:val="center"/>
              <w:rPr>
                <w:rFonts w:cstheme="minorHAnsi"/>
                <w:sz w:val="20"/>
                <w:szCs w:val="20"/>
              </w:rPr>
            </w:pPr>
            <w:r>
              <w:rPr>
                <w:rFonts w:cstheme="minorHAnsi"/>
                <w:sz w:val="20"/>
                <w:szCs w:val="20"/>
              </w:rPr>
              <w:t>5.1</w:t>
            </w:r>
          </w:p>
        </w:tc>
        <w:tc>
          <w:tcPr>
            <w:tcW w:w="7470" w:type="dxa"/>
          </w:tcPr>
          <w:p w14:paraId="4799B47E" w14:textId="77777777" w:rsidR="001C5050" w:rsidRDefault="001C5050" w:rsidP="005C7856">
            <w:pPr>
              <w:keepLines/>
              <w:widowControl w:val="0"/>
              <w:rPr>
                <w:rFonts w:cstheme="minorHAnsi"/>
                <w:b/>
                <w:color w:val="4472C4" w:themeColor="accent1"/>
                <w:sz w:val="20"/>
                <w:szCs w:val="20"/>
              </w:rPr>
            </w:pPr>
          </w:p>
          <w:p w14:paraId="4F4C8449" w14:textId="5096E345" w:rsidR="005C7856" w:rsidRPr="00B40654" w:rsidRDefault="005C7856" w:rsidP="005C7856">
            <w:pPr>
              <w:keepLines/>
              <w:widowControl w:val="0"/>
              <w:rPr>
                <w:rFonts w:cstheme="minorHAnsi"/>
                <w:sz w:val="20"/>
                <w:szCs w:val="20"/>
              </w:rPr>
            </w:pPr>
            <w:r>
              <w:rPr>
                <w:rFonts w:cstheme="minorHAnsi"/>
                <w:b/>
                <w:color w:val="4472C4" w:themeColor="accent1"/>
                <w:sz w:val="20"/>
                <w:szCs w:val="20"/>
              </w:rPr>
              <w:t xml:space="preserve">RESETTLEMENT POLICY </w:t>
            </w:r>
            <w:r w:rsidR="002F75C1">
              <w:rPr>
                <w:rFonts w:cstheme="minorHAnsi"/>
                <w:b/>
                <w:color w:val="4472C4" w:themeColor="accent1"/>
                <w:sz w:val="20"/>
                <w:szCs w:val="20"/>
              </w:rPr>
              <w:t xml:space="preserve">PLAN </w:t>
            </w:r>
            <w:r>
              <w:rPr>
                <w:rFonts w:cstheme="minorHAnsi"/>
                <w:b/>
                <w:color w:val="4472C4" w:themeColor="accent1"/>
                <w:sz w:val="20"/>
                <w:szCs w:val="20"/>
              </w:rPr>
              <w:t xml:space="preserve">FRAMEWORK </w:t>
            </w:r>
          </w:p>
          <w:p w14:paraId="2BFC89E7" w14:textId="3E907434" w:rsidR="005C7856" w:rsidRDefault="005C7856" w:rsidP="005C7856">
            <w:pPr>
              <w:keepLines/>
              <w:widowControl w:val="0"/>
              <w:rPr>
                <w:rFonts w:cstheme="minorHAnsi"/>
                <w:sz w:val="20"/>
                <w:szCs w:val="20"/>
              </w:rPr>
            </w:pPr>
            <w:r w:rsidRPr="00302478">
              <w:rPr>
                <w:rFonts w:cstheme="minorHAnsi"/>
                <w:sz w:val="20"/>
                <w:szCs w:val="20"/>
              </w:rPr>
              <w:lastRenderedPageBreak/>
              <w:t xml:space="preserve">Prepare and implement a </w:t>
            </w:r>
            <w:bookmarkStart w:id="3" w:name="_Hlk184212229"/>
            <w:r w:rsidRPr="00302478">
              <w:rPr>
                <w:rFonts w:cstheme="minorHAnsi"/>
                <w:sz w:val="20"/>
                <w:szCs w:val="20"/>
              </w:rPr>
              <w:t xml:space="preserve">Resettlement Plan (RP) or a Livelihood Restoration Plan (LRP) </w:t>
            </w:r>
            <w:bookmarkEnd w:id="3"/>
            <w:r w:rsidRPr="00302478">
              <w:rPr>
                <w:rFonts w:cstheme="minorHAnsi"/>
                <w:sz w:val="20"/>
                <w:szCs w:val="20"/>
              </w:rPr>
              <w:t>[for each activity under the Project for such RP</w:t>
            </w:r>
            <w:r w:rsidR="00256AD7">
              <w:rPr>
                <w:rFonts w:cstheme="minorHAnsi"/>
                <w:sz w:val="20"/>
                <w:szCs w:val="20"/>
              </w:rPr>
              <w:t xml:space="preserve"> or LP </w:t>
            </w:r>
            <w:r>
              <w:rPr>
                <w:rFonts w:cstheme="minorHAnsi"/>
                <w:sz w:val="20"/>
                <w:szCs w:val="20"/>
              </w:rPr>
              <w:t>is required</w:t>
            </w:r>
            <w:r w:rsidR="00256AD7">
              <w:rPr>
                <w:rFonts w:cstheme="minorHAnsi"/>
                <w:sz w:val="20"/>
                <w:szCs w:val="20"/>
              </w:rPr>
              <w:t xml:space="preserve">, </w:t>
            </w:r>
            <w:r w:rsidRPr="00302478">
              <w:rPr>
                <w:rFonts w:cstheme="minorHAnsi"/>
                <w:sz w:val="20"/>
                <w:szCs w:val="20"/>
              </w:rPr>
              <w:t xml:space="preserve">consistent with ESS5. </w:t>
            </w:r>
          </w:p>
          <w:p w14:paraId="6525915A" w14:textId="77777777" w:rsidR="005C7856" w:rsidRPr="00FC0D78" w:rsidRDefault="005C7856" w:rsidP="005C7856">
            <w:pPr>
              <w:keepLines/>
              <w:widowControl w:val="0"/>
              <w:rPr>
                <w:rFonts w:cstheme="minorHAnsi"/>
                <w:b/>
                <w:color w:val="4472C4" w:themeColor="accent1"/>
                <w:sz w:val="20"/>
                <w:szCs w:val="20"/>
              </w:rPr>
            </w:pPr>
          </w:p>
        </w:tc>
        <w:tc>
          <w:tcPr>
            <w:tcW w:w="3510" w:type="dxa"/>
          </w:tcPr>
          <w:p w14:paraId="2ABD27AA" w14:textId="77777777" w:rsidR="001C5050" w:rsidRDefault="001C5050" w:rsidP="005C7856">
            <w:pPr>
              <w:keepLines/>
              <w:widowControl w:val="0"/>
              <w:rPr>
                <w:rFonts w:cstheme="minorHAnsi"/>
                <w:sz w:val="20"/>
                <w:szCs w:val="20"/>
              </w:rPr>
            </w:pPr>
          </w:p>
          <w:p w14:paraId="2CCE4B67" w14:textId="77777777" w:rsidR="005C7856" w:rsidRDefault="005C7856" w:rsidP="005C7856">
            <w:pPr>
              <w:keepLines/>
              <w:widowControl w:val="0"/>
              <w:rPr>
                <w:rFonts w:cstheme="minorHAnsi"/>
                <w:sz w:val="20"/>
                <w:szCs w:val="20"/>
              </w:rPr>
            </w:pPr>
            <w:r w:rsidRPr="00302478">
              <w:rPr>
                <w:rFonts w:cstheme="minorHAnsi"/>
                <w:sz w:val="20"/>
                <w:szCs w:val="20"/>
              </w:rPr>
              <w:lastRenderedPageBreak/>
              <w:t xml:space="preserve">Prepare and implement the </w:t>
            </w:r>
            <w:commentRangeStart w:id="4"/>
            <w:r w:rsidRPr="00302478">
              <w:rPr>
                <w:rFonts w:cstheme="minorHAnsi"/>
                <w:sz w:val="20"/>
                <w:szCs w:val="20"/>
              </w:rPr>
              <w:t>respective</w:t>
            </w:r>
            <w:commentRangeEnd w:id="4"/>
            <w:r w:rsidR="000714CA">
              <w:rPr>
                <w:rStyle w:val="CommentReference"/>
              </w:rPr>
              <w:commentReference w:id="4"/>
            </w:r>
            <w:r w:rsidRPr="00302478">
              <w:rPr>
                <w:rFonts w:cstheme="minorHAnsi"/>
                <w:sz w:val="20"/>
                <w:szCs w:val="20"/>
              </w:rPr>
              <w:t xml:space="preserve"> RP or LRP</w:t>
            </w:r>
            <w:r w:rsidRPr="00ED5BB5">
              <w:rPr>
                <w:rFonts w:cstheme="minorHAnsi"/>
                <w:sz w:val="20"/>
                <w:szCs w:val="20"/>
              </w:rPr>
              <w:t xml:space="preserve"> prior to carrying out the relevant works,</w:t>
            </w:r>
            <w:r w:rsidRPr="00302478">
              <w:rPr>
                <w:rFonts w:cstheme="minorHAnsi"/>
                <w:sz w:val="20"/>
                <w:szCs w:val="20"/>
              </w:rPr>
              <w:t xml:space="preserve"> including ensuring that before taking possession of the land and related assets, full compensation has been provided and </w:t>
            </w:r>
            <w:r w:rsidR="002F75C1">
              <w:rPr>
                <w:rFonts w:cstheme="minorHAnsi"/>
                <w:sz w:val="20"/>
                <w:szCs w:val="20"/>
              </w:rPr>
              <w:t>(</w:t>
            </w:r>
            <w:r w:rsidRPr="00302478">
              <w:rPr>
                <w:rFonts w:cstheme="minorHAnsi"/>
                <w:sz w:val="20"/>
                <w:szCs w:val="20"/>
              </w:rPr>
              <w:t>as applicable</w:t>
            </w:r>
            <w:r w:rsidR="002F75C1">
              <w:rPr>
                <w:rFonts w:cstheme="minorHAnsi"/>
                <w:sz w:val="20"/>
                <w:szCs w:val="20"/>
              </w:rPr>
              <w:t>)</w:t>
            </w:r>
            <w:r w:rsidRPr="00302478">
              <w:rPr>
                <w:rFonts w:cstheme="minorHAnsi"/>
                <w:sz w:val="20"/>
                <w:szCs w:val="20"/>
              </w:rPr>
              <w:t xml:space="preserve"> displaced people have been resettled and moving allowances have been provided.</w:t>
            </w:r>
            <w:r w:rsidR="002F75C1">
              <w:rPr>
                <w:rFonts w:cstheme="minorHAnsi"/>
                <w:sz w:val="20"/>
                <w:szCs w:val="20"/>
              </w:rPr>
              <w:t xml:space="preserve"> </w:t>
            </w:r>
          </w:p>
          <w:p w14:paraId="6D462121" w14:textId="6EAE2B39" w:rsidR="00596DC2" w:rsidRPr="002F75C1" w:rsidRDefault="00596DC2" w:rsidP="005C7856">
            <w:pPr>
              <w:keepLines/>
              <w:widowControl w:val="0"/>
              <w:rPr>
                <w:rFonts w:cstheme="minorHAnsi"/>
                <w:iCs/>
                <w:sz w:val="20"/>
                <w:szCs w:val="20"/>
              </w:rPr>
            </w:pPr>
          </w:p>
        </w:tc>
        <w:tc>
          <w:tcPr>
            <w:tcW w:w="2610" w:type="dxa"/>
          </w:tcPr>
          <w:p w14:paraId="3671DD5C" w14:textId="77777777" w:rsidR="005C7856" w:rsidRPr="00FA0A88" w:rsidRDefault="005C7856" w:rsidP="005C7856">
            <w:pPr>
              <w:keepLines/>
              <w:widowControl w:val="0"/>
              <w:rPr>
                <w:rFonts w:cstheme="minorHAnsi"/>
                <w:sz w:val="20"/>
                <w:szCs w:val="20"/>
              </w:rPr>
            </w:pPr>
          </w:p>
        </w:tc>
      </w:tr>
      <w:tr w:rsidR="005C7856" w:rsidRPr="00FA0A88" w14:paraId="6153E86C" w14:textId="77777777" w:rsidTr="006A4974">
        <w:trPr>
          <w:trHeight w:val="20"/>
        </w:trPr>
        <w:tc>
          <w:tcPr>
            <w:tcW w:w="14305" w:type="dxa"/>
            <w:gridSpan w:val="4"/>
            <w:shd w:val="clear" w:color="auto" w:fill="F4B083" w:themeFill="accent2" w:themeFillTint="99"/>
          </w:tcPr>
          <w:p w14:paraId="14D8EEF5" w14:textId="197FCBBC" w:rsidR="005C7856" w:rsidRPr="00FA0A88" w:rsidRDefault="005C7856" w:rsidP="005C7856">
            <w:pPr>
              <w:keepLines/>
              <w:widowControl w:val="0"/>
              <w:rPr>
                <w:rFonts w:cstheme="minorHAnsi"/>
                <w:sz w:val="20"/>
                <w:szCs w:val="20"/>
              </w:rPr>
            </w:pPr>
            <w:r w:rsidRPr="00FA0A88">
              <w:rPr>
                <w:rFonts w:cstheme="minorHAnsi"/>
                <w:b/>
                <w:sz w:val="20"/>
                <w:szCs w:val="20"/>
              </w:rPr>
              <w:t xml:space="preserve">ESS 6:  BIODIVERSITY CONSERVATION AND SUSTAINABLE MANAGEMENT OF LIVING NATURAL RESOURCES </w:t>
            </w:r>
          </w:p>
        </w:tc>
      </w:tr>
      <w:tr w:rsidR="005C7856" w:rsidRPr="00FA0A88" w14:paraId="4740F1E4" w14:textId="77777777" w:rsidTr="006A4974">
        <w:trPr>
          <w:trHeight w:val="20"/>
        </w:trPr>
        <w:tc>
          <w:tcPr>
            <w:tcW w:w="715" w:type="dxa"/>
          </w:tcPr>
          <w:p w14:paraId="48153900" w14:textId="56B7A31E" w:rsidR="005C7856" w:rsidRPr="00FA0A88" w:rsidRDefault="005C7856" w:rsidP="005C7856">
            <w:pPr>
              <w:keepLines/>
              <w:widowControl w:val="0"/>
              <w:jc w:val="center"/>
              <w:rPr>
                <w:rFonts w:cstheme="minorHAnsi"/>
                <w:sz w:val="20"/>
                <w:szCs w:val="20"/>
              </w:rPr>
            </w:pPr>
          </w:p>
        </w:tc>
        <w:tc>
          <w:tcPr>
            <w:tcW w:w="7470" w:type="dxa"/>
          </w:tcPr>
          <w:p w14:paraId="33558F91" w14:textId="77777777" w:rsidR="005C7856" w:rsidRDefault="005C7856" w:rsidP="005C7856">
            <w:pPr>
              <w:shd w:val="clear" w:color="auto" w:fill="FFFFFF" w:themeFill="background1"/>
              <w:rPr>
                <w:rFonts w:cstheme="minorHAnsi"/>
                <w:bCs/>
                <w:color w:val="4472C4" w:themeColor="accent1"/>
                <w:sz w:val="20"/>
                <w:szCs w:val="20"/>
              </w:rPr>
            </w:pPr>
            <w:r w:rsidRPr="007F740E">
              <w:rPr>
                <w:rFonts w:cstheme="minorHAnsi"/>
                <w:bCs/>
                <w:color w:val="4472C4" w:themeColor="accent1"/>
                <w:sz w:val="20"/>
                <w:szCs w:val="20"/>
              </w:rPr>
              <w:t>This standard is not relevant.</w:t>
            </w:r>
          </w:p>
          <w:p w14:paraId="45EC5C2E" w14:textId="77777777" w:rsidR="0027608D" w:rsidRDefault="0027608D" w:rsidP="005C7856">
            <w:pPr>
              <w:shd w:val="clear" w:color="auto" w:fill="FFFFFF" w:themeFill="background1"/>
              <w:rPr>
                <w:rFonts w:cstheme="minorHAnsi"/>
                <w:bCs/>
                <w:color w:val="4472C4" w:themeColor="accent1"/>
                <w:sz w:val="20"/>
                <w:szCs w:val="20"/>
              </w:rPr>
            </w:pPr>
          </w:p>
          <w:p w14:paraId="05008530" w14:textId="77777777" w:rsidR="005C7856" w:rsidRDefault="005C7856" w:rsidP="005C7856">
            <w:pPr>
              <w:rPr>
                <w:rFonts w:cstheme="minorHAnsi"/>
                <w:b/>
                <w:color w:val="4472C4" w:themeColor="accent1"/>
                <w:sz w:val="20"/>
                <w:szCs w:val="20"/>
              </w:rPr>
            </w:pPr>
          </w:p>
          <w:p w14:paraId="71388492" w14:textId="482770F0" w:rsidR="005C7856" w:rsidRPr="00FA0A88" w:rsidRDefault="005C7856" w:rsidP="005C7856">
            <w:pPr>
              <w:keepLines/>
              <w:widowControl w:val="0"/>
              <w:rPr>
                <w:rFonts w:cstheme="minorHAnsi"/>
                <w:b/>
                <w:color w:val="5B9BD5" w:themeColor="accent5"/>
                <w:sz w:val="20"/>
                <w:szCs w:val="20"/>
              </w:rPr>
            </w:pPr>
          </w:p>
        </w:tc>
        <w:tc>
          <w:tcPr>
            <w:tcW w:w="3510" w:type="dxa"/>
          </w:tcPr>
          <w:p w14:paraId="2042D17F" w14:textId="6BB6A64F" w:rsidR="005C7856" w:rsidRPr="00FA0A88" w:rsidRDefault="005C7856" w:rsidP="005C7856">
            <w:pPr>
              <w:keepLines/>
              <w:widowControl w:val="0"/>
              <w:rPr>
                <w:rFonts w:cstheme="minorHAnsi"/>
                <w:i/>
                <w:sz w:val="20"/>
                <w:szCs w:val="20"/>
              </w:rPr>
            </w:pPr>
          </w:p>
        </w:tc>
        <w:tc>
          <w:tcPr>
            <w:tcW w:w="2610" w:type="dxa"/>
          </w:tcPr>
          <w:p w14:paraId="3E6BC3BD" w14:textId="77777777" w:rsidR="005C7856" w:rsidRPr="00FA0A88" w:rsidRDefault="005C7856" w:rsidP="005C7856">
            <w:pPr>
              <w:keepLines/>
              <w:widowControl w:val="0"/>
              <w:rPr>
                <w:rFonts w:cstheme="minorHAnsi"/>
                <w:sz w:val="20"/>
                <w:szCs w:val="20"/>
              </w:rPr>
            </w:pPr>
          </w:p>
        </w:tc>
      </w:tr>
      <w:tr w:rsidR="005C7856" w:rsidRPr="00FA0A88" w14:paraId="14A55887" w14:textId="77777777" w:rsidTr="006A4974">
        <w:trPr>
          <w:trHeight w:val="20"/>
        </w:trPr>
        <w:tc>
          <w:tcPr>
            <w:tcW w:w="14305" w:type="dxa"/>
            <w:gridSpan w:val="4"/>
            <w:shd w:val="clear" w:color="auto" w:fill="F4B083" w:themeFill="accent2" w:themeFillTint="99"/>
          </w:tcPr>
          <w:p w14:paraId="272013D3" w14:textId="0B747611" w:rsidR="005C7856" w:rsidRPr="00FA0A88" w:rsidRDefault="005C7856" w:rsidP="005C7856">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5C7856" w:rsidRPr="00FA0A88" w14:paraId="58B16DBC" w14:textId="77777777" w:rsidTr="006A4974">
        <w:trPr>
          <w:trHeight w:val="20"/>
        </w:trPr>
        <w:tc>
          <w:tcPr>
            <w:tcW w:w="715" w:type="dxa"/>
          </w:tcPr>
          <w:p w14:paraId="47956205" w14:textId="0DE223E0" w:rsidR="005C7856" w:rsidRDefault="005C7856" w:rsidP="005C7856">
            <w:pPr>
              <w:keepLines/>
              <w:widowControl w:val="0"/>
              <w:jc w:val="center"/>
              <w:rPr>
                <w:rFonts w:cstheme="minorHAnsi"/>
                <w:sz w:val="20"/>
                <w:szCs w:val="20"/>
              </w:rPr>
            </w:pPr>
          </w:p>
        </w:tc>
        <w:tc>
          <w:tcPr>
            <w:tcW w:w="7470" w:type="dxa"/>
          </w:tcPr>
          <w:p w14:paraId="6D9A13CF" w14:textId="77777777" w:rsidR="005C7856" w:rsidRDefault="005C7856" w:rsidP="005C7856">
            <w:pPr>
              <w:shd w:val="clear" w:color="auto" w:fill="FFFFFF" w:themeFill="background1"/>
              <w:rPr>
                <w:rFonts w:cstheme="minorHAnsi"/>
                <w:bCs/>
                <w:color w:val="4472C4" w:themeColor="accent1"/>
                <w:sz w:val="20"/>
                <w:szCs w:val="20"/>
              </w:rPr>
            </w:pPr>
            <w:r w:rsidRPr="007F740E">
              <w:rPr>
                <w:rFonts w:cstheme="minorHAnsi"/>
                <w:bCs/>
                <w:color w:val="4472C4" w:themeColor="accent1"/>
                <w:sz w:val="20"/>
                <w:szCs w:val="20"/>
              </w:rPr>
              <w:t>This standard is not relevant.</w:t>
            </w:r>
          </w:p>
          <w:p w14:paraId="3BEE6B63" w14:textId="77777777" w:rsidR="005C7856" w:rsidRDefault="005C7856" w:rsidP="005C7856">
            <w:pPr>
              <w:shd w:val="clear" w:color="auto" w:fill="FFFFFF" w:themeFill="background1"/>
              <w:rPr>
                <w:rFonts w:cstheme="minorHAnsi"/>
                <w:bCs/>
                <w:color w:val="4472C4" w:themeColor="accent1"/>
                <w:sz w:val="20"/>
                <w:szCs w:val="20"/>
              </w:rPr>
            </w:pPr>
          </w:p>
          <w:p w14:paraId="1EC90892" w14:textId="77777777" w:rsidR="0027608D" w:rsidRDefault="0027608D" w:rsidP="005C7856">
            <w:pPr>
              <w:shd w:val="clear" w:color="auto" w:fill="FFFFFF" w:themeFill="background1"/>
              <w:rPr>
                <w:rFonts w:cstheme="minorHAnsi"/>
                <w:bCs/>
                <w:color w:val="4472C4" w:themeColor="accent1"/>
                <w:sz w:val="20"/>
                <w:szCs w:val="20"/>
              </w:rPr>
            </w:pPr>
          </w:p>
          <w:p w14:paraId="2BF990FE" w14:textId="77777777" w:rsidR="0027608D" w:rsidRDefault="0027608D" w:rsidP="005C7856">
            <w:pPr>
              <w:shd w:val="clear" w:color="auto" w:fill="FFFFFF" w:themeFill="background1"/>
              <w:rPr>
                <w:rFonts w:cstheme="minorHAnsi"/>
                <w:bCs/>
                <w:color w:val="4472C4" w:themeColor="accent1"/>
                <w:sz w:val="20"/>
                <w:szCs w:val="20"/>
              </w:rPr>
            </w:pPr>
          </w:p>
          <w:p w14:paraId="3D584CB4" w14:textId="77777777" w:rsidR="0027608D" w:rsidRPr="007F740E" w:rsidRDefault="0027608D" w:rsidP="005C7856">
            <w:pPr>
              <w:shd w:val="clear" w:color="auto" w:fill="FFFFFF" w:themeFill="background1"/>
              <w:rPr>
                <w:rFonts w:cstheme="minorHAnsi"/>
                <w:bCs/>
                <w:color w:val="4472C4" w:themeColor="accent1"/>
                <w:sz w:val="20"/>
                <w:szCs w:val="20"/>
              </w:rPr>
            </w:pPr>
          </w:p>
          <w:p w14:paraId="48DE4557" w14:textId="0B63EB57" w:rsidR="005C7856" w:rsidRPr="00B061FD" w:rsidRDefault="005C7856" w:rsidP="005C7856">
            <w:pPr>
              <w:keepLines/>
              <w:widowControl w:val="0"/>
              <w:rPr>
                <w:rFonts w:cstheme="minorHAnsi"/>
                <w:b/>
                <w:color w:val="4472C4" w:themeColor="accent1"/>
                <w:sz w:val="20"/>
                <w:szCs w:val="20"/>
              </w:rPr>
            </w:pPr>
          </w:p>
        </w:tc>
        <w:tc>
          <w:tcPr>
            <w:tcW w:w="3510" w:type="dxa"/>
          </w:tcPr>
          <w:p w14:paraId="1216E72F" w14:textId="1535EC46" w:rsidR="005C7856" w:rsidRPr="00FA0A88" w:rsidRDefault="005C7856" w:rsidP="005C7856">
            <w:pPr>
              <w:keepLines/>
              <w:widowControl w:val="0"/>
              <w:rPr>
                <w:rFonts w:eastAsia="Calibri" w:cstheme="minorHAnsi"/>
                <w:bCs/>
                <w:i/>
                <w:sz w:val="20"/>
                <w:szCs w:val="20"/>
                <w:lang w:val="en-GB"/>
              </w:rPr>
            </w:pPr>
          </w:p>
        </w:tc>
        <w:tc>
          <w:tcPr>
            <w:tcW w:w="2610" w:type="dxa"/>
          </w:tcPr>
          <w:p w14:paraId="13AFC1FB" w14:textId="77777777" w:rsidR="005C7856" w:rsidRPr="00FA0A88" w:rsidRDefault="005C7856" w:rsidP="005C7856">
            <w:pPr>
              <w:keepLines/>
              <w:widowControl w:val="0"/>
              <w:rPr>
                <w:rFonts w:cstheme="minorHAnsi"/>
                <w:sz w:val="20"/>
                <w:szCs w:val="20"/>
              </w:rPr>
            </w:pPr>
          </w:p>
        </w:tc>
      </w:tr>
      <w:tr w:rsidR="005C7856" w:rsidRPr="00FA0A88" w14:paraId="057D85AB" w14:textId="77777777" w:rsidTr="006A4974">
        <w:trPr>
          <w:trHeight w:val="20"/>
        </w:trPr>
        <w:tc>
          <w:tcPr>
            <w:tcW w:w="14305" w:type="dxa"/>
            <w:gridSpan w:val="4"/>
            <w:shd w:val="clear" w:color="auto" w:fill="F4B083" w:themeFill="accent2" w:themeFillTint="99"/>
          </w:tcPr>
          <w:p w14:paraId="4E9D5974" w14:textId="1E3AB765" w:rsidR="005C7856" w:rsidRPr="00FA0A88" w:rsidRDefault="005C7856" w:rsidP="005C7856">
            <w:pPr>
              <w:keepLines/>
              <w:widowControl w:val="0"/>
              <w:rPr>
                <w:rFonts w:cstheme="minorHAnsi"/>
                <w:sz w:val="20"/>
                <w:szCs w:val="20"/>
              </w:rPr>
            </w:pPr>
            <w:r w:rsidRPr="00FA0A88">
              <w:rPr>
                <w:rFonts w:cstheme="minorHAnsi"/>
                <w:b/>
                <w:sz w:val="20"/>
                <w:szCs w:val="20"/>
              </w:rPr>
              <w:t xml:space="preserve">ESS 8: CULTURAL HERITAGE </w:t>
            </w:r>
          </w:p>
        </w:tc>
      </w:tr>
      <w:tr w:rsidR="005C7856" w:rsidRPr="00FA0A88" w14:paraId="433F9E65" w14:textId="77777777" w:rsidTr="006A4974">
        <w:trPr>
          <w:trHeight w:val="20"/>
        </w:trPr>
        <w:tc>
          <w:tcPr>
            <w:tcW w:w="715" w:type="dxa"/>
          </w:tcPr>
          <w:p w14:paraId="5F03C6FC" w14:textId="0016C5FC" w:rsidR="005C7856" w:rsidRPr="00DF341A" w:rsidRDefault="005C7856" w:rsidP="005C7856">
            <w:pPr>
              <w:keepLines/>
              <w:widowControl w:val="0"/>
              <w:jc w:val="center"/>
              <w:rPr>
                <w:rFonts w:cstheme="minorHAnsi"/>
                <w:sz w:val="20"/>
                <w:szCs w:val="20"/>
              </w:rPr>
            </w:pPr>
            <w:r w:rsidRPr="00DF341A">
              <w:rPr>
                <w:rFonts w:cstheme="minorHAnsi"/>
                <w:sz w:val="20"/>
                <w:szCs w:val="20"/>
              </w:rPr>
              <w:t>8.1</w:t>
            </w:r>
          </w:p>
        </w:tc>
        <w:tc>
          <w:tcPr>
            <w:tcW w:w="7470" w:type="dxa"/>
          </w:tcPr>
          <w:p w14:paraId="2A9C2C2A" w14:textId="74507E77" w:rsidR="005C7856" w:rsidRPr="00DF341A" w:rsidRDefault="005C7856" w:rsidP="008C2862">
            <w:pPr>
              <w:rPr>
                <w:rFonts w:eastAsia="Times New Roman" w:cstheme="minorHAnsi"/>
                <w:bCs/>
                <w:color w:val="4472C4" w:themeColor="accent1"/>
                <w:sz w:val="20"/>
                <w:szCs w:val="20"/>
              </w:rPr>
            </w:pPr>
            <w:r w:rsidRPr="00DF341A">
              <w:rPr>
                <w:rFonts w:cstheme="minorHAnsi"/>
                <w:b/>
                <w:color w:val="4472C4" w:themeColor="accent1"/>
                <w:sz w:val="20"/>
                <w:szCs w:val="20"/>
              </w:rPr>
              <w:t>CULTURAL HERITAGE RISKS AND IMPACTS</w:t>
            </w:r>
            <w:r>
              <w:rPr>
                <w:rFonts w:cstheme="minorHAnsi"/>
                <w:b/>
                <w:color w:val="4472C4" w:themeColor="accent1"/>
                <w:sz w:val="20"/>
                <w:szCs w:val="20"/>
              </w:rPr>
              <w:t xml:space="preserve"> </w:t>
            </w:r>
          </w:p>
          <w:p w14:paraId="44570752" w14:textId="7E72EC76" w:rsidR="005C7856" w:rsidRPr="00DF341A" w:rsidRDefault="005C7856" w:rsidP="005C7856">
            <w:pPr>
              <w:rPr>
                <w:sz w:val="20"/>
                <w:szCs w:val="20"/>
              </w:rPr>
            </w:pPr>
          </w:p>
          <w:p w14:paraId="5EBB6E19" w14:textId="7D071CB9" w:rsidR="008C013E" w:rsidRDefault="008C013E" w:rsidP="008C013E">
            <w:pPr>
              <w:jc w:val="both"/>
              <w:rPr>
                <w:rFonts w:cstheme="minorHAnsi"/>
                <w:sz w:val="20"/>
                <w:szCs w:val="20"/>
              </w:rPr>
            </w:pPr>
            <w:r>
              <w:rPr>
                <w:rFonts w:cstheme="minorHAnsi"/>
                <w:sz w:val="20"/>
                <w:szCs w:val="20"/>
              </w:rPr>
              <w:t xml:space="preserve">Prepare </w:t>
            </w:r>
            <w:r w:rsidRPr="00D03CD7">
              <w:rPr>
                <w:rFonts w:cstheme="minorHAnsi"/>
                <w:sz w:val="20"/>
                <w:szCs w:val="20"/>
              </w:rPr>
              <w:t xml:space="preserve">and implement a </w:t>
            </w:r>
            <w:bookmarkStart w:id="5" w:name="_Hlk184215321"/>
            <w:r w:rsidRPr="00D03CD7">
              <w:rPr>
                <w:rFonts w:cstheme="minorHAnsi"/>
                <w:sz w:val="20"/>
                <w:szCs w:val="20"/>
              </w:rPr>
              <w:t xml:space="preserve">Cultural Heritage Management Plan (CHMP), </w:t>
            </w:r>
            <w:bookmarkEnd w:id="5"/>
            <w:r w:rsidRPr="00D12C50">
              <w:rPr>
                <w:sz w:val="20"/>
                <w:szCs w:val="20"/>
              </w:rPr>
              <w:t>for all works with identified risks to cultural heritage</w:t>
            </w:r>
            <w:r>
              <w:rPr>
                <w:rFonts w:cstheme="minorHAnsi"/>
                <w:sz w:val="20"/>
                <w:szCs w:val="20"/>
              </w:rPr>
              <w:t xml:space="preserve">, </w:t>
            </w:r>
            <w:r w:rsidRPr="00D03CD7">
              <w:rPr>
                <w:rFonts w:cstheme="minorHAnsi"/>
                <w:sz w:val="20"/>
                <w:szCs w:val="20"/>
              </w:rPr>
              <w:t>as part of the Environmental Assessment Reports ESMP, consistent with ESS8.</w:t>
            </w:r>
          </w:p>
          <w:p w14:paraId="2EF597E6" w14:textId="5C1EC475" w:rsidR="008C013E" w:rsidRPr="00DF341A" w:rsidRDefault="008C013E" w:rsidP="005C7856">
            <w:pPr>
              <w:rPr>
                <w:b/>
              </w:rPr>
            </w:pPr>
          </w:p>
        </w:tc>
        <w:tc>
          <w:tcPr>
            <w:tcW w:w="3510" w:type="dxa"/>
          </w:tcPr>
          <w:p w14:paraId="4A91FF7C" w14:textId="331EBFF1" w:rsidR="005C7856" w:rsidRDefault="005C7856" w:rsidP="005C7856">
            <w:pPr>
              <w:keepLines/>
              <w:widowControl w:val="0"/>
              <w:rPr>
                <w:rFonts w:cstheme="minorHAnsi"/>
                <w:sz w:val="20"/>
                <w:szCs w:val="20"/>
              </w:rPr>
            </w:pPr>
          </w:p>
          <w:p w14:paraId="4E9A1E29" w14:textId="77777777" w:rsidR="00B831A3" w:rsidRDefault="00B831A3" w:rsidP="005C7856">
            <w:pPr>
              <w:keepLines/>
              <w:widowControl w:val="0"/>
              <w:rPr>
                <w:rFonts w:cstheme="minorHAnsi"/>
                <w:sz w:val="20"/>
                <w:szCs w:val="20"/>
              </w:rPr>
            </w:pPr>
          </w:p>
          <w:p w14:paraId="71DE8A20" w14:textId="77777777" w:rsidR="00B831A3" w:rsidRDefault="00B831A3" w:rsidP="005C7856">
            <w:pPr>
              <w:keepLines/>
              <w:widowControl w:val="0"/>
              <w:rPr>
                <w:rFonts w:cstheme="minorHAnsi"/>
                <w:sz w:val="20"/>
                <w:szCs w:val="20"/>
              </w:rPr>
            </w:pPr>
            <w:r>
              <w:rPr>
                <w:sz w:val="20"/>
                <w:szCs w:val="20"/>
              </w:rPr>
              <w:t xml:space="preserve">Adopt the CHMP </w:t>
            </w:r>
            <w:r>
              <w:rPr>
                <w:rFonts w:cstheme="minorHAnsi"/>
                <w:sz w:val="20"/>
                <w:szCs w:val="20"/>
              </w:rPr>
              <w:t>p</w:t>
            </w:r>
            <w:r w:rsidRPr="004379DE">
              <w:rPr>
                <w:rFonts w:cstheme="minorHAnsi"/>
                <w:sz w:val="20"/>
                <w:szCs w:val="20"/>
              </w:rPr>
              <w:t>rior to</w:t>
            </w:r>
            <w:r>
              <w:rPr>
                <w:rFonts w:cstheme="minorHAnsi"/>
                <w:sz w:val="20"/>
                <w:szCs w:val="20"/>
              </w:rPr>
              <w:t xml:space="preserve"> contract bidding, and thereafter implement the CHMP throughout Project implementation</w:t>
            </w:r>
            <w:r w:rsidRPr="004379DE">
              <w:rPr>
                <w:rFonts w:cstheme="minorHAnsi"/>
                <w:sz w:val="20"/>
                <w:szCs w:val="20"/>
              </w:rPr>
              <w:t>.</w:t>
            </w:r>
          </w:p>
          <w:p w14:paraId="1ED1310B" w14:textId="07A5B204" w:rsidR="0027608D" w:rsidRPr="00DF341A" w:rsidRDefault="0027608D" w:rsidP="005C7856">
            <w:pPr>
              <w:keepLines/>
              <w:widowControl w:val="0"/>
              <w:rPr>
                <w:rFonts w:cstheme="minorHAnsi"/>
                <w:sz w:val="20"/>
                <w:szCs w:val="20"/>
              </w:rPr>
            </w:pPr>
          </w:p>
        </w:tc>
        <w:tc>
          <w:tcPr>
            <w:tcW w:w="2610" w:type="dxa"/>
          </w:tcPr>
          <w:p w14:paraId="71E4F0F7" w14:textId="77777777" w:rsidR="005C7856" w:rsidRDefault="005C7856" w:rsidP="005C7856">
            <w:pPr>
              <w:keepLines/>
              <w:widowControl w:val="0"/>
              <w:rPr>
                <w:rFonts w:cstheme="minorHAnsi"/>
                <w:sz w:val="20"/>
                <w:szCs w:val="20"/>
              </w:rPr>
            </w:pPr>
          </w:p>
          <w:p w14:paraId="66B35820" w14:textId="77777777" w:rsidR="001C5050" w:rsidRDefault="001C5050" w:rsidP="005C7856">
            <w:pPr>
              <w:keepLines/>
              <w:widowControl w:val="0"/>
              <w:rPr>
                <w:rFonts w:cstheme="minorHAnsi"/>
                <w:sz w:val="20"/>
                <w:szCs w:val="20"/>
              </w:rPr>
            </w:pPr>
          </w:p>
          <w:p w14:paraId="5A532858" w14:textId="2DC32D42" w:rsidR="001C5050" w:rsidRPr="00DF341A" w:rsidRDefault="001C5050" w:rsidP="005C7856">
            <w:pPr>
              <w:keepLines/>
              <w:widowControl w:val="0"/>
              <w:rPr>
                <w:rFonts w:cstheme="minorHAnsi"/>
                <w:sz w:val="20"/>
                <w:szCs w:val="20"/>
              </w:rPr>
            </w:pPr>
            <w:r>
              <w:rPr>
                <w:rFonts w:cstheme="minorHAnsi"/>
                <w:sz w:val="20"/>
                <w:szCs w:val="20"/>
              </w:rPr>
              <w:t>PMU</w:t>
            </w:r>
          </w:p>
        </w:tc>
      </w:tr>
      <w:tr w:rsidR="005C7856" w:rsidRPr="00FA0A88" w14:paraId="1DE96B65" w14:textId="77777777" w:rsidTr="006A4974">
        <w:trPr>
          <w:trHeight w:val="20"/>
        </w:trPr>
        <w:tc>
          <w:tcPr>
            <w:tcW w:w="715" w:type="dxa"/>
          </w:tcPr>
          <w:p w14:paraId="3A5C0A81" w14:textId="2ACE6525" w:rsidR="005C7856" w:rsidRPr="00DF341A" w:rsidRDefault="005C7856" w:rsidP="005C7856">
            <w:pPr>
              <w:keepLines/>
              <w:widowControl w:val="0"/>
              <w:jc w:val="center"/>
              <w:rPr>
                <w:rFonts w:cstheme="minorHAnsi"/>
                <w:sz w:val="20"/>
                <w:szCs w:val="20"/>
              </w:rPr>
            </w:pPr>
            <w:r w:rsidRPr="00DF341A">
              <w:rPr>
                <w:rFonts w:cstheme="minorHAnsi"/>
                <w:sz w:val="20"/>
                <w:szCs w:val="20"/>
              </w:rPr>
              <w:t>8.2</w:t>
            </w:r>
          </w:p>
        </w:tc>
        <w:tc>
          <w:tcPr>
            <w:tcW w:w="7470" w:type="dxa"/>
          </w:tcPr>
          <w:p w14:paraId="6A746FBF" w14:textId="75C704DB" w:rsidR="005C7856" w:rsidRPr="00DF341A" w:rsidRDefault="005C7856" w:rsidP="005C7856">
            <w:pPr>
              <w:rPr>
                <w:sz w:val="20"/>
                <w:szCs w:val="20"/>
              </w:rPr>
            </w:pPr>
            <w:r w:rsidRPr="00DF341A">
              <w:rPr>
                <w:rFonts w:cstheme="minorHAnsi"/>
                <w:b/>
                <w:color w:val="4472C4" w:themeColor="accent1"/>
                <w:sz w:val="20"/>
                <w:szCs w:val="20"/>
              </w:rPr>
              <w:t>CHANCE</w:t>
            </w:r>
            <w:r w:rsidRPr="00DF341A">
              <w:rPr>
                <w:sz w:val="20"/>
                <w:szCs w:val="20"/>
              </w:rPr>
              <w:t xml:space="preserve"> </w:t>
            </w:r>
            <w:r w:rsidRPr="00DF341A">
              <w:rPr>
                <w:rFonts w:cstheme="minorHAnsi"/>
                <w:b/>
                <w:color w:val="4472C4" w:themeColor="accent1"/>
                <w:sz w:val="20"/>
                <w:szCs w:val="20"/>
              </w:rPr>
              <w:t>FINDS</w:t>
            </w:r>
          </w:p>
          <w:p w14:paraId="780BC96E" w14:textId="305C322C" w:rsidR="005C7856" w:rsidRPr="00DF341A" w:rsidRDefault="005C7856" w:rsidP="005C7856">
            <w:r>
              <w:rPr>
                <w:sz w:val="20"/>
                <w:szCs w:val="20"/>
              </w:rPr>
              <w:t>Describe</w:t>
            </w:r>
            <w:r w:rsidRPr="00DF341A">
              <w:rPr>
                <w:sz w:val="20"/>
                <w:szCs w:val="20"/>
              </w:rPr>
              <w:t xml:space="preserve"> and implement the chance finds procedures</w:t>
            </w:r>
            <w:r>
              <w:rPr>
                <w:sz w:val="20"/>
                <w:szCs w:val="20"/>
              </w:rPr>
              <w:t xml:space="preserve">, </w:t>
            </w:r>
            <w:r>
              <w:rPr>
                <w:rFonts w:cstheme="minorHAnsi"/>
                <w:sz w:val="20"/>
                <w:szCs w:val="20"/>
              </w:rPr>
              <w:t xml:space="preserve">as part of the ESMF and </w:t>
            </w:r>
            <w:r w:rsidRPr="00DF341A">
              <w:rPr>
                <w:rFonts w:cstheme="minorHAnsi"/>
                <w:sz w:val="20"/>
                <w:szCs w:val="20"/>
              </w:rPr>
              <w:t>ESMP</w:t>
            </w:r>
            <w:r>
              <w:rPr>
                <w:sz w:val="20"/>
                <w:szCs w:val="20"/>
              </w:rPr>
              <w:t xml:space="preserve"> of </w:t>
            </w:r>
            <w:r w:rsidRPr="00DF341A">
              <w:rPr>
                <w:sz w:val="20"/>
                <w:szCs w:val="20"/>
              </w:rPr>
              <w:t>the Project.</w:t>
            </w:r>
          </w:p>
        </w:tc>
        <w:tc>
          <w:tcPr>
            <w:tcW w:w="3510" w:type="dxa"/>
          </w:tcPr>
          <w:p w14:paraId="26A3DD45" w14:textId="77777777" w:rsidR="009C795B" w:rsidRDefault="009C795B" w:rsidP="005C7856">
            <w:pPr>
              <w:keepLines/>
              <w:widowControl w:val="0"/>
              <w:rPr>
                <w:rFonts w:eastAsia="Times New Roman"/>
                <w:sz w:val="20"/>
                <w:szCs w:val="20"/>
              </w:rPr>
            </w:pPr>
          </w:p>
          <w:p w14:paraId="2D57332E" w14:textId="7D9185E1" w:rsidR="009C795B" w:rsidRDefault="009C795B" w:rsidP="005C7856">
            <w:pPr>
              <w:keepLines/>
              <w:widowControl w:val="0"/>
              <w:rPr>
                <w:sz w:val="20"/>
                <w:szCs w:val="20"/>
              </w:rPr>
            </w:pPr>
            <w:r w:rsidRPr="00302478">
              <w:rPr>
                <w:rFonts w:cstheme="minorHAnsi"/>
                <w:sz w:val="20"/>
                <w:szCs w:val="20"/>
              </w:rPr>
              <w:t>Describe the chance find procedures in the ESMF</w:t>
            </w:r>
            <w:r w:rsidR="00F6467A">
              <w:rPr>
                <w:rFonts w:cstheme="minorHAnsi"/>
                <w:sz w:val="20"/>
                <w:szCs w:val="20"/>
              </w:rPr>
              <w:t xml:space="preserve">, </w:t>
            </w:r>
            <w:r w:rsidRPr="00302478">
              <w:rPr>
                <w:rFonts w:cstheme="minorHAnsi"/>
                <w:sz w:val="20"/>
                <w:szCs w:val="20"/>
              </w:rPr>
              <w:t>ESMP</w:t>
            </w:r>
            <w:r w:rsidR="00F6467A">
              <w:rPr>
                <w:rFonts w:cstheme="minorHAnsi"/>
                <w:sz w:val="20"/>
                <w:szCs w:val="20"/>
              </w:rPr>
              <w:t>s and ESMP checklists</w:t>
            </w:r>
            <w:r w:rsidRPr="00302478">
              <w:rPr>
                <w:rFonts w:cstheme="minorHAnsi"/>
                <w:sz w:val="20"/>
                <w:szCs w:val="20"/>
              </w:rPr>
              <w:t>.  Implement the procedures throughout Project implementation.</w:t>
            </w:r>
          </w:p>
          <w:p w14:paraId="773B879B" w14:textId="65C63127" w:rsidR="005C7856" w:rsidRPr="00DF341A" w:rsidRDefault="005C7856" w:rsidP="005C7856">
            <w:pPr>
              <w:keepLines/>
              <w:widowControl w:val="0"/>
              <w:rPr>
                <w:rFonts w:cstheme="minorHAnsi"/>
                <w:sz w:val="20"/>
                <w:szCs w:val="20"/>
              </w:rPr>
            </w:pPr>
          </w:p>
        </w:tc>
        <w:tc>
          <w:tcPr>
            <w:tcW w:w="2610" w:type="dxa"/>
          </w:tcPr>
          <w:p w14:paraId="3EB7EBE2" w14:textId="77777777" w:rsidR="0027608D" w:rsidRDefault="0027608D" w:rsidP="005C7856">
            <w:pPr>
              <w:keepLines/>
              <w:widowControl w:val="0"/>
              <w:rPr>
                <w:rFonts w:cstheme="minorHAnsi"/>
                <w:sz w:val="20"/>
                <w:szCs w:val="20"/>
              </w:rPr>
            </w:pPr>
          </w:p>
          <w:p w14:paraId="41CE2EE2" w14:textId="0165F014" w:rsidR="005C7856" w:rsidRPr="00DF341A" w:rsidRDefault="005C7856" w:rsidP="005C7856">
            <w:pPr>
              <w:keepLines/>
              <w:widowControl w:val="0"/>
              <w:rPr>
                <w:rFonts w:cstheme="minorHAnsi"/>
                <w:sz w:val="20"/>
                <w:szCs w:val="20"/>
              </w:rPr>
            </w:pPr>
            <w:r>
              <w:rPr>
                <w:rFonts w:cstheme="minorHAnsi"/>
                <w:sz w:val="20"/>
                <w:szCs w:val="20"/>
              </w:rPr>
              <w:t>PMU</w:t>
            </w:r>
          </w:p>
        </w:tc>
      </w:tr>
      <w:tr w:rsidR="005C7856" w:rsidRPr="00FA0A88" w14:paraId="5EE32FAA" w14:textId="77777777" w:rsidTr="006A4974">
        <w:trPr>
          <w:trHeight w:val="20"/>
        </w:trPr>
        <w:tc>
          <w:tcPr>
            <w:tcW w:w="14305" w:type="dxa"/>
            <w:gridSpan w:val="4"/>
            <w:shd w:val="clear" w:color="auto" w:fill="F4B083" w:themeFill="accent2" w:themeFillTint="99"/>
          </w:tcPr>
          <w:p w14:paraId="7C6236F4" w14:textId="66785F40" w:rsidR="005C7856" w:rsidRPr="00FA0A88" w:rsidRDefault="005C7856" w:rsidP="005C7856">
            <w:pPr>
              <w:keepLines/>
              <w:widowControl w:val="0"/>
              <w:rPr>
                <w:rFonts w:cstheme="minorHAnsi"/>
                <w:sz w:val="20"/>
                <w:szCs w:val="20"/>
              </w:rPr>
            </w:pPr>
            <w:r w:rsidRPr="00FA0A88">
              <w:rPr>
                <w:rFonts w:cstheme="minorHAnsi"/>
                <w:b/>
                <w:sz w:val="20"/>
                <w:szCs w:val="20"/>
              </w:rPr>
              <w:t>ESS 9: FINANCIAL INTERMEDIARIES</w:t>
            </w:r>
          </w:p>
        </w:tc>
      </w:tr>
      <w:tr w:rsidR="005C7856" w:rsidRPr="00FA0A88" w14:paraId="27B64BF4" w14:textId="77777777" w:rsidTr="006A4974">
        <w:trPr>
          <w:trHeight w:val="20"/>
        </w:trPr>
        <w:tc>
          <w:tcPr>
            <w:tcW w:w="715" w:type="dxa"/>
          </w:tcPr>
          <w:p w14:paraId="648E618D" w14:textId="32EB02C7" w:rsidR="005C7856" w:rsidRPr="004379DE" w:rsidRDefault="005C7856" w:rsidP="005C7856">
            <w:pPr>
              <w:keepLines/>
              <w:widowControl w:val="0"/>
              <w:jc w:val="center"/>
              <w:rPr>
                <w:rFonts w:cstheme="minorHAnsi"/>
                <w:sz w:val="20"/>
                <w:szCs w:val="20"/>
              </w:rPr>
            </w:pPr>
          </w:p>
        </w:tc>
        <w:tc>
          <w:tcPr>
            <w:tcW w:w="7470" w:type="dxa"/>
          </w:tcPr>
          <w:p w14:paraId="43AB98A1" w14:textId="77777777" w:rsidR="005C7856" w:rsidRPr="00B5287A" w:rsidRDefault="005C7856" w:rsidP="005C7856">
            <w:pPr>
              <w:shd w:val="clear" w:color="auto" w:fill="FFFFFF" w:themeFill="background1"/>
              <w:rPr>
                <w:rFonts w:cstheme="minorHAnsi"/>
                <w:bCs/>
                <w:color w:val="4472C4" w:themeColor="accent1"/>
                <w:sz w:val="20"/>
                <w:szCs w:val="20"/>
              </w:rPr>
            </w:pPr>
            <w:r w:rsidRPr="00B5287A">
              <w:rPr>
                <w:rFonts w:cstheme="minorHAnsi"/>
                <w:bCs/>
                <w:color w:val="4472C4" w:themeColor="accent1"/>
                <w:sz w:val="20"/>
                <w:szCs w:val="20"/>
              </w:rPr>
              <w:t>This standard is not relevant.</w:t>
            </w:r>
          </w:p>
          <w:p w14:paraId="6E00C17E" w14:textId="77777777" w:rsidR="005C7856" w:rsidRDefault="005C7856" w:rsidP="005C7856">
            <w:pPr>
              <w:shd w:val="clear" w:color="auto" w:fill="FFFFFF" w:themeFill="background1"/>
              <w:rPr>
                <w:rFonts w:cstheme="minorHAnsi"/>
                <w:b/>
                <w:color w:val="4472C4" w:themeColor="accent1"/>
                <w:sz w:val="20"/>
                <w:szCs w:val="20"/>
              </w:rPr>
            </w:pPr>
          </w:p>
          <w:p w14:paraId="69B25B97" w14:textId="77777777" w:rsidR="001C5050" w:rsidRDefault="001C5050" w:rsidP="005C7856">
            <w:pPr>
              <w:shd w:val="clear" w:color="auto" w:fill="FFFFFF" w:themeFill="background1"/>
              <w:rPr>
                <w:rFonts w:cstheme="minorHAnsi"/>
                <w:b/>
                <w:color w:val="4472C4" w:themeColor="accent1"/>
                <w:sz w:val="20"/>
                <w:szCs w:val="20"/>
              </w:rPr>
            </w:pPr>
          </w:p>
          <w:p w14:paraId="45414CBE" w14:textId="0B2F4ACA" w:rsidR="005C7856" w:rsidRPr="004379DE" w:rsidRDefault="005C7856" w:rsidP="005C7856">
            <w:pPr>
              <w:rPr>
                <w:sz w:val="20"/>
                <w:szCs w:val="20"/>
              </w:rPr>
            </w:pPr>
          </w:p>
        </w:tc>
        <w:tc>
          <w:tcPr>
            <w:tcW w:w="3510" w:type="dxa"/>
          </w:tcPr>
          <w:p w14:paraId="7529EBCA" w14:textId="236AF213" w:rsidR="005C7856" w:rsidRPr="004379DE" w:rsidRDefault="005C7856" w:rsidP="005C7856">
            <w:pPr>
              <w:keepLines/>
              <w:widowControl w:val="0"/>
              <w:rPr>
                <w:rFonts w:cstheme="minorHAnsi"/>
                <w:sz w:val="20"/>
                <w:szCs w:val="20"/>
              </w:rPr>
            </w:pPr>
          </w:p>
        </w:tc>
        <w:tc>
          <w:tcPr>
            <w:tcW w:w="2610" w:type="dxa"/>
          </w:tcPr>
          <w:p w14:paraId="64478B42" w14:textId="77777777" w:rsidR="005C7856" w:rsidRPr="00FA0A88" w:rsidRDefault="005C7856" w:rsidP="005C7856">
            <w:pPr>
              <w:keepLines/>
              <w:widowControl w:val="0"/>
              <w:rPr>
                <w:rFonts w:cstheme="minorHAnsi"/>
                <w:sz w:val="20"/>
                <w:szCs w:val="20"/>
              </w:rPr>
            </w:pPr>
          </w:p>
        </w:tc>
      </w:tr>
      <w:tr w:rsidR="005C7856" w:rsidRPr="00FA0A88" w14:paraId="4B4DE615" w14:textId="77777777" w:rsidTr="006A4974">
        <w:trPr>
          <w:trHeight w:val="20"/>
        </w:trPr>
        <w:tc>
          <w:tcPr>
            <w:tcW w:w="14305" w:type="dxa"/>
            <w:gridSpan w:val="4"/>
            <w:shd w:val="clear" w:color="auto" w:fill="F4B083" w:themeFill="accent2" w:themeFillTint="99"/>
          </w:tcPr>
          <w:p w14:paraId="59B9E332" w14:textId="2223E33B" w:rsidR="005C7856" w:rsidRPr="00FA0A88" w:rsidRDefault="005C7856" w:rsidP="005C7856">
            <w:pPr>
              <w:keepLines/>
              <w:widowControl w:val="0"/>
              <w:rPr>
                <w:rFonts w:cstheme="minorHAnsi"/>
                <w:sz w:val="20"/>
                <w:szCs w:val="20"/>
              </w:rPr>
            </w:pPr>
            <w:r w:rsidRPr="00FA0A88">
              <w:rPr>
                <w:rFonts w:cstheme="minorHAnsi"/>
                <w:b/>
                <w:sz w:val="20"/>
                <w:szCs w:val="20"/>
              </w:rPr>
              <w:t>ESS 10: STAKEHOLDER ENGAGEMENT AND INFORMATION DISCLOSURE</w:t>
            </w:r>
          </w:p>
        </w:tc>
      </w:tr>
      <w:tr w:rsidR="005C7856" w:rsidRPr="00FA0A88" w14:paraId="29420298" w14:textId="77777777" w:rsidTr="006A4974">
        <w:trPr>
          <w:trHeight w:val="20"/>
        </w:trPr>
        <w:tc>
          <w:tcPr>
            <w:tcW w:w="715" w:type="dxa"/>
          </w:tcPr>
          <w:p w14:paraId="471FD41D" w14:textId="6E470F58" w:rsidR="005C7856" w:rsidRPr="004379DE" w:rsidRDefault="005C7856" w:rsidP="005C7856">
            <w:pPr>
              <w:keepLines/>
              <w:widowControl w:val="0"/>
              <w:jc w:val="center"/>
              <w:rPr>
                <w:rFonts w:cstheme="minorHAnsi"/>
                <w:sz w:val="20"/>
                <w:szCs w:val="20"/>
              </w:rPr>
            </w:pPr>
            <w:r w:rsidRPr="004379DE">
              <w:rPr>
                <w:rFonts w:cstheme="minorHAnsi"/>
                <w:sz w:val="20"/>
                <w:szCs w:val="20"/>
              </w:rPr>
              <w:t>10.1</w:t>
            </w:r>
          </w:p>
        </w:tc>
        <w:tc>
          <w:tcPr>
            <w:tcW w:w="7470" w:type="dxa"/>
          </w:tcPr>
          <w:p w14:paraId="37249130" w14:textId="61DE12BC" w:rsidR="005C7856" w:rsidRPr="004379DE" w:rsidRDefault="005C7856" w:rsidP="005C7856">
            <w:pPr>
              <w:jc w:val="both"/>
              <w:rPr>
                <w:rFonts w:cstheme="minorHAnsi"/>
                <w:b/>
                <w:color w:val="4472C4" w:themeColor="accent1"/>
                <w:sz w:val="20"/>
                <w:szCs w:val="20"/>
              </w:rPr>
            </w:pPr>
            <w:r w:rsidRPr="004379DE">
              <w:rPr>
                <w:rFonts w:cstheme="minorHAnsi"/>
                <w:b/>
                <w:color w:val="4472C4" w:themeColor="accent1"/>
                <w:sz w:val="20"/>
                <w:szCs w:val="20"/>
              </w:rPr>
              <w:t xml:space="preserve">STAKEHOLDER ENGAGEMENT PLAN </w:t>
            </w:r>
          </w:p>
          <w:p w14:paraId="66DEAD66" w14:textId="77777777" w:rsidR="005C7856" w:rsidRDefault="005C7856" w:rsidP="005C7856">
            <w:pPr>
              <w:rPr>
                <w:sz w:val="20"/>
                <w:szCs w:val="20"/>
              </w:rPr>
            </w:pPr>
          </w:p>
          <w:p w14:paraId="53028DF5" w14:textId="4918D9A9" w:rsidR="005C7856" w:rsidRDefault="005C7856" w:rsidP="005C7856">
            <w:pPr>
              <w:rPr>
                <w:sz w:val="20"/>
                <w:szCs w:val="20"/>
              </w:rPr>
            </w:pPr>
            <w:r>
              <w:rPr>
                <w:sz w:val="20"/>
                <w:szCs w:val="20"/>
              </w:rPr>
              <w:t xml:space="preserve">Prepare </w:t>
            </w:r>
            <w:r w:rsidRPr="00AC1BD7">
              <w:rPr>
                <w:sz w:val="20"/>
                <w:szCs w:val="20"/>
              </w:rPr>
              <w:t xml:space="preserve">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p w14:paraId="4DB4FCED" w14:textId="77777777" w:rsidR="001C5050" w:rsidRDefault="001C5050" w:rsidP="005C7856">
            <w:pPr>
              <w:rPr>
                <w:sz w:val="20"/>
                <w:szCs w:val="20"/>
              </w:rPr>
            </w:pPr>
          </w:p>
          <w:p w14:paraId="4F34E82B" w14:textId="77777777" w:rsidR="001C5050" w:rsidRDefault="001C5050" w:rsidP="005C7856">
            <w:pPr>
              <w:rPr>
                <w:sz w:val="20"/>
                <w:szCs w:val="20"/>
              </w:rPr>
            </w:pPr>
          </w:p>
          <w:p w14:paraId="27961636" w14:textId="77777777" w:rsidR="001C5050" w:rsidRDefault="001C5050" w:rsidP="005C7856">
            <w:pPr>
              <w:rPr>
                <w:sz w:val="20"/>
                <w:szCs w:val="20"/>
              </w:rPr>
            </w:pPr>
          </w:p>
          <w:p w14:paraId="583F4813" w14:textId="77777777" w:rsidR="001C5050" w:rsidRDefault="001C5050" w:rsidP="005C7856">
            <w:pPr>
              <w:rPr>
                <w:sz w:val="20"/>
                <w:szCs w:val="20"/>
              </w:rPr>
            </w:pPr>
          </w:p>
          <w:p w14:paraId="682ACA1A" w14:textId="77777777" w:rsidR="0027608D" w:rsidRDefault="0027608D" w:rsidP="005C7856">
            <w:pPr>
              <w:rPr>
                <w:sz w:val="20"/>
                <w:szCs w:val="20"/>
              </w:rPr>
            </w:pPr>
          </w:p>
          <w:p w14:paraId="06BCD71B" w14:textId="77777777" w:rsidR="0027608D" w:rsidRDefault="0027608D" w:rsidP="005C7856">
            <w:pPr>
              <w:rPr>
                <w:sz w:val="20"/>
                <w:szCs w:val="20"/>
              </w:rPr>
            </w:pPr>
          </w:p>
          <w:p w14:paraId="08BB08E3" w14:textId="77777777" w:rsidR="0027608D" w:rsidRDefault="0027608D" w:rsidP="005C7856">
            <w:pPr>
              <w:rPr>
                <w:sz w:val="20"/>
                <w:szCs w:val="20"/>
              </w:rPr>
            </w:pPr>
          </w:p>
          <w:p w14:paraId="53176695" w14:textId="77777777" w:rsidR="0027608D" w:rsidRDefault="0027608D" w:rsidP="005C7856">
            <w:pPr>
              <w:rPr>
                <w:sz w:val="20"/>
                <w:szCs w:val="20"/>
              </w:rPr>
            </w:pPr>
          </w:p>
          <w:p w14:paraId="2B193EEB" w14:textId="3333D77D" w:rsidR="005C7856" w:rsidRPr="004379DE" w:rsidRDefault="005C7856" w:rsidP="005C7856"/>
        </w:tc>
        <w:tc>
          <w:tcPr>
            <w:tcW w:w="3510" w:type="dxa"/>
          </w:tcPr>
          <w:p w14:paraId="64187747" w14:textId="77777777" w:rsidR="005C7856" w:rsidRDefault="005C7856" w:rsidP="005C7856">
            <w:pPr>
              <w:keepLines/>
              <w:widowControl w:val="0"/>
              <w:rPr>
                <w:rFonts w:cstheme="minorHAnsi"/>
                <w:sz w:val="20"/>
                <w:szCs w:val="20"/>
              </w:rPr>
            </w:pPr>
          </w:p>
          <w:p w14:paraId="028F83CF" w14:textId="48A9AED4" w:rsidR="005C7856" w:rsidRPr="004379DE" w:rsidRDefault="005C7856" w:rsidP="005C7856">
            <w:pPr>
              <w:keepLines/>
              <w:widowControl w:val="0"/>
              <w:rPr>
                <w:rFonts w:cstheme="minorHAnsi"/>
                <w:sz w:val="20"/>
                <w:szCs w:val="20"/>
              </w:rPr>
            </w:pPr>
            <w:r>
              <w:rPr>
                <w:rFonts w:cstheme="minorHAnsi"/>
                <w:sz w:val="20"/>
                <w:szCs w:val="20"/>
              </w:rPr>
              <w:t>A</w:t>
            </w:r>
            <w:r>
              <w:rPr>
                <w:sz w:val="20"/>
                <w:szCs w:val="20"/>
              </w:rPr>
              <w:t xml:space="preserve">dopt the SEP </w:t>
            </w:r>
            <w:r>
              <w:rPr>
                <w:rFonts w:cstheme="minorHAnsi"/>
                <w:sz w:val="20"/>
                <w:szCs w:val="20"/>
              </w:rPr>
              <w:t>p</w:t>
            </w:r>
            <w:r w:rsidRPr="004379DE">
              <w:rPr>
                <w:rFonts w:cstheme="minorHAnsi"/>
                <w:sz w:val="20"/>
                <w:szCs w:val="20"/>
              </w:rPr>
              <w:t>rior to</w:t>
            </w:r>
            <w:r>
              <w:rPr>
                <w:rFonts w:cstheme="minorHAnsi"/>
                <w:sz w:val="20"/>
                <w:szCs w:val="20"/>
              </w:rPr>
              <w:t xml:space="preserve"> Appraisal</w:t>
            </w:r>
            <w:r w:rsidRPr="007D38C7">
              <w:rPr>
                <w:rFonts w:cstheme="minorHAnsi"/>
                <w:sz w:val="20"/>
                <w:szCs w:val="20"/>
              </w:rPr>
              <w:t>,</w:t>
            </w:r>
            <w:r>
              <w:rPr>
                <w:rFonts w:cstheme="minorHAnsi"/>
                <w:sz w:val="20"/>
                <w:szCs w:val="20"/>
              </w:rPr>
              <w:t xml:space="preserve"> and thereafter implement the SEP throughout Project implementation</w:t>
            </w:r>
            <w:r w:rsidRPr="004379DE">
              <w:rPr>
                <w:rFonts w:cstheme="minorHAnsi"/>
                <w:sz w:val="20"/>
                <w:szCs w:val="20"/>
              </w:rPr>
              <w:t>.</w:t>
            </w:r>
          </w:p>
        </w:tc>
        <w:tc>
          <w:tcPr>
            <w:tcW w:w="2610" w:type="dxa"/>
          </w:tcPr>
          <w:p w14:paraId="477C2C9E" w14:textId="77777777" w:rsidR="005C7856" w:rsidRDefault="005C7856" w:rsidP="005C7856">
            <w:pPr>
              <w:keepLines/>
              <w:widowControl w:val="0"/>
              <w:rPr>
                <w:rFonts w:cstheme="minorHAnsi"/>
                <w:sz w:val="20"/>
                <w:szCs w:val="20"/>
              </w:rPr>
            </w:pPr>
          </w:p>
          <w:p w14:paraId="56C045C9" w14:textId="30A4CF76" w:rsidR="005C7856" w:rsidRPr="004379DE" w:rsidRDefault="00944B28" w:rsidP="005C7856">
            <w:pPr>
              <w:keepLines/>
              <w:widowControl w:val="0"/>
              <w:rPr>
                <w:rFonts w:cstheme="minorHAnsi"/>
                <w:sz w:val="20"/>
                <w:szCs w:val="20"/>
              </w:rPr>
            </w:pPr>
            <w:r>
              <w:rPr>
                <w:rFonts w:cstheme="minorHAnsi"/>
                <w:sz w:val="20"/>
                <w:szCs w:val="20"/>
              </w:rPr>
              <w:t>PMU</w:t>
            </w:r>
          </w:p>
        </w:tc>
      </w:tr>
      <w:tr w:rsidR="005C7856" w:rsidRPr="00FA0A88" w14:paraId="77D09EBB" w14:textId="77777777" w:rsidTr="006A4974">
        <w:trPr>
          <w:trHeight w:val="20"/>
        </w:trPr>
        <w:tc>
          <w:tcPr>
            <w:tcW w:w="715" w:type="dxa"/>
          </w:tcPr>
          <w:p w14:paraId="22679209" w14:textId="0CC57291" w:rsidR="005C7856" w:rsidRPr="004379DE" w:rsidRDefault="005C7856" w:rsidP="005C7856">
            <w:pPr>
              <w:keepLines/>
              <w:widowControl w:val="0"/>
              <w:jc w:val="center"/>
              <w:rPr>
                <w:rFonts w:cstheme="minorHAnsi"/>
                <w:sz w:val="20"/>
                <w:szCs w:val="20"/>
              </w:rPr>
            </w:pPr>
            <w:r w:rsidRPr="004379DE">
              <w:rPr>
                <w:rFonts w:cstheme="minorHAnsi"/>
                <w:sz w:val="20"/>
                <w:szCs w:val="20"/>
              </w:rPr>
              <w:t>10.2</w:t>
            </w:r>
          </w:p>
        </w:tc>
        <w:tc>
          <w:tcPr>
            <w:tcW w:w="7470" w:type="dxa"/>
          </w:tcPr>
          <w:p w14:paraId="76E1659E" w14:textId="3E7F300F" w:rsidR="005C7856" w:rsidRPr="004379DE" w:rsidRDefault="005C7856" w:rsidP="005C7856">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Pr="004379DE" w:rsidDel="00817685">
              <w:rPr>
                <w:rFonts w:cstheme="minorHAnsi"/>
                <w:b/>
                <w:color w:val="4472C4" w:themeColor="accent1"/>
                <w:sz w:val="20"/>
                <w:szCs w:val="20"/>
              </w:rPr>
              <w:t xml:space="preserve"> </w:t>
            </w:r>
          </w:p>
          <w:p w14:paraId="3D7B34B7" w14:textId="77777777" w:rsidR="005C7856" w:rsidRPr="004379DE" w:rsidRDefault="005C7856" w:rsidP="005C7856">
            <w:pPr>
              <w:keepLines/>
              <w:widowControl w:val="0"/>
              <w:rPr>
                <w:sz w:val="20"/>
                <w:szCs w:val="20"/>
              </w:rPr>
            </w:pPr>
          </w:p>
          <w:p w14:paraId="42950C89" w14:textId="43981C1C" w:rsidR="005C7856" w:rsidRPr="004379DE" w:rsidRDefault="005C7856" w:rsidP="005C7856">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p>
          <w:p w14:paraId="6B0EB24B" w14:textId="77777777" w:rsidR="005C7856" w:rsidRPr="004379DE" w:rsidRDefault="005C7856" w:rsidP="005C7856">
            <w:pPr>
              <w:keepLines/>
              <w:widowControl w:val="0"/>
              <w:rPr>
                <w:sz w:val="20"/>
                <w:szCs w:val="20"/>
              </w:rPr>
            </w:pPr>
          </w:p>
          <w:p w14:paraId="2DDACEE0" w14:textId="0D93981F" w:rsidR="005C7856" w:rsidRPr="004379DE" w:rsidRDefault="005C7856" w:rsidP="005C7856">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p w14:paraId="7A5A2C06" w14:textId="6FFDF61D" w:rsidR="005C7856" w:rsidRPr="004379DE" w:rsidRDefault="005C7856" w:rsidP="005C7856">
            <w:pPr>
              <w:pStyle w:val="Normal-PRsubhead"/>
              <w:rPr>
                <w:b/>
              </w:rPr>
            </w:pPr>
          </w:p>
        </w:tc>
        <w:tc>
          <w:tcPr>
            <w:tcW w:w="3510" w:type="dxa"/>
          </w:tcPr>
          <w:p w14:paraId="55AF6F92" w14:textId="77777777" w:rsidR="005C7856" w:rsidRDefault="005C7856" w:rsidP="005C7856">
            <w:pPr>
              <w:keepLines/>
              <w:widowControl w:val="0"/>
              <w:rPr>
                <w:rFonts w:cstheme="minorHAnsi"/>
                <w:sz w:val="20"/>
                <w:szCs w:val="20"/>
              </w:rPr>
            </w:pPr>
          </w:p>
          <w:p w14:paraId="7057CA54" w14:textId="0C190A96" w:rsidR="005C7856" w:rsidRPr="004379DE" w:rsidRDefault="005C7856" w:rsidP="005C7856">
            <w:pPr>
              <w:keepLines/>
              <w:widowControl w:val="0"/>
              <w:rPr>
                <w:rFonts w:cstheme="minorHAnsi"/>
                <w:sz w:val="20"/>
                <w:szCs w:val="20"/>
              </w:rPr>
            </w:pPr>
            <w:r>
              <w:rPr>
                <w:rFonts w:cstheme="minorHAnsi"/>
                <w:sz w:val="20"/>
                <w:szCs w:val="20"/>
              </w:rPr>
              <w:t xml:space="preserve">Establish the grievance mechanism no later </w:t>
            </w:r>
            <w:r w:rsidRPr="007D38C7">
              <w:rPr>
                <w:rFonts w:cstheme="minorHAnsi"/>
                <w:sz w:val="20"/>
                <w:szCs w:val="20"/>
              </w:rPr>
              <w:t>than Project effectiveness</w:t>
            </w:r>
            <w:r>
              <w:rPr>
                <w:rFonts w:cstheme="minorHAnsi"/>
                <w:sz w:val="20"/>
                <w:szCs w:val="20"/>
              </w:rPr>
              <w:t>, and thereafter maintain and operate the mechanism throughout Project implementation</w:t>
            </w:r>
            <w:r w:rsidRPr="004379DE">
              <w:rPr>
                <w:rFonts w:cstheme="minorHAnsi"/>
                <w:sz w:val="20"/>
                <w:szCs w:val="20"/>
              </w:rPr>
              <w:t>.</w:t>
            </w:r>
          </w:p>
        </w:tc>
        <w:tc>
          <w:tcPr>
            <w:tcW w:w="2610" w:type="dxa"/>
          </w:tcPr>
          <w:p w14:paraId="24B1AC3D" w14:textId="77777777" w:rsidR="005C7856" w:rsidRDefault="005C7856" w:rsidP="005C7856">
            <w:pPr>
              <w:keepLines/>
              <w:widowControl w:val="0"/>
              <w:rPr>
                <w:rFonts w:cstheme="minorHAnsi"/>
                <w:sz w:val="20"/>
                <w:szCs w:val="20"/>
              </w:rPr>
            </w:pPr>
          </w:p>
          <w:p w14:paraId="72F9E4EF" w14:textId="3DB7B08B" w:rsidR="005C7856" w:rsidRPr="004379DE" w:rsidRDefault="00944B28" w:rsidP="005C7856">
            <w:pPr>
              <w:keepLines/>
              <w:widowControl w:val="0"/>
              <w:rPr>
                <w:rFonts w:cstheme="minorHAnsi"/>
                <w:sz w:val="20"/>
                <w:szCs w:val="20"/>
              </w:rPr>
            </w:pPr>
            <w:r>
              <w:rPr>
                <w:rFonts w:cstheme="minorHAnsi"/>
                <w:sz w:val="20"/>
                <w:szCs w:val="20"/>
              </w:rPr>
              <w:t>PMU</w:t>
            </w:r>
          </w:p>
        </w:tc>
      </w:tr>
      <w:tr w:rsidR="005C7856" w:rsidRPr="00FA0A88" w14:paraId="5A89F433" w14:textId="77777777" w:rsidTr="006A4974">
        <w:trPr>
          <w:trHeight w:val="20"/>
        </w:trPr>
        <w:tc>
          <w:tcPr>
            <w:tcW w:w="14305" w:type="dxa"/>
            <w:gridSpan w:val="4"/>
            <w:shd w:val="clear" w:color="auto" w:fill="F4B083" w:themeFill="accent2" w:themeFillTint="99"/>
          </w:tcPr>
          <w:p w14:paraId="54AF0CC6" w14:textId="4AFC93B2" w:rsidR="005C7856" w:rsidRPr="00FA0A88" w:rsidRDefault="005C7856" w:rsidP="005C7856">
            <w:pPr>
              <w:keepLines/>
              <w:widowControl w:val="0"/>
              <w:rPr>
                <w:rFonts w:cstheme="minorHAnsi"/>
                <w:sz w:val="20"/>
                <w:szCs w:val="20"/>
              </w:rPr>
            </w:pPr>
          </w:p>
        </w:tc>
      </w:tr>
      <w:tr w:rsidR="00FD0256" w:rsidRPr="00FA0A88" w14:paraId="4B193B93" w14:textId="77777777" w:rsidTr="006A4974">
        <w:trPr>
          <w:trHeight w:val="20"/>
        </w:trPr>
        <w:tc>
          <w:tcPr>
            <w:tcW w:w="14305" w:type="dxa"/>
            <w:gridSpan w:val="4"/>
          </w:tcPr>
          <w:p w14:paraId="09422F32" w14:textId="3171A33A" w:rsidR="00FD0256" w:rsidDel="00CD516B" w:rsidRDefault="00FD0256" w:rsidP="005C7856">
            <w:pPr>
              <w:keepLines/>
              <w:widowControl w:val="0"/>
              <w:rPr>
                <w:rFonts w:cstheme="minorHAnsi"/>
                <w:sz w:val="20"/>
                <w:szCs w:val="20"/>
              </w:rPr>
            </w:pPr>
            <w:r>
              <w:rPr>
                <w:rFonts w:cstheme="minorHAnsi"/>
                <w:sz w:val="20"/>
                <w:szCs w:val="20"/>
              </w:rPr>
              <w:t xml:space="preserve">MATERIAL </w:t>
            </w:r>
            <w:r w:rsidR="001A0181">
              <w:rPr>
                <w:rFonts w:cstheme="minorHAnsi"/>
                <w:sz w:val="20"/>
                <w:szCs w:val="20"/>
              </w:rPr>
              <w:t>MEASURES AND ACTIONS</w:t>
            </w:r>
          </w:p>
        </w:tc>
      </w:tr>
      <w:tr w:rsidR="001A0181" w:rsidRPr="00FA0A88" w14:paraId="3E3BD564" w14:textId="77777777" w:rsidTr="006A4974">
        <w:trPr>
          <w:trHeight w:val="20"/>
        </w:trPr>
        <w:tc>
          <w:tcPr>
            <w:tcW w:w="14305" w:type="dxa"/>
            <w:gridSpan w:val="4"/>
          </w:tcPr>
          <w:p w14:paraId="2684584A" w14:textId="662D6778" w:rsidR="001A0181" w:rsidRPr="00FA0A88" w:rsidRDefault="00E41456" w:rsidP="005C7856">
            <w:pPr>
              <w:keepLines/>
              <w:widowControl w:val="0"/>
              <w:rPr>
                <w:rFonts w:cstheme="minorHAnsi"/>
                <w:sz w:val="20"/>
                <w:szCs w:val="20"/>
              </w:rPr>
            </w:pPr>
            <w:r w:rsidRPr="00B512BD">
              <w:rPr>
                <w:rFonts w:cstheme="minorHAnsi"/>
                <w:b/>
                <w:sz w:val="20"/>
                <w:szCs w:val="20"/>
              </w:rPr>
              <w:lastRenderedPageBreak/>
              <w:t>INDICATORS FOR</w:t>
            </w:r>
            <w:r>
              <w:rPr>
                <w:rFonts w:cstheme="minorHAnsi"/>
                <w:b/>
                <w:sz w:val="20"/>
                <w:szCs w:val="20"/>
              </w:rPr>
              <w:t xml:space="preserve"> IMPLEMENTATION </w:t>
            </w:r>
            <w:r w:rsidRPr="00902E13">
              <w:rPr>
                <w:rFonts w:cstheme="minorHAnsi"/>
                <w:b/>
                <w:sz w:val="20"/>
                <w:szCs w:val="20"/>
              </w:rPr>
              <w:t xml:space="preserve">READINESS </w:t>
            </w:r>
            <w:r w:rsidRPr="00902E13">
              <w:rPr>
                <w:rFonts w:cstheme="minorHAnsi"/>
                <w:bCs/>
                <w:sz w:val="20"/>
                <w:szCs w:val="20"/>
              </w:rPr>
              <w:t>[</w:t>
            </w:r>
            <w:r w:rsidRPr="00902E13">
              <w:rPr>
                <w:sz w:val="20"/>
                <w:szCs w:val="20"/>
              </w:rPr>
              <w:t>This subsection lists the ESCP actions (by their numbering in the first column of the ESCP) that are identified as relevant to monitor project readiness from an E&amp;S standpoint. These may include actions related to: i) establishment of E&amp;S risk management units in the Project Implementation Entities, ii) recruitment and training of E&amp;S staff within Project Implementation Entities, iii) Memorandums of Understanding or other written agreements/arrangements between Project Implementation Entities and other concerned agencies to ensure proper coordination of E&amp;S risk management activities; iv) E&amp;S effectiveness or disbursement conditions, if deemed warranted, v) ES assessments and plans to be prepared by the Borrower at the onset of implementation; vi) other project-specific requirements related to E&amp;S readiness for implementation].</w:t>
            </w:r>
          </w:p>
        </w:tc>
      </w:tr>
    </w:tbl>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21"/>
      <w:headerReference w:type="default" r:id="rId22"/>
      <w:footerReference w:type="default" r:id="rId23"/>
      <w:headerReference w:type="first" r:id="rId24"/>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Bojana Dodić" w:date="2024-12-04T15:11:00Z" w:initials="BD">
    <w:p w14:paraId="725AAFBF" w14:textId="7513D7FC" w:rsidR="000714CA" w:rsidRDefault="000714CA" w:rsidP="000714CA">
      <w:pPr>
        <w:pStyle w:val="CommentText"/>
      </w:pPr>
      <w:r>
        <w:rPr>
          <w:rStyle w:val="CommentReference"/>
        </w:rPr>
        <w:annotationRef/>
      </w:r>
      <w:r>
        <w:rPr>
          <w:lang w:val="sr-Cyrl-RS"/>
        </w:rPr>
        <w:t>Нема одговорног лица за 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5AAF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951560" w16cex:dateUtc="2024-12-0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5AAFBF" w16cid:durableId="4D951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68B5" w14:textId="77777777" w:rsidR="00A92CE5" w:rsidRDefault="00A92CE5" w:rsidP="00E35CB2">
      <w:r>
        <w:separator/>
      </w:r>
    </w:p>
    <w:p w14:paraId="0C85AC51" w14:textId="77777777" w:rsidR="00A92CE5" w:rsidRDefault="00A92CE5"/>
    <w:p w14:paraId="7F305A9E" w14:textId="77777777" w:rsidR="00A92CE5" w:rsidRDefault="00A92CE5"/>
    <w:p w14:paraId="7D114C44" w14:textId="77777777" w:rsidR="00A92CE5" w:rsidRDefault="00A92CE5"/>
    <w:p w14:paraId="1BA7CA10" w14:textId="77777777" w:rsidR="00A92CE5" w:rsidRDefault="00A92CE5"/>
  </w:endnote>
  <w:endnote w:type="continuationSeparator" w:id="0">
    <w:p w14:paraId="7982DF0D" w14:textId="77777777" w:rsidR="00A92CE5" w:rsidRDefault="00A92CE5" w:rsidP="00E35CB2">
      <w:r>
        <w:continuationSeparator/>
      </w:r>
    </w:p>
    <w:p w14:paraId="2CB3FE52" w14:textId="77777777" w:rsidR="00A92CE5" w:rsidRDefault="00A92CE5"/>
    <w:p w14:paraId="1030485D" w14:textId="77777777" w:rsidR="00A92CE5" w:rsidRDefault="00A92CE5"/>
    <w:p w14:paraId="2754D095" w14:textId="77777777" w:rsidR="00A92CE5" w:rsidRDefault="00A92CE5"/>
    <w:p w14:paraId="7BD2B1D4" w14:textId="77777777" w:rsidR="00A92CE5" w:rsidRDefault="00A92CE5"/>
  </w:endnote>
  <w:endnote w:type="continuationNotice" w:id="1">
    <w:p w14:paraId="7004CA4D" w14:textId="77777777" w:rsidR="00A92CE5" w:rsidRDefault="00A92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192E4" w14:textId="77777777" w:rsidR="00A92CE5" w:rsidRDefault="00A92CE5" w:rsidP="00E35CB2">
      <w:r>
        <w:separator/>
      </w:r>
    </w:p>
    <w:p w14:paraId="7A6D3F71" w14:textId="77777777" w:rsidR="00A92CE5" w:rsidRDefault="00A92CE5"/>
    <w:p w14:paraId="4C27D3C0" w14:textId="77777777" w:rsidR="00A92CE5" w:rsidRDefault="00A92CE5"/>
    <w:p w14:paraId="2EF356C6" w14:textId="77777777" w:rsidR="00A92CE5" w:rsidRDefault="00A92CE5"/>
    <w:p w14:paraId="4854C498" w14:textId="77777777" w:rsidR="00A92CE5" w:rsidRDefault="00A92CE5"/>
  </w:footnote>
  <w:footnote w:type="continuationSeparator" w:id="0">
    <w:p w14:paraId="5AEC4058" w14:textId="77777777" w:rsidR="00A92CE5" w:rsidRDefault="00A92CE5" w:rsidP="00E35CB2">
      <w:r>
        <w:continuationSeparator/>
      </w:r>
    </w:p>
    <w:p w14:paraId="346D68AE" w14:textId="77777777" w:rsidR="00A92CE5" w:rsidRDefault="00A92CE5"/>
    <w:p w14:paraId="6455A696" w14:textId="77777777" w:rsidR="00A92CE5" w:rsidRDefault="00A92CE5"/>
    <w:p w14:paraId="44E4BE5B" w14:textId="77777777" w:rsidR="00A92CE5" w:rsidRDefault="00A92CE5"/>
    <w:p w14:paraId="16677830" w14:textId="77777777" w:rsidR="00A92CE5" w:rsidRDefault="00A92CE5"/>
  </w:footnote>
  <w:footnote w:type="continuationNotice" w:id="1">
    <w:p w14:paraId="6702FB18" w14:textId="77777777" w:rsidR="00A92CE5" w:rsidRDefault="00A92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5986" w14:textId="3176F4C6"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00743F2F" w:rsidRPr="00743F2F">
      <w:rPr>
        <w:rFonts w:cstheme="minorHAnsi"/>
        <w:b/>
        <w:color w:val="808080" w:themeColor="background1" w:themeShade="80"/>
        <w:sz w:val="18"/>
        <w:szCs w:val="18"/>
      </w:rPr>
      <w:t>Serbia Inclusive Primary Education Improvement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8CD1AFF"/>
    <w:multiLevelType w:val="hybridMultilevel"/>
    <w:tmpl w:val="D28C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0"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E6F55"/>
    <w:multiLevelType w:val="hybridMultilevel"/>
    <w:tmpl w:val="16A0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03F6B"/>
    <w:multiLevelType w:val="hybridMultilevel"/>
    <w:tmpl w:val="3BF6C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B0493"/>
    <w:multiLevelType w:val="hybridMultilevel"/>
    <w:tmpl w:val="47DC500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9"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4056841">
    <w:abstractNumId w:val="34"/>
  </w:num>
  <w:num w:numId="2" w16cid:durableId="1321302011">
    <w:abstractNumId w:val="18"/>
  </w:num>
  <w:num w:numId="3" w16cid:durableId="258027906">
    <w:abstractNumId w:val="36"/>
  </w:num>
  <w:num w:numId="4" w16cid:durableId="35545885">
    <w:abstractNumId w:val="31"/>
  </w:num>
  <w:num w:numId="5" w16cid:durableId="188222710">
    <w:abstractNumId w:val="27"/>
  </w:num>
  <w:num w:numId="6" w16cid:durableId="1338843450">
    <w:abstractNumId w:val="38"/>
  </w:num>
  <w:num w:numId="7" w16cid:durableId="1169175886">
    <w:abstractNumId w:val="11"/>
  </w:num>
  <w:num w:numId="8" w16cid:durableId="466168851">
    <w:abstractNumId w:val="20"/>
  </w:num>
  <w:num w:numId="9" w16cid:durableId="297344483">
    <w:abstractNumId w:val="9"/>
  </w:num>
  <w:num w:numId="10" w16cid:durableId="1094324570">
    <w:abstractNumId w:val="29"/>
  </w:num>
  <w:num w:numId="11" w16cid:durableId="1378316339">
    <w:abstractNumId w:val="19"/>
  </w:num>
  <w:num w:numId="12" w16cid:durableId="1704597528">
    <w:abstractNumId w:val="16"/>
  </w:num>
  <w:num w:numId="13" w16cid:durableId="471101912">
    <w:abstractNumId w:val="14"/>
  </w:num>
  <w:num w:numId="14" w16cid:durableId="982390703">
    <w:abstractNumId w:val="30"/>
  </w:num>
  <w:num w:numId="15" w16cid:durableId="1937319982">
    <w:abstractNumId w:val="28"/>
  </w:num>
  <w:num w:numId="16" w16cid:durableId="647128083">
    <w:abstractNumId w:val="37"/>
  </w:num>
  <w:num w:numId="17" w16cid:durableId="1693609190">
    <w:abstractNumId w:val="26"/>
  </w:num>
  <w:num w:numId="18" w16cid:durableId="145980022">
    <w:abstractNumId w:val="6"/>
  </w:num>
  <w:num w:numId="19" w16cid:durableId="860629415">
    <w:abstractNumId w:val="22"/>
  </w:num>
  <w:num w:numId="20" w16cid:durableId="295641704">
    <w:abstractNumId w:val="13"/>
  </w:num>
  <w:num w:numId="21" w16cid:durableId="965888304">
    <w:abstractNumId w:val="4"/>
  </w:num>
  <w:num w:numId="22" w16cid:durableId="1892618504">
    <w:abstractNumId w:val="3"/>
  </w:num>
  <w:num w:numId="23" w16cid:durableId="1400130814">
    <w:abstractNumId w:val="12"/>
  </w:num>
  <w:num w:numId="24" w16cid:durableId="2128422522">
    <w:abstractNumId w:val="35"/>
  </w:num>
  <w:num w:numId="25" w16cid:durableId="510684476">
    <w:abstractNumId w:val="24"/>
  </w:num>
  <w:num w:numId="26" w16cid:durableId="2102413502">
    <w:abstractNumId w:val="10"/>
  </w:num>
  <w:num w:numId="27" w16cid:durableId="1037966932">
    <w:abstractNumId w:val="2"/>
  </w:num>
  <w:num w:numId="28" w16cid:durableId="992294654">
    <w:abstractNumId w:val="39"/>
  </w:num>
  <w:num w:numId="29" w16cid:durableId="411702722">
    <w:abstractNumId w:val="1"/>
  </w:num>
  <w:num w:numId="30" w16cid:durableId="956525324">
    <w:abstractNumId w:val="0"/>
  </w:num>
  <w:num w:numId="31" w16cid:durableId="1779834679">
    <w:abstractNumId w:val="15"/>
  </w:num>
  <w:num w:numId="32" w16cid:durableId="1642880510">
    <w:abstractNumId w:val="25"/>
  </w:num>
  <w:num w:numId="33" w16cid:durableId="1555695634">
    <w:abstractNumId w:val="7"/>
  </w:num>
  <w:num w:numId="34" w16cid:durableId="1595088646">
    <w:abstractNumId w:val="5"/>
  </w:num>
  <w:num w:numId="35" w16cid:durableId="250818763">
    <w:abstractNumId w:val="33"/>
  </w:num>
  <w:num w:numId="36" w16cid:durableId="1753046629">
    <w:abstractNumId w:val="21"/>
  </w:num>
  <w:num w:numId="37" w16cid:durableId="848251101">
    <w:abstractNumId w:val="17"/>
  </w:num>
  <w:num w:numId="38" w16cid:durableId="848716508">
    <w:abstractNumId w:val="32"/>
  </w:num>
  <w:num w:numId="39" w16cid:durableId="1960643708">
    <w:abstractNumId w:val="8"/>
  </w:num>
  <w:num w:numId="40" w16cid:durableId="136428971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jana Dodić">
    <w15:presenceInfo w15:providerId="Windows Live" w15:userId="7a193ab179e6e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1A8D"/>
    <w:rsid w:val="00001D93"/>
    <w:rsid w:val="00002B96"/>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1A5C"/>
    <w:rsid w:val="00022B03"/>
    <w:rsid w:val="00022CE4"/>
    <w:rsid w:val="00023C0E"/>
    <w:rsid w:val="00023E3D"/>
    <w:rsid w:val="0002587E"/>
    <w:rsid w:val="00026C40"/>
    <w:rsid w:val="0002702D"/>
    <w:rsid w:val="00030B75"/>
    <w:rsid w:val="00030C3F"/>
    <w:rsid w:val="00030D44"/>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229"/>
    <w:rsid w:val="000603FB"/>
    <w:rsid w:val="0006215C"/>
    <w:rsid w:val="000623D2"/>
    <w:rsid w:val="00062805"/>
    <w:rsid w:val="00062DEB"/>
    <w:rsid w:val="000640EA"/>
    <w:rsid w:val="0006419E"/>
    <w:rsid w:val="00064870"/>
    <w:rsid w:val="00066181"/>
    <w:rsid w:val="0006686D"/>
    <w:rsid w:val="00066C2E"/>
    <w:rsid w:val="00066E0B"/>
    <w:rsid w:val="00066E4A"/>
    <w:rsid w:val="000714CA"/>
    <w:rsid w:val="00071F61"/>
    <w:rsid w:val="000721C8"/>
    <w:rsid w:val="00072796"/>
    <w:rsid w:val="00073E09"/>
    <w:rsid w:val="000743EE"/>
    <w:rsid w:val="000748D3"/>
    <w:rsid w:val="00077699"/>
    <w:rsid w:val="00081D2E"/>
    <w:rsid w:val="0008285C"/>
    <w:rsid w:val="00084384"/>
    <w:rsid w:val="00085186"/>
    <w:rsid w:val="00085C13"/>
    <w:rsid w:val="0008678B"/>
    <w:rsid w:val="00087768"/>
    <w:rsid w:val="00087A46"/>
    <w:rsid w:val="00090CA5"/>
    <w:rsid w:val="000918CB"/>
    <w:rsid w:val="00092CF1"/>
    <w:rsid w:val="00092F0A"/>
    <w:rsid w:val="00093640"/>
    <w:rsid w:val="000949A7"/>
    <w:rsid w:val="0009509F"/>
    <w:rsid w:val="000951F8"/>
    <w:rsid w:val="000964BE"/>
    <w:rsid w:val="000977AF"/>
    <w:rsid w:val="000A0AEB"/>
    <w:rsid w:val="000A1ABF"/>
    <w:rsid w:val="000A1E89"/>
    <w:rsid w:val="000A3567"/>
    <w:rsid w:val="000A3764"/>
    <w:rsid w:val="000A38EB"/>
    <w:rsid w:val="000A3EF0"/>
    <w:rsid w:val="000A419E"/>
    <w:rsid w:val="000A68E5"/>
    <w:rsid w:val="000B0093"/>
    <w:rsid w:val="000B1513"/>
    <w:rsid w:val="000B4121"/>
    <w:rsid w:val="000B450B"/>
    <w:rsid w:val="000B45CE"/>
    <w:rsid w:val="000B4736"/>
    <w:rsid w:val="000B49AA"/>
    <w:rsid w:val="000B63F3"/>
    <w:rsid w:val="000B6C87"/>
    <w:rsid w:val="000B7259"/>
    <w:rsid w:val="000B7302"/>
    <w:rsid w:val="000B7699"/>
    <w:rsid w:val="000B7D72"/>
    <w:rsid w:val="000C0285"/>
    <w:rsid w:val="000C0CEF"/>
    <w:rsid w:val="000C4140"/>
    <w:rsid w:val="000C42E8"/>
    <w:rsid w:val="000C5388"/>
    <w:rsid w:val="000C7142"/>
    <w:rsid w:val="000C7893"/>
    <w:rsid w:val="000C78A5"/>
    <w:rsid w:val="000C7B23"/>
    <w:rsid w:val="000D043C"/>
    <w:rsid w:val="000D1F11"/>
    <w:rsid w:val="000D1FDC"/>
    <w:rsid w:val="000D28A2"/>
    <w:rsid w:val="000D3122"/>
    <w:rsid w:val="000D32EF"/>
    <w:rsid w:val="000D3946"/>
    <w:rsid w:val="000D3D5C"/>
    <w:rsid w:val="000D4AB2"/>
    <w:rsid w:val="000D593E"/>
    <w:rsid w:val="000D6541"/>
    <w:rsid w:val="000D66F6"/>
    <w:rsid w:val="000D7A44"/>
    <w:rsid w:val="000E24B7"/>
    <w:rsid w:val="000E2D5B"/>
    <w:rsid w:val="000E7EA2"/>
    <w:rsid w:val="000E7FC7"/>
    <w:rsid w:val="000F0DFB"/>
    <w:rsid w:val="000F2B63"/>
    <w:rsid w:val="000F2E62"/>
    <w:rsid w:val="000F2F6C"/>
    <w:rsid w:val="000F43F5"/>
    <w:rsid w:val="000F450B"/>
    <w:rsid w:val="000F4FAB"/>
    <w:rsid w:val="000F5A5D"/>
    <w:rsid w:val="000F751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056B"/>
    <w:rsid w:val="00122EB9"/>
    <w:rsid w:val="001237D1"/>
    <w:rsid w:val="0012625A"/>
    <w:rsid w:val="00126D78"/>
    <w:rsid w:val="00126D90"/>
    <w:rsid w:val="0012752D"/>
    <w:rsid w:val="00127DC7"/>
    <w:rsid w:val="001302FD"/>
    <w:rsid w:val="00131139"/>
    <w:rsid w:val="00132A0C"/>
    <w:rsid w:val="00133BC8"/>
    <w:rsid w:val="00134E29"/>
    <w:rsid w:val="00136DEF"/>
    <w:rsid w:val="00137279"/>
    <w:rsid w:val="00137A45"/>
    <w:rsid w:val="00140046"/>
    <w:rsid w:val="00140E03"/>
    <w:rsid w:val="0014113C"/>
    <w:rsid w:val="00142A09"/>
    <w:rsid w:val="00142B1E"/>
    <w:rsid w:val="00145318"/>
    <w:rsid w:val="00145572"/>
    <w:rsid w:val="001465A4"/>
    <w:rsid w:val="00146A78"/>
    <w:rsid w:val="00146AF0"/>
    <w:rsid w:val="00147A13"/>
    <w:rsid w:val="00147DBF"/>
    <w:rsid w:val="001512BC"/>
    <w:rsid w:val="00151C28"/>
    <w:rsid w:val="00152258"/>
    <w:rsid w:val="0015236B"/>
    <w:rsid w:val="00152CC3"/>
    <w:rsid w:val="001544FD"/>
    <w:rsid w:val="00154D0A"/>
    <w:rsid w:val="001566B0"/>
    <w:rsid w:val="00160C24"/>
    <w:rsid w:val="001614F8"/>
    <w:rsid w:val="00162E41"/>
    <w:rsid w:val="00162ED2"/>
    <w:rsid w:val="001648A7"/>
    <w:rsid w:val="00164DF2"/>
    <w:rsid w:val="0016519A"/>
    <w:rsid w:val="001653E2"/>
    <w:rsid w:val="00165585"/>
    <w:rsid w:val="00165CAB"/>
    <w:rsid w:val="00165F8C"/>
    <w:rsid w:val="00167A74"/>
    <w:rsid w:val="00170978"/>
    <w:rsid w:val="00170A10"/>
    <w:rsid w:val="0017212B"/>
    <w:rsid w:val="001722BA"/>
    <w:rsid w:val="0017280D"/>
    <w:rsid w:val="001728B9"/>
    <w:rsid w:val="0017302D"/>
    <w:rsid w:val="001735CA"/>
    <w:rsid w:val="0017533F"/>
    <w:rsid w:val="001757D3"/>
    <w:rsid w:val="00175BD5"/>
    <w:rsid w:val="00175D69"/>
    <w:rsid w:val="001764B8"/>
    <w:rsid w:val="001772B1"/>
    <w:rsid w:val="00177A87"/>
    <w:rsid w:val="00180193"/>
    <w:rsid w:val="00180640"/>
    <w:rsid w:val="00180A34"/>
    <w:rsid w:val="00181C52"/>
    <w:rsid w:val="00182302"/>
    <w:rsid w:val="00185A7E"/>
    <w:rsid w:val="00185FC1"/>
    <w:rsid w:val="00187117"/>
    <w:rsid w:val="001878F9"/>
    <w:rsid w:val="001916A5"/>
    <w:rsid w:val="00191AAE"/>
    <w:rsid w:val="00193B26"/>
    <w:rsid w:val="001951B7"/>
    <w:rsid w:val="00195A05"/>
    <w:rsid w:val="00195E61"/>
    <w:rsid w:val="00197015"/>
    <w:rsid w:val="00197302"/>
    <w:rsid w:val="00197E5B"/>
    <w:rsid w:val="001A0181"/>
    <w:rsid w:val="001A1149"/>
    <w:rsid w:val="001A355A"/>
    <w:rsid w:val="001A3681"/>
    <w:rsid w:val="001A39F5"/>
    <w:rsid w:val="001A3BB7"/>
    <w:rsid w:val="001A44BB"/>
    <w:rsid w:val="001A45F6"/>
    <w:rsid w:val="001A4945"/>
    <w:rsid w:val="001A69BC"/>
    <w:rsid w:val="001A6E4E"/>
    <w:rsid w:val="001A76A3"/>
    <w:rsid w:val="001A7BD5"/>
    <w:rsid w:val="001B0165"/>
    <w:rsid w:val="001B08BC"/>
    <w:rsid w:val="001B16AC"/>
    <w:rsid w:val="001B1DF1"/>
    <w:rsid w:val="001B34E1"/>
    <w:rsid w:val="001B385D"/>
    <w:rsid w:val="001B4309"/>
    <w:rsid w:val="001B452C"/>
    <w:rsid w:val="001B45E1"/>
    <w:rsid w:val="001B508E"/>
    <w:rsid w:val="001B50E7"/>
    <w:rsid w:val="001B5562"/>
    <w:rsid w:val="001B6E19"/>
    <w:rsid w:val="001B740F"/>
    <w:rsid w:val="001B7C80"/>
    <w:rsid w:val="001C003D"/>
    <w:rsid w:val="001C16F0"/>
    <w:rsid w:val="001C37E6"/>
    <w:rsid w:val="001C410B"/>
    <w:rsid w:val="001C5050"/>
    <w:rsid w:val="001C5D28"/>
    <w:rsid w:val="001C606B"/>
    <w:rsid w:val="001C7C05"/>
    <w:rsid w:val="001D001F"/>
    <w:rsid w:val="001D0CD7"/>
    <w:rsid w:val="001D230A"/>
    <w:rsid w:val="001D2316"/>
    <w:rsid w:val="001D2432"/>
    <w:rsid w:val="001D2466"/>
    <w:rsid w:val="001D4EE0"/>
    <w:rsid w:val="001D567F"/>
    <w:rsid w:val="001D5681"/>
    <w:rsid w:val="001D5A17"/>
    <w:rsid w:val="001D672E"/>
    <w:rsid w:val="001D78A8"/>
    <w:rsid w:val="001D7A28"/>
    <w:rsid w:val="001E0BB1"/>
    <w:rsid w:val="001E3497"/>
    <w:rsid w:val="001E35C9"/>
    <w:rsid w:val="001E4B66"/>
    <w:rsid w:val="001E72D4"/>
    <w:rsid w:val="001E768F"/>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1F789D"/>
    <w:rsid w:val="002000B2"/>
    <w:rsid w:val="00201A11"/>
    <w:rsid w:val="002034B8"/>
    <w:rsid w:val="002034F1"/>
    <w:rsid w:val="00203F73"/>
    <w:rsid w:val="002047AD"/>
    <w:rsid w:val="00205645"/>
    <w:rsid w:val="00205908"/>
    <w:rsid w:val="00206CEC"/>
    <w:rsid w:val="002075E2"/>
    <w:rsid w:val="00207834"/>
    <w:rsid w:val="00212476"/>
    <w:rsid w:val="00212551"/>
    <w:rsid w:val="00213B46"/>
    <w:rsid w:val="00214DAC"/>
    <w:rsid w:val="00217104"/>
    <w:rsid w:val="00217B7A"/>
    <w:rsid w:val="00217E82"/>
    <w:rsid w:val="002211A8"/>
    <w:rsid w:val="002216CD"/>
    <w:rsid w:val="00221BEC"/>
    <w:rsid w:val="00221E99"/>
    <w:rsid w:val="0022332F"/>
    <w:rsid w:val="00223773"/>
    <w:rsid w:val="00223936"/>
    <w:rsid w:val="00226449"/>
    <w:rsid w:val="00226BC3"/>
    <w:rsid w:val="0022755A"/>
    <w:rsid w:val="00230427"/>
    <w:rsid w:val="002351C4"/>
    <w:rsid w:val="0023720E"/>
    <w:rsid w:val="00237A36"/>
    <w:rsid w:val="00240669"/>
    <w:rsid w:val="00241518"/>
    <w:rsid w:val="0024250B"/>
    <w:rsid w:val="0024256C"/>
    <w:rsid w:val="0024271D"/>
    <w:rsid w:val="00243BCD"/>
    <w:rsid w:val="0024414E"/>
    <w:rsid w:val="00244B8E"/>
    <w:rsid w:val="00245BD4"/>
    <w:rsid w:val="00246534"/>
    <w:rsid w:val="00246EB1"/>
    <w:rsid w:val="00253388"/>
    <w:rsid w:val="00256150"/>
    <w:rsid w:val="00256AD7"/>
    <w:rsid w:val="00256E8D"/>
    <w:rsid w:val="00257637"/>
    <w:rsid w:val="00262D68"/>
    <w:rsid w:val="00263654"/>
    <w:rsid w:val="00263A0E"/>
    <w:rsid w:val="002645DA"/>
    <w:rsid w:val="002645ED"/>
    <w:rsid w:val="00264C14"/>
    <w:rsid w:val="00266460"/>
    <w:rsid w:val="002719C0"/>
    <w:rsid w:val="00272346"/>
    <w:rsid w:val="00272C92"/>
    <w:rsid w:val="00273033"/>
    <w:rsid w:val="00273E9A"/>
    <w:rsid w:val="00275063"/>
    <w:rsid w:val="00275FCA"/>
    <w:rsid w:val="0027608D"/>
    <w:rsid w:val="00276158"/>
    <w:rsid w:val="0027686C"/>
    <w:rsid w:val="002813EE"/>
    <w:rsid w:val="002815D5"/>
    <w:rsid w:val="002824F9"/>
    <w:rsid w:val="00282EE1"/>
    <w:rsid w:val="00283911"/>
    <w:rsid w:val="00284ABA"/>
    <w:rsid w:val="00285D08"/>
    <w:rsid w:val="002864BF"/>
    <w:rsid w:val="002900CC"/>
    <w:rsid w:val="00290B3B"/>
    <w:rsid w:val="00290B41"/>
    <w:rsid w:val="0029168A"/>
    <w:rsid w:val="00291C39"/>
    <w:rsid w:val="0029223F"/>
    <w:rsid w:val="002937AE"/>
    <w:rsid w:val="0029535A"/>
    <w:rsid w:val="00295D80"/>
    <w:rsid w:val="0029679B"/>
    <w:rsid w:val="00297AB6"/>
    <w:rsid w:val="00297E90"/>
    <w:rsid w:val="002A022A"/>
    <w:rsid w:val="002A07CC"/>
    <w:rsid w:val="002A0C04"/>
    <w:rsid w:val="002A1897"/>
    <w:rsid w:val="002A21BF"/>
    <w:rsid w:val="002A26DE"/>
    <w:rsid w:val="002A536D"/>
    <w:rsid w:val="002A5E43"/>
    <w:rsid w:val="002A67AD"/>
    <w:rsid w:val="002A6AA6"/>
    <w:rsid w:val="002A6AEC"/>
    <w:rsid w:val="002A7934"/>
    <w:rsid w:val="002A7DBC"/>
    <w:rsid w:val="002B02F2"/>
    <w:rsid w:val="002B04DB"/>
    <w:rsid w:val="002B28A2"/>
    <w:rsid w:val="002B3E5F"/>
    <w:rsid w:val="002B61E1"/>
    <w:rsid w:val="002B7F7F"/>
    <w:rsid w:val="002C18B7"/>
    <w:rsid w:val="002C1CB4"/>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3AEF"/>
    <w:rsid w:val="002F3E07"/>
    <w:rsid w:val="002F479E"/>
    <w:rsid w:val="002F51F6"/>
    <w:rsid w:val="002F532E"/>
    <w:rsid w:val="002F64CF"/>
    <w:rsid w:val="002F7288"/>
    <w:rsid w:val="002F75C1"/>
    <w:rsid w:val="002F7E58"/>
    <w:rsid w:val="00300FBB"/>
    <w:rsid w:val="00301D4F"/>
    <w:rsid w:val="003037B1"/>
    <w:rsid w:val="0030429E"/>
    <w:rsid w:val="00304827"/>
    <w:rsid w:val="00305BCF"/>
    <w:rsid w:val="00305E49"/>
    <w:rsid w:val="00307248"/>
    <w:rsid w:val="003108D8"/>
    <w:rsid w:val="00310A80"/>
    <w:rsid w:val="00312CC6"/>
    <w:rsid w:val="00313243"/>
    <w:rsid w:val="003145C8"/>
    <w:rsid w:val="003150CF"/>
    <w:rsid w:val="003158E6"/>
    <w:rsid w:val="00315EE2"/>
    <w:rsid w:val="00316C77"/>
    <w:rsid w:val="00316E2F"/>
    <w:rsid w:val="00320D19"/>
    <w:rsid w:val="00321980"/>
    <w:rsid w:val="003259FB"/>
    <w:rsid w:val="00325A2C"/>
    <w:rsid w:val="003265DF"/>
    <w:rsid w:val="00326A5E"/>
    <w:rsid w:val="003300A7"/>
    <w:rsid w:val="00331885"/>
    <w:rsid w:val="00331EF4"/>
    <w:rsid w:val="00332B57"/>
    <w:rsid w:val="00332FCC"/>
    <w:rsid w:val="003334B5"/>
    <w:rsid w:val="00333C9B"/>
    <w:rsid w:val="00334B1B"/>
    <w:rsid w:val="003408E4"/>
    <w:rsid w:val="00340E2C"/>
    <w:rsid w:val="00341581"/>
    <w:rsid w:val="003415E5"/>
    <w:rsid w:val="0034162D"/>
    <w:rsid w:val="00342688"/>
    <w:rsid w:val="00345701"/>
    <w:rsid w:val="00347F05"/>
    <w:rsid w:val="003504BB"/>
    <w:rsid w:val="00350CC4"/>
    <w:rsid w:val="00351015"/>
    <w:rsid w:val="00352D91"/>
    <w:rsid w:val="00354AD9"/>
    <w:rsid w:val="00354FF7"/>
    <w:rsid w:val="003559FD"/>
    <w:rsid w:val="003568B9"/>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605C"/>
    <w:rsid w:val="0038786F"/>
    <w:rsid w:val="00392F09"/>
    <w:rsid w:val="00394191"/>
    <w:rsid w:val="0039737D"/>
    <w:rsid w:val="003974D6"/>
    <w:rsid w:val="00397A80"/>
    <w:rsid w:val="003A0D01"/>
    <w:rsid w:val="003A5C2C"/>
    <w:rsid w:val="003A5DB1"/>
    <w:rsid w:val="003A6655"/>
    <w:rsid w:val="003A7FCF"/>
    <w:rsid w:val="003B0054"/>
    <w:rsid w:val="003B057B"/>
    <w:rsid w:val="003B15BE"/>
    <w:rsid w:val="003B1B31"/>
    <w:rsid w:val="003B4B67"/>
    <w:rsid w:val="003B5E96"/>
    <w:rsid w:val="003B6574"/>
    <w:rsid w:val="003B66F8"/>
    <w:rsid w:val="003B71F3"/>
    <w:rsid w:val="003C01B9"/>
    <w:rsid w:val="003C02DB"/>
    <w:rsid w:val="003C1D4C"/>
    <w:rsid w:val="003C2002"/>
    <w:rsid w:val="003C397E"/>
    <w:rsid w:val="003C6024"/>
    <w:rsid w:val="003C60B7"/>
    <w:rsid w:val="003D0940"/>
    <w:rsid w:val="003D224B"/>
    <w:rsid w:val="003D3EE5"/>
    <w:rsid w:val="003D4CBC"/>
    <w:rsid w:val="003D51B5"/>
    <w:rsid w:val="003D7221"/>
    <w:rsid w:val="003D7A11"/>
    <w:rsid w:val="003D7E13"/>
    <w:rsid w:val="003E085C"/>
    <w:rsid w:val="003E1431"/>
    <w:rsid w:val="003E1D7B"/>
    <w:rsid w:val="003E246E"/>
    <w:rsid w:val="003E41FE"/>
    <w:rsid w:val="003E4A70"/>
    <w:rsid w:val="003E4C2D"/>
    <w:rsid w:val="003E50F5"/>
    <w:rsid w:val="003E53E3"/>
    <w:rsid w:val="003E6028"/>
    <w:rsid w:val="003E6299"/>
    <w:rsid w:val="003E6E9A"/>
    <w:rsid w:val="003E7318"/>
    <w:rsid w:val="003F0D12"/>
    <w:rsid w:val="003F1818"/>
    <w:rsid w:val="003F18D9"/>
    <w:rsid w:val="003F1CFB"/>
    <w:rsid w:val="003F3670"/>
    <w:rsid w:val="003F51D0"/>
    <w:rsid w:val="003F6316"/>
    <w:rsid w:val="003F7918"/>
    <w:rsid w:val="003F7F4A"/>
    <w:rsid w:val="00400075"/>
    <w:rsid w:val="00402C16"/>
    <w:rsid w:val="00403D18"/>
    <w:rsid w:val="00404812"/>
    <w:rsid w:val="0040744F"/>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903"/>
    <w:rsid w:val="00423CAC"/>
    <w:rsid w:val="00424E53"/>
    <w:rsid w:val="00425CD3"/>
    <w:rsid w:val="0042759F"/>
    <w:rsid w:val="0043043C"/>
    <w:rsid w:val="0043065D"/>
    <w:rsid w:val="0043204E"/>
    <w:rsid w:val="00433320"/>
    <w:rsid w:val="00433B26"/>
    <w:rsid w:val="0043786A"/>
    <w:rsid w:val="004379DE"/>
    <w:rsid w:val="0044053B"/>
    <w:rsid w:val="004409D6"/>
    <w:rsid w:val="004410A8"/>
    <w:rsid w:val="004413AD"/>
    <w:rsid w:val="00442904"/>
    <w:rsid w:val="00443C21"/>
    <w:rsid w:val="0044445A"/>
    <w:rsid w:val="0044489C"/>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77A3D"/>
    <w:rsid w:val="00480F34"/>
    <w:rsid w:val="004821BD"/>
    <w:rsid w:val="00484356"/>
    <w:rsid w:val="00484A88"/>
    <w:rsid w:val="00485517"/>
    <w:rsid w:val="00486E39"/>
    <w:rsid w:val="0049017F"/>
    <w:rsid w:val="0049041E"/>
    <w:rsid w:val="004904F8"/>
    <w:rsid w:val="004909BA"/>
    <w:rsid w:val="0049120B"/>
    <w:rsid w:val="00491701"/>
    <w:rsid w:val="00492173"/>
    <w:rsid w:val="00492D00"/>
    <w:rsid w:val="004931FE"/>
    <w:rsid w:val="00493FB9"/>
    <w:rsid w:val="004957B8"/>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2D0"/>
    <w:rsid w:val="004B5968"/>
    <w:rsid w:val="004B5B25"/>
    <w:rsid w:val="004B67FB"/>
    <w:rsid w:val="004B7FA6"/>
    <w:rsid w:val="004C02F4"/>
    <w:rsid w:val="004C1C5E"/>
    <w:rsid w:val="004C51E6"/>
    <w:rsid w:val="004C565B"/>
    <w:rsid w:val="004C59A3"/>
    <w:rsid w:val="004C681B"/>
    <w:rsid w:val="004C7BE8"/>
    <w:rsid w:val="004D24E9"/>
    <w:rsid w:val="004D3A88"/>
    <w:rsid w:val="004D4473"/>
    <w:rsid w:val="004D5790"/>
    <w:rsid w:val="004D5A54"/>
    <w:rsid w:val="004D6019"/>
    <w:rsid w:val="004D60D3"/>
    <w:rsid w:val="004D65A4"/>
    <w:rsid w:val="004D759F"/>
    <w:rsid w:val="004D7BDB"/>
    <w:rsid w:val="004D7C69"/>
    <w:rsid w:val="004E0C79"/>
    <w:rsid w:val="004E1F99"/>
    <w:rsid w:val="004E2296"/>
    <w:rsid w:val="004E3AB9"/>
    <w:rsid w:val="004E51B0"/>
    <w:rsid w:val="004E524A"/>
    <w:rsid w:val="004E5289"/>
    <w:rsid w:val="004E5748"/>
    <w:rsid w:val="004E68EF"/>
    <w:rsid w:val="004E7CEA"/>
    <w:rsid w:val="004F1184"/>
    <w:rsid w:val="004F24AB"/>
    <w:rsid w:val="004F24AC"/>
    <w:rsid w:val="004F2742"/>
    <w:rsid w:val="004F2C84"/>
    <w:rsid w:val="004F3DAF"/>
    <w:rsid w:val="004F56F7"/>
    <w:rsid w:val="004F5C4E"/>
    <w:rsid w:val="004F5EF1"/>
    <w:rsid w:val="004F6013"/>
    <w:rsid w:val="004F61C5"/>
    <w:rsid w:val="004F749A"/>
    <w:rsid w:val="005006FE"/>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2A20"/>
    <w:rsid w:val="005134AA"/>
    <w:rsid w:val="00513775"/>
    <w:rsid w:val="00514431"/>
    <w:rsid w:val="0051593B"/>
    <w:rsid w:val="00515A32"/>
    <w:rsid w:val="005166E2"/>
    <w:rsid w:val="00517865"/>
    <w:rsid w:val="0052015F"/>
    <w:rsid w:val="00520409"/>
    <w:rsid w:val="0052100A"/>
    <w:rsid w:val="0052136D"/>
    <w:rsid w:val="00522F29"/>
    <w:rsid w:val="0052493A"/>
    <w:rsid w:val="00524D42"/>
    <w:rsid w:val="00524D4D"/>
    <w:rsid w:val="0052520F"/>
    <w:rsid w:val="0052547F"/>
    <w:rsid w:val="00525D95"/>
    <w:rsid w:val="0053072C"/>
    <w:rsid w:val="00530E28"/>
    <w:rsid w:val="00532A2F"/>
    <w:rsid w:val="005346AC"/>
    <w:rsid w:val="00535618"/>
    <w:rsid w:val="00535A29"/>
    <w:rsid w:val="00535D5A"/>
    <w:rsid w:val="00536689"/>
    <w:rsid w:val="005400CF"/>
    <w:rsid w:val="005413C6"/>
    <w:rsid w:val="00541AD5"/>
    <w:rsid w:val="0054213C"/>
    <w:rsid w:val="005421B3"/>
    <w:rsid w:val="00545233"/>
    <w:rsid w:val="00545C67"/>
    <w:rsid w:val="00546184"/>
    <w:rsid w:val="005461E2"/>
    <w:rsid w:val="005463E9"/>
    <w:rsid w:val="005510AD"/>
    <w:rsid w:val="0055127F"/>
    <w:rsid w:val="0055410C"/>
    <w:rsid w:val="00554415"/>
    <w:rsid w:val="00554601"/>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1D9"/>
    <w:rsid w:val="005713CA"/>
    <w:rsid w:val="00572F61"/>
    <w:rsid w:val="00574446"/>
    <w:rsid w:val="00575258"/>
    <w:rsid w:val="00575D01"/>
    <w:rsid w:val="005762E5"/>
    <w:rsid w:val="00576631"/>
    <w:rsid w:val="00576B69"/>
    <w:rsid w:val="00577D9D"/>
    <w:rsid w:val="00577ECA"/>
    <w:rsid w:val="00580C33"/>
    <w:rsid w:val="0058481D"/>
    <w:rsid w:val="00585BA2"/>
    <w:rsid w:val="005879CC"/>
    <w:rsid w:val="00587AB1"/>
    <w:rsid w:val="00590507"/>
    <w:rsid w:val="00590B33"/>
    <w:rsid w:val="0059187B"/>
    <w:rsid w:val="005929CB"/>
    <w:rsid w:val="00592C14"/>
    <w:rsid w:val="00592C66"/>
    <w:rsid w:val="005930B2"/>
    <w:rsid w:val="00593564"/>
    <w:rsid w:val="00593C8E"/>
    <w:rsid w:val="00594521"/>
    <w:rsid w:val="00596DC2"/>
    <w:rsid w:val="0059774B"/>
    <w:rsid w:val="00597B01"/>
    <w:rsid w:val="00597C80"/>
    <w:rsid w:val="005A07F4"/>
    <w:rsid w:val="005A11DD"/>
    <w:rsid w:val="005A1C0E"/>
    <w:rsid w:val="005A2B69"/>
    <w:rsid w:val="005A3F73"/>
    <w:rsid w:val="005A4715"/>
    <w:rsid w:val="005A5AB3"/>
    <w:rsid w:val="005B2567"/>
    <w:rsid w:val="005B2FFD"/>
    <w:rsid w:val="005B38C6"/>
    <w:rsid w:val="005B4260"/>
    <w:rsid w:val="005B4E74"/>
    <w:rsid w:val="005B54EF"/>
    <w:rsid w:val="005B5951"/>
    <w:rsid w:val="005C0947"/>
    <w:rsid w:val="005C0F0A"/>
    <w:rsid w:val="005C2E28"/>
    <w:rsid w:val="005C40FB"/>
    <w:rsid w:val="005C47B5"/>
    <w:rsid w:val="005C4926"/>
    <w:rsid w:val="005C59EF"/>
    <w:rsid w:val="005C5F8B"/>
    <w:rsid w:val="005C68E2"/>
    <w:rsid w:val="005C6BCE"/>
    <w:rsid w:val="005C6C9A"/>
    <w:rsid w:val="005C73C6"/>
    <w:rsid w:val="005C7856"/>
    <w:rsid w:val="005D0079"/>
    <w:rsid w:val="005D09FE"/>
    <w:rsid w:val="005D0B02"/>
    <w:rsid w:val="005D1222"/>
    <w:rsid w:val="005D1D21"/>
    <w:rsid w:val="005D394E"/>
    <w:rsid w:val="005D3C51"/>
    <w:rsid w:val="005D41CB"/>
    <w:rsid w:val="005D45E6"/>
    <w:rsid w:val="005D4B65"/>
    <w:rsid w:val="005D4BE6"/>
    <w:rsid w:val="005D58A9"/>
    <w:rsid w:val="005D612F"/>
    <w:rsid w:val="005D73CF"/>
    <w:rsid w:val="005E197B"/>
    <w:rsid w:val="005E1B4F"/>
    <w:rsid w:val="005E20F1"/>
    <w:rsid w:val="005E2E4D"/>
    <w:rsid w:val="005E3DC1"/>
    <w:rsid w:val="005E4C64"/>
    <w:rsid w:val="005F13A2"/>
    <w:rsid w:val="005F1717"/>
    <w:rsid w:val="005F1AFA"/>
    <w:rsid w:val="005F1B0E"/>
    <w:rsid w:val="005F1DF2"/>
    <w:rsid w:val="005F2CDB"/>
    <w:rsid w:val="005F333F"/>
    <w:rsid w:val="005F4CBC"/>
    <w:rsid w:val="005F5CE4"/>
    <w:rsid w:val="005F6237"/>
    <w:rsid w:val="005F6BF5"/>
    <w:rsid w:val="006020E8"/>
    <w:rsid w:val="006026D7"/>
    <w:rsid w:val="00602FE2"/>
    <w:rsid w:val="00605825"/>
    <w:rsid w:val="0060680C"/>
    <w:rsid w:val="00606CA7"/>
    <w:rsid w:val="00606EBC"/>
    <w:rsid w:val="006110F8"/>
    <w:rsid w:val="00612CFB"/>
    <w:rsid w:val="00612E81"/>
    <w:rsid w:val="00613510"/>
    <w:rsid w:val="00614C27"/>
    <w:rsid w:val="00614E29"/>
    <w:rsid w:val="00614FD7"/>
    <w:rsid w:val="00615F18"/>
    <w:rsid w:val="00616453"/>
    <w:rsid w:val="006175DC"/>
    <w:rsid w:val="00617C5E"/>
    <w:rsid w:val="00620639"/>
    <w:rsid w:val="0062411F"/>
    <w:rsid w:val="00624B0B"/>
    <w:rsid w:val="006271B8"/>
    <w:rsid w:val="0062764E"/>
    <w:rsid w:val="006278A8"/>
    <w:rsid w:val="00627DBD"/>
    <w:rsid w:val="00630740"/>
    <w:rsid w:val="00630C76"/>
    <w:rsid w:val="006312A8"/>
    <w:rsid w:val="006313D7"/>
    <w:rsid w:val="00632E9F"/>
    <w:rsid w:val="00633C17"/>
    <w:rsid w:val="00633F63"/>
    <w:rsid w:val="00634C91"/>
    <w:rsid w:val="00634EF5"/>
    <w:rsid w:val="00635450"/>
    <w:rsid w:val="006363F6"/>
    <w:rsid w:val="00636866"/>
    <w:rsid w:val="00640690"/>
    <w:rsid w:val="00641B66"/>
    <w:rsid w:val="00641C8D"/>
    <w:rsid w:val="006456C1"/>
    <w:rsid w:val="00646668"/>
    <w:rsid w:val="0064763B"/>
    <w:rsid w:val="006477C1"/>
    <w:rsid w:val="00650EEA"/>
    <w:rsid w:val="00652BEB"/>
    <w:rsid w:val="00652DC8"/>
    <w:rsid w:val="006532CE"/>
    <w:rsid w:val="0065450D"/>
    <w:rsid w:val="00655067"/>
    <w:rsid w:val="00655486"/>
    <w:rsid w:val="00655E8D"/>
    <w:rsid w:val="00656140"/>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12F3"/>
    <w:rsid w:val="00683070"/>
    <w:rsid w:val="0068335D"/>
    <w:rsid w:val="006835E0"/>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5801"/>
    <w:rsid w:val="006964F8"/>
    <w:rsid w:val="006965D9"/>
    <w:rsid w:val="00697068"/>
    <w:rsid w:val="00697893"/>
    <w:rsid w:val="00697945"/>
    <w:rsid w:val="006A1A71"/>
    <w:rsid w:val="006A375A"/>
    <w:rsid w:val="006A3EAE"/>
    <w:rsid w:val="006A46BD"/>
    <w:rsid w:val="006A4974"/>
    <w:rsid w:val="006A4E2A"/>
    <w:rsid w:val="006A6C2A"/>
    <w:rsid w:val="006A70E3"/>
    <w:rsid w:val="006B1935"/>
    <w:rsid w:val="006B1F22"/>
    <w:rsid w:val="006B27A6"/>
    <w:rsid w:val="006B3E00"/>
    <w:rsid w:val="006B4A26"/>
    <w:rsid w:val="006B56C8"/>
    <w:rsid w:val="006C1B99"/>
    <w:rsid w:val="006C344E"/>
    <w:rsid w:val="006C37AE"/>
    <w:rsid w:val="006C4A8E"/>
    <w:rsid w:val="006C6BF2"/>
    <w:rsid w:val="006D0356"/>
    <w:rsid w:val="006D13D3"/>
    <w:rsid w:val="006D16F0"/>
    <w:rsid w:val="006D174C"/>
    <w:rsid w:val="006D2168"/>
    <w:rsid w:val="006D274C"/>
    <w:rsid w:val="006D36CD"/>
    <w:rsid w:val="006D3995"/>
    <w:rsid w:val="006D4B9B"/>
    <w:rsid w:val="006D4DDB"/>
    <w:rsid w:val="006D68CC"/>
    <w:rsid w:val="006D752A"/>
    <w:rsid w:val="006E00A1"/>
    <w:rsid w:val="006E291B"/>
    <w:rsid w:val="006E4D75"/>
    <w:rsid w:val="006E53AC"/>
    <w:rsid w:val="006E55EC"/>
    <w:rsid w:val="006E5AAA"/>
    <w:rsid w:val="006E6DE3"/>
    <w:rsid w:val="006E6E42"/>
    <w:rsid w:val="006E6F40"/>
    <w:rsid w:val="006E78D2"/>
    <w:rsid w:val="006F08D0"/>
    <w:rsid w:val="006F0B0A"/>
    <w:rsid w:val="006F0DF5"/>
    <w:rsid w:val="006F2636"/>
    <w:rsid w:val="006F2DD5"/>
    <w:rsid w:val="006F3188"/>
    <w:rsid w:val="006F37E2"/>
    <w:rsid w:val="006F3E42"/>
    <w:rsid w:val="006F5362"/>
    <w:rsid w:val="006F7545"/>
    <w:rsid w:val="00701091"/>
    <w:rsid w:val="00702747"/>
    <w:rsid w:val="007027E8"/>
    <w:rsid w:val="00702BCC"/>
    <w:rsid w:val="00703348"/>
    <w:rsid w:val="00703D2E"/>
    <w:rsid w:val="00703F21"/>
    <w:rsid w:val="007059BB"/>
    <w:rsid w:val="007064E3"/>
    <w:rsid w:val="00706FEB"/>
    <w:rsid w:val="00707BF3"/>
    <w:rsid w:val="00710BFF"/>
    <w:rsid w:val="007110BA"/>
    <w:rsid w:val="00711F37"/>
    <w:rsid w:val="007135DD"/>
    <w:rsid w:val="00715BC4"/>
    <w:rsid w:val="00716764"/>
    <w:rsid w:val="00716C9A"/>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1A43"/>
    <w:rsid w:val="00743F2F"/>
    <w:rsid w:val="00744441"/>
    <w:rsid w:val="00744980"/>
    <w:rsid w:val="00744CBC"/>
    <w:rsid w:val="00745378"/>
    <w:rsid w:val="00745806"/>
    <w:rsid w:val="00745E2E"/>
    <w:rsid w:val="00746536"/>
    <w:rsid w:val="007465E1"/>
    <w:rsid w:val="00747414"/>
    <w:rsid w:val="00747B10"/>
    <w:rsid w:val="00750C32"/>
    <w:rsid w:val="0075184D"/>
    <w:rsid w:val="00752D7A"/>
    <w:rsid w:val="0075364D"/>
    <w:rsid w:val="00753D4C"/>
    <w:rsid w:val="00754821"/>
    <w:rsid w:val="007548C5"/>
    <w:rsid w:val="007551F8"/>
    <w:rsid w:val="007569FE"/>
    <w:rsid w:val="00756E4A"/>
    <w:rsid w:val="007605B1"/>
    <w:rsid w:val="00760E70"/>
    <w:rsid w:val="00761E39"/>
    <w:rsid w:val="0076278D"/>
    <w:rsid w:val="00763BDE"/>
    <w:rsid w:val="007640AF"/>
    <w:rsid w:val="00764868"/>
    <w:rsid w:val="00765490"/>
    <w:rsid w:val="00772C7B"/>
    <w:rsid w:val="00774DE1"/>
    <w:rsid w:val="007751E7"/>
    <w:rsid w:val="0077622B"/>
    <w:rsid w:val="00777904"/>
    <w:rsid w:val="007779DA"/>
    <w:rsid w:val="00777A2D"/>
    <w:rsid w:val="00777D1F"/>
    <w:rsid w:val="00781C28"/>
    <w:rsid w:val="0078296D"/>
    <w:rsid w:val="007829B2"/>
    <w:rsid w:val="0078416F"/>
    <w:rsid w:val="00784922"/>
    <w:rsid w:val="00784B19"/>
    <w:rsid w:val="00784EF6"/>
    <w:rsid w:val="00786247"/>
    <w:rsid w:val="007907D8"/>
    <w:rsid w:val="00791A34"/>
    <w:rsid w:val="00794511"/>
    <w:rsid w:val="00795AC3"/>
    <w:rsid w:val="00797A6E"/>
    <w:rsid w:val="007A0A57"/>
    <w:rsid w:val="007A1608"/>
    <w:rsid w:val="007A19C0"/>
    <w:rsid w:val="007A1F54"/>
    <w:rsid w:val="007A33BB"/>
    <w:rsid w:val="007A5153"/>
    <w:rsid w:val="007A5C66"/>
    <w:rsid w:val="007A6E43"/>
    <w:rsid w:val="007A706C"/>
    <w:rsid w:val="007A734E"/>
    <w:rsid w:val="007B070B"/>
    <w:rsid w:val="007B27C0"/>
    <w:rsid w:val="007B4E9E"/>
    <w:rsid w:val="007B50CC"/>
    <w:rsid w:val="007B5328"/>
    <w:rsid w:val="007B54B4"/>
    <w:rsid w:val="007B5F58"/>
    <w:rsid w:val="007B7416"/>
    <w:rsid w:val="007C1B7C"/>
    <w:rsid w:val="007C3A05"/>
    <w:rsid w:val="007C42F5"/>
    <w:rsid w:val="007C440E"/>
    <w:rsid w:val="007C44C1"/>
    <w:rsid w:val="007C565E"/>
    <w:rsid w:val="007C5D74"/>
    <w:rsid w:val="007C7248"/>
    <w:rsid w:val="007C75AE"/>
    <w:rsid w:val="007D06D0"/>
    <w:rsid w:val="007D108C"/>
    <w:rsid w:val="007D1B44"/>
    <w:rsid w:val="007D2ADC"/>
    <w:rsid w:val="007D38C7"/>
    <w:rsid w:val="007D4567"/>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5AA8"/>
    <w:rsid w:val="007E61EB"/>
    <w:rsid w:val="007E6BD0"/>
    <w:rsid w:val="007F118F"/>
    <w:rsid w:val="007F17B0"/>
    <w:rsid w:val="007F25E8"/>
    <w:rsid w:val="007F2C35"/>
    <w:rsid w:val="007F30CD"/>
    <w:rsid w:val="007F460F"/>
    <w:rsid w:val="007F4D44"/>
    <w:rsid w:val="007F5960"/>
    <w:rsid w:val="007F64FC"/>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0CE5"/>
    <w:rsid w:val="00811ABE"/>
    <w:rsid w:val="0081370C"/>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7812"/>
    <w:rsid w:val="00827E50"/>
    <w:rsid w:val="0083102A"/>
    <w:rsid w:val="0083184D"/>
    <w:rsid w:val="00831C93"/>
    <w:rsid w:val="0083300C"/>
    <w:rsid w:val="008345F1"/>
    <w:rsid w:val="00834CA1"/>
    <w:rsid w:val="00835247"/>
    <w:rsid w:val="00836C2C"/>
    <w:rsid w:val="00837432"/>
    <w:rsid w:val="0083774D"/>
    <w:rsid w:val="00837839"/>
    <w:rsid w:val="00837A69"/>
    <w:rsid w:val="0084174A"/>
    <w:rsid w:val="0084379B"/>
    <w:rsid w:val="008438B9"/>
    <w:rsid w:val="0084422B"/>
    <w:rsid w:val="00844666"/>
    <w:rsid w:val="00844B91"/>
    <w:rsid w:val="00845C2C"/>
    <w:rsid w:val="00845EA3"/>
    <w:rsid w:val="008463BF"/>
    <w:rsid w:val="00846900"/>
    <w:rsid w:val="008475D3"/>
    <w:rsid w:val="00853FD6"/>
    <w:rsid w:val="00855FAD"/>
    <w:rsid w:val="008568C4"/>
    <w:rsid w:val="00856BDC"/>
    <w:rsid w:val="00857177"/>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211A"/>
    <w:rsid w:val="0088418A"/>
    <w:rsid w:val="00884607"/>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76F"/>
    <w:rsid w:val="008A0A39"/>
    <w:rsid w:val="008A2C83"/>
    <w:rsid w:val="008A3471"/>
    <w:rsid w:val="008A40B6"/>
    <w:rsid w:val="008A482F"/>
    <w:rsid w:val="008A5123"/>
    <w:rsid w:val="008A6051"/>
    <w:rsid w:val="008A6D28"/>
    <w:rsid w:val="008A7977"/>
    <w:rsid w:val="008B0CEC"/>
    <w:rsid w:val="008B3DA5"/>
    <w:rsid w:val="008C013E"/>
    <w:rsid w:val="008C061B"/>
    <w:rsid w:val="008C0CB5"/>
    <w:rsid w:val="008C157F"/>
    <w:rsid w:val="008C16DD"/>
    <w:rsid w:val="008C24AE"/>
    <w:rsid w:val="008C2862"/>
    <w:rsid w:val="008C2C65"/>
    <w:rsid w:val="008C4D0E"/>
    <w:rsid w:val="008C52E5"/>
    <w:rsid w:val="008C58A2"/>
    <w:rsid w:val="008C5C5E"/>
    <w:rsid w:val="008C6106"/>
    <w:rsid w:val="008C7799"/>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8F5C90"/>
    <w:rsid w:val="009003C4"/>
    <w:rsid w:val="00900C50"/>
    <w:rsid w:val="009010F5"/>
    <w:rsid w:val="0090369A"/>
    <w:rsid w:val="00904694"/>
    <w:rsid w:val="00904964"/>
    <w:rsid w:val="00906EB4"/>
    <w:rsid w:val="0090720F"/>
    <w:rsid w:val="0090767B"/>
    <w:rsid w:val="0090773C"/>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1CA5"/>
    <w:rsid w:val="00926481"/>
    <w:rsid w:val="00927369"/>
    <w:rsid w:val="00927493"/>
    <w:rsid w:val="00927D8B"/>
    <w:rsid w:val="009304F9"/>
    <w:rsid w:val="00930699"/>
    <w:rsid w:val="00930A04"/>
    <w:rsid w:val="009342B1"/>
    <w:rsid w:val="00935510"/>
    <w:rsid w:val="00936331"/>
    <w:rsid w:val="009376DD"/>
    <w:rsid w:val="009402D5"/>
    <w:rsid w:val="00940563"/>
    <w:rsid w:val="00941325"/>
    <w:rsid w:val="009428BB"/>
    <w:rsid w:val="00942B14"/>
    <w:rsid w:val="009432B9"/>
    <w:rsid w:val="00943F95"/>
    <w:rsid w:val="00944820"/>
    <w:rsid w:val="00944B28"/>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0EE3"/>
    <w:rsid w:val="009625A1"/>
    <w:rsid w:val="00966758"/>
    <w:rsid w:val="00971C6F"/>
    <w:rsid w:val="00971CC3"/>
    <w:rsid w:val="009744A0"/>
    <w:rsid w:val="00975431"/>
    <w:rsid w:val="009759A1"/>
    <w:rsid w:val="00976DCF"/>
    <w:rsid w:val="0097709A"/>
    <w:rsid w:val="009772D5"/>
    <w:rsid w:val="00977F66"/>
    <w:rsid w:val="00981764"/>
    <w:rsid w:val="0098216D"/>
    <w:rsid w:val="009832DD"/>
    <w:rsid w:val="00983EAF"/>
    <w:rsid w:val="009870D9"/>
    <w:rsid w:val="009925CC"/>
    <w:rsid w:val="009948B8"/>
    <w:rsid w:val="0099646B"/>
    <w:rsid w:val="00996A3E"/>
    <w:rsid w:val="0099705F"/>
    <w:rsid w:val="009A005C"/>
    <w:rsid w:val="009A101B"/>
    <w:rsid w:val="009A26FC"/>
    <w:rsid w:val="009A4D54"/>
    <w:rsid w:val="009A58B1"/>
    <w:rsid w:val="009A6FEC"/>
    <w:rsid w:val="009A7EA2"/>
    <w:rsid w:val="009B23C1"/>
    <w:rsid w:val="009B2982"/>
    <w:rsid w:val="009B3037"/>
    <w:rsid w:val="009B3B4F"/>
    <w:rsid w:val="009B3CD5"/>
    <w:rsid w:val="009B4243"/>
    <w:rsid w:val="009B570F"/>
    <w:rsid w:val="009B5F37"/>
    <w:rsid w:val="009B6703"/>
    <w:rsid w:val="009B71A2"/>
    <w:rsid w:val="009B753F"/>
    <w:rsid w:val="009C0098"/>
    <w:rsid w:val="009C150A"/>
    <w:rsid w:val="009C49E1"/>
    <w:rsid w:val="009C5BFD"/>
    <w:rsid w:val="009C67BB"/>
    <w:rsid w:val="009C795B"/>
    <w:rsid w:val="009C7C9E"/>
    <w:rsid w:val="009CE6D9"/>
    <w:rsid w:val="009D263E"/>
    <w:rsid w:val="009D2712"/>
    <w:rsid w:val="009D38B7"/>
    <w:rsid w:val="009D4BF5"/>
    <w:rsid w:val="009D55D6"/>
    <w:rsid w:val="009D603C"/>
    <w:rsid w:val="009D604F"/>
    <w:rsid w:val="009D7590"/>
    <w:rsid w:val="009D7AE7"/>
    <w:rsid w:val="009E130C"/>
    <w:rsid w:val="009E181C"/>
    <w:rsid w:val="009E1CC3"/>
    <w:rsid w:val="009E2BC7"/>
    <w:rsid w:val="009E4315"/>
    <w:rsid w:val="009E4CEC"/>
    <w:rsid w:val="009E59A8"/>
    <w:rsid w:val="009E66C7"/>
    <w:rsid w:val="009E7D95"/>
    <w:rsid w:val="009F0105"/>
    <w:rsid w:val="009F2BE8"/>
    <w:rsid w:val="009F306C"/>
    <w:rsid w:val="009F3A23"/>
    <w:rsid w:val="009F425A"/>
    <w:rsid w:val="009F50E9"/>
    <w:rsid w:val="009F5448"/>
    <w:rsid w:val="009F69EA"/>
    <w:rsid w:val="009F7914"/>
    <w:rsid w:val="00A002AE"/>
    <w:rsid w:val="00A00676"/>
    <w:rsid w:val="00A021CE"/>
    <w:rsid w:val="00A026F5"/>
    <w:rsid w:val="00A027A6"/>
    <w:rsid w:val="00A02CB7"/>
    <w:rsid w:val="00A03C9B"/>
    <w:rsid w:val="00A05152"/>
    <w:rsid w:val="00A05906"/>
    <w:rsid w:val="00A0726A"/>
    <w:rsid w:val="00A07D29"/>
    <w:rsid w:val="00A100CC"/>
    <w:rsid w:val="00A118CA"/>
    <w:rsid w:val="00A124AF"/>
    <w:rsid w:val="00A12E16"/>
    <w:rsid w:val="00A12EEF"/>
    <w:rsid w:val="00A12F97"/>
    <w:rsid w:val="00A137BB"/>
    <w:rsid w:val="00A16ADC"/>
    <w:rsid w:val="00A206CC"/>
    <w:rsid w:val="00A21190"/>
    <w:rsid w:val="00A21323"/>
    <w:rsid w:val="00A214E1"/>
    <w:rsid w:val="00A22A9A"/>
    <w:rsid w:val="00A233C2"/>
    <w:rsid w:val="00A23545"/>
    <w:rsid w:val="00A23795"/>
    <w:rsid w:val="00A23CDA"/>
    <w:rsid w:val="00A25D44"/>
    <w:rsid w:val="00A25E7F"/>
    <w:rsid w:val="00A314E9"/>
    <w:rsid w:val="00A31E0E"/>
    <w:rsid w:val="00A32925"/>
    <w:rsid w:val="00A33C35"/>
    <w:rsid w:val="00A36F9D"/>
    <w:rsid w:val="00A43131"/>
    <w:rsid w:val="00A44115"/>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2D0"/>
    <w:rsid w:val="00A71515"/>
    <w:rsid w:val="00A7223A"/>
    <w:rsid w:val="00A741E6"/>
    <w:rsid w:val="00A745F6"/>
    <w:rsid w:val="00A76AE9"/>
    <w:rsid w:val="00A81FB4"/>
    <w:rsid w:val="00A82CC3"/>
    <w:rsid w:val="00A839A3"/>
    <w:rsid w:val="00A839AD"/>
    <w:rsid w:val="00A84233"/>
    <w:rsid w:val="00A8579E"/>
    <w:rsid w:val="00A875CA"/>
    <w:rsid w:val="00A911EE"/>
    <w:rsid w:val="00A925D6"/>
    <w:rsid w:val="00A92CB6"/>
    <w:rsid w:val="00A92CE5"/>
    <w:rsid w:val="00A92FDC"/>
    <w:rsid w:val="00A96974"/>
    <w:rsid w:val="00A977F2"/>
    <w:rsid w:val="00A97871"/>
    <w:rsid w:val="00A97D95"/>
    <w:rsid w:val="00AA2A6B"/>
    <w:rsid w:val="00AA38EF"/>
    <w:rsid w:val="00AB00BA"/>
    <w:rsid w:val="00AB066F"/>
    <w:rsid w:val="00AB165E"/>
    <w:rsid w:val="00AB2309"/>
    <w:rsid w:val="00AB3AAA"/>
    <w:rsid w:val="00AB48DD"/>
    <w:rsid w:val="00AB4F98"/>
    <w:rsid w:val="00AB60C1"/>
    <w:rsid w:val="00AB6811"/>
    <w:rsid w:val="00AB6EB7"/>
    <w:rsid w:val="00AB7057"/>
    <w:rsid w:val="00AC0DC6"/>
    <w:rsid w:val="00AC1520"/>
    <w:rsid w:val="00AC17E7"/>
    <w:rsid w:val="00AC1B39"/>
    <w:rsid w:val="00AC1BD7"/>
    <w:rsid w:val="00AC1D04"/>
    <w:rsid w:val="00AC3288"/>
    <w:rsid w:val="00AC7204"/>
    <w:rsid w:val="00AC72FF"/>
    <w:rsid w:val="00AC7315"/>
    <w:rsid w:val="00AC7D30"/>
    <w:rsid w:val="00AC7EB3"/>
    <w:rsid w:val="00AD04F8"/>
    <w:rsid w:val="00AD0A1F"/>
    <w:rsid w:val="00AD0AA1"/>
    <w:rsid w:val="00AD0C9A"/>
    <w:rsid w:val="00AD0DE3"/>
    <w:rsid w:val="00AD1382"/>
    <w:rsid w:val="00AD209E"/>
    <w:rsid w:val="00AD34ED"/>
    <w:rsid w:val="00AD3FD8"/>
    <w:rsid w:val="00AD4059"/>
    <w:rsid w:val="00AD53B9"/>
    <w:rsid w:val="00AD7131"/>
    <w:rsid w:val="00AE0947"/>
    <w:rsid w:val="00AE1944"/>
    <w:rsid w:val="00AE1E7B"/>
    <w:rsid w:val="00AE266D"/>
    <w:rsid w:val="00AE3767"/>
    <w:rsid w:val="00AE52D9"/>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36DB"/>
    <w:rsid w:val="00B25CF1"/>
    <w:rsid w:val="00B25D8B"/>
    <w:rsid w:val="00B2677B"/>
    <w:rsid w:val="00B30ADE"/>
    <w:rsid w:val="00B31EF9"/>
    <w:rsid w:val="00B32660"/>
    <w:rsid w:val="00B35931"/>
    <w:rsid w:val="00B35BDD"/>
    <w:rsid w:val="00B3719F"/>
    <w:rsid w:val="00B405B2"/>
    <w:rsid w:val="00B40D58"/>
    <w:rsid w:val="00B41342"/>
    <w:rsid w:val="00B41F66"/>
    <w:rsid w:val="00B44479"/>
    <w:rsid w:val="00B45926"/>
    <w:rsid w:val="00B46415"/>
    <w:rsid w:val="00B4641F"/>
    <w:rsid w:val="00B46ABB"/>
    <w:rsid w:val="00B46E00"/>
    <w:rsid w:val="00B50AE3"/>
    <w:rsid w:val="00B51400"/>
    <w:rsid w:val="00B5187F"/>
    <w:rsid w:val="00B52038"/>
    <w:rsid w:val="00B5287A"/>
    <w:rsid w:val="00B532EE"/>
    <w:rsid w:val="00B54D83"/>
    <w:rsid w:val="00B55BD5"/>
    <w:rsid w:val="00B576A5"/>
    <w:rsid w:val="00B61C95"/>
    <w:rsid w:val="00B62373"/>
    <w:rsid w:val="00B63377"/>
    <w:rsid w:val="00B63EE4"/>
    <w:rsid w:val="00B650F0"/>
    <w:rsid w:val="00B673C9"/>
    <w:rsid w:val="00B67510"/>
    <w:rsid w:val="00B703CE"/>
    <w:rsid w:val="00B7260A"/>
    <w:rsid w:val="00B75815"/>
    <w:rsid w:val="00B75B24"/>
    <w:rsid w:val="00B76B88"/>
    <w:rsid w:val="00B77164"/>
    <w:rsid w:val="00B773BD"/>
    <w:rsid w:val="00B77627"/>
    <w:rsid w:val="00B77DCA"/>
    <w:rsid w:val="00B80C04"/>
    <w:rsid w:val="00B81289"/>
    <w:rsid w:val="00B83090"/>
    <w:rsid w:val="00B831A3"/>
    <w:rsid w:val="00B834CB"/>
    <w:rsid w:val="00B83F41"/>
    <w:rsid w:val="00B84CCA"/>
    <w:rsid w:val="00B84EE4"/>
    <w:rsid w:val="00B85787"/>
    <w:rsid w:val="00B90262"/>
    <w:rsid w:val="00B9029E"/>
    <w:rsid w:val="00B90BC9"/>
    <w:rsid w:val="00B927CF"/>
    <w:rsid w:val="00B928F3"/>
    <w:rsid w:val="00B94B5D"/>
    <w:rsid w:val="00B95AA6"/>
    <w:rsid w:val="00B97DAB"/>
    <w:rsid w:val="00BA1DEA"/>
    <w:rsid w:val="00BA29B7"/>
    <w:rsid w:val="00BA4035"/>
    <w:rsid w:val="00BA481A"/>
    <w:rsid w:val="00BA5344"/>
    <w:rsid w:val="00BA5648"/>
    <w:rsid w:val="00BA5810"/>
    <w:rsid w:val="00BA6E50"/>
    <w:rsid w:val="00BA7855"/>
    <w:rsid w:val="00BB2811"/>
    <w:rsid w:val="00BB2D8E"/>
    <w:rsid w:val="00BB4664"/>
    <w:rsid w:val="00BB4AA0"/>
    <w:rsid w:val="00BB4C26"/>
    <w:rsid w:val="00BC0427"/>
    <w:rsid w:val="00BC1097"/>
    <w:rsid w:val="00BC1190"/>
    <w:rsid w:val="00BC1463"/>
    <w:rsid w:val="00BC2330"/>
    <w:rsid w:val="00BC2750"/>
    <w:rsid w:val="00BC2847"/>
    <w:rsid w:val="00BC33AC"/>
    <w:rsid w:val="00BC38D5"/>
    <w:rsid w:val="00BC3B7E"/>
    <w:rsid w:val="00BC3EB9"/>
    <w:rsid w:val="00BC3EC1"/>
    <w:rsid w:val="00BC6863"/>
    <w:rsid w:val="00BC6ED8"/>
    <w:rsid w:val="00BC711A"/>
    <w:rsid w:val="00BC781D"/>
    <w:rsid w:val="00BD1954"/>
    <w:rsid w:val="00BD474B"/>
    <w:rsid w:val="00BD5B2E"/>
    <w:rsid w:val="00BD5F49"/>
    <w:rsid w:val="00BD6AA1"/>
    <w:rsid w:val="00BD7080"/>
    <w:rsid w:val="00BD7D19"/>
    <w:rsid w:val="00BE0014"/>
    <w:rsid w:val="00BE0143"/>
    <w:rsid w:val="00BE01FC"/>
    <w:rsid w:val="00BE21F1"/>
    <w:rsid w:val="00BE29DE"/>
    <w:rsid w:val="00BE332A"/>
    <w:rsid w:val="00BE3F00"/>
    <w:rsid w:val="00BE63CB"/>
    <w:rsid w:val="00BE70C8"/>
    <w:rsid w:val="00BF1820"/>
    <w:rsid w:val="00BF1C1A"/>
    <w:rsid w:val="00BF1DF5"/>
    <w:rsid w:val="00BF2083"/>
    <w:rsid w:val="00BF2AC3"/>
    <w:rsid w:val="00BF3006"/>
    <w:rsid w:val="00BF331F"/>
    <w:rsid w:val="00BF659F"/>
    <w:rsid w:val="00BF6897"/>
    <w:rsid w:val="00BF6E92"/>
    <w:rsid w:val="00BF72BD"/>
    <w:rsid w:val="00BF73D5"/>
    <w:rsid w:val="00C00E39"/>
    <w:rsid w:val="00C01A62"/>
    <w:rsid w:val="00C022B9"/>
    <w:rsid w:val="00C03711"/>
    <w:rsid w:val="00C03969"/>
    <w:rsid w:val="00C04F98"/>
    <w:rsid w:val="00C059F9"/>
    <w:rsid w:val="00C06379"/>
    <w:rsid w:val="00C070FD"/>
    <w:rsid w:val="00C0799A"/>
    <w:rsid w:val="00C07F88"/>
    <w:rsid w:val="00C103A2"/>
    <w:rsid w:val="00C10BA9"/>
    <w:rsid w:val="00C11D95"/>
    <w:rsid w:val="00C11FC1"/>
    <w:rsid w:val="00C13242"/>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3DDB"/>
    <w:rsid w:val="00C344D2"/>
    <w:rsid w:val="00C35371"/>
    <w:rsid w:val="00C35BA3"/>
    <w:rsid w:val="00C35CAD"/>
    <w:rsid w:val="00C37814"/>
    <w:rsid w:val="00C3798A"/>
    <w:rsid w:val="00C404EB"/>
    <w:rsid w:val="00C41347"/>
    <w:rsid w:val="00C42698"/>
    <w:rsid w:val="00C42B8C"/>
    <w:rsid w:val="00C43397"/>
    <w:rsid w:val="00C44C90"/>
    <w:rsid w:val="00C45905"/>
    <w:rsid w:val="00C4611A"/>
    <w:rsid w:val="00C46C0A"/>
    <w:rsid w:val="00C47F87"/>
    <w:rsid w:val="00C50EF9"/>
    <w:rsid w:val="00C51724"/>
    <w:rsid w:val="00C51F32"/>
    <w:rsid w:val="00C51FA2"/>
    <w:rsid w:val="00C52DB4"/>
    <w:rsid w:val="00C538F8"/>
    <w:rsid w:val="00C53C0A"/>
    <w:rsid w:val="00C549B1"/>
    <w:rsid w:val="00C56338"/>
    <w:rsid w:val="00C56489"/>
    <w:rsid w:val="00C57AC0"/>
    <w:rsid w:val="00C60109"/>
    <w:rsid w:val="00C61665"/>
    <w:rsid w:val="00C631B0"/>
    <w:rsid w:val="00C63CF6"/>
    <w:rsid w:val="00C64E2A"/>
    <w:rsid w:val="00C65930"/>
    <w:rsid w:val="00C65D94"/>
    <w:rsid w:val="00C66C7E"/>
    <w:rsid w:val="00C6704F"/>
    <w:rsid w:val="00C705B1"/>
    <w:rsid w:val="00C7124B"/>
    <w:rsid w:val="00C7168F"/>
    <w:rsid w:val="00C73B69"/>
    <w:rsid w:val="00C73F5F"/>
    <w:rsid w:val="00C740B3"/>
    <w:rsid w:val="00C75054"/>
    <w:rsid w:val="00C779E4"/>
    <w:rsid w:val="00C80F67"/>
    <w:rsid w:val="00C811B4"/>
    <w:rsid w:val="00C82347"/>
    <w:rsid w:val="00C82840"/>
    <w:rsid w:val="00C82E44"/>
    <w:rsid w:val="00C84B05"/>
    <w:rsid w:val="00C8568A"/>
    <w:rsid w:val="00C8761B"/>
    <w:rsid w:val="00C87F08"/>
    <w:rsid w:val="00C90167"/>
    <w:rsid w:val="00C90384"/>
    <w:rsid w:val="00C90F2F"/>
    <w:rsid w:val="00C918A7"/>
    <w:rsid w:val="00C91F3A"/>
    <w:rsid w:val="00C934ED"/>
    <w:rsid w:val="00C93C17"/>
    <w:rsid w:val="00C96051"/>
    <w:rsid w:val="00C967C1"/>
    <w:rsid w:val="00C97CDB"/>
    <w:rsid w:val="00C97CF8"/>
    <w:rsid w:val="00CA02BA"/>
    <w:rsid w:val="00CA13BE"/>
    <w:rsid w:val="00CA365E"/>
    <w:rsid w:val="00CA680B"/>
    <w:rsid w:val="00CA6DA1"/>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3CFA"/>
    <w:rsid w:val="00CD4076"/>
    <w:rsid w:val="00CD516B"/>
    <w:rsid w:val="00CD531D"/>
    <w:rsid w:val="00CE2B4E"/>
    <w:rsid w:val="00CE33AB"/>
    <w:rsid w:val="00CE3DEB"/>
    <w:rsid w:val="00CE4768"/>
    <w:rsid w:val="00CE55F9"/>
    <w:rsid w:val="00CE577E"/>
    <w:rsid w:val="00CE5B01"/>
    <w:rsid w:val="00CE5EB0"/>
    <w:rsid w:val="00CF3D76"/>
    <w:rsid w:val="00CF4FB5"/>
    <w:rsid w:val="00CF5A82"/>
    <w:rsid w:val="00CF5F26"/>
    <w:rsid w:val="00CF697B"/>
    <w:rsid w:val="00D01EB4"/>
    <w:rsid w:val="00D033F8"/>
    <w:rsid w:val="00D04005"/>
    <w:rsid w:val="00D04179"/>
    <w:rsid w:val="00D04A52"/>
    <w:rsid w:val="00D05A22"/>
    <w:rsid w:val="00D06155"/>
    <w:rsid w:val="00D0644C"/>
    <w:rsid w:val="00D07F39"/>
    <w:rsid w:val="00D10121"/>
    <w:rsid w:val="00D11706"/>
    <w:rsid w:val="00D1176B"/>
    <w:rsid w:val="00D14265"/>
    <w:rsid w:val="00D14C11"/>
    <w:rsid w:val="00D14D9F"/>
    <w:rsid w:val="00D15098"/>
    <w:rsid w:val="00D16990"/>
    <w:rsid w:val="00D17A6B"/>
    <w:rsid w:val="00D17EE2"/>
    <w:rsid w:val="00D17F48"/>
    <w:rsid w:val="00D202AD"/>
    <w:rsid w:val="00D2069F"/>
    <w:rsid w:val="00D20B1F"/>
    <w:rsid w:val="00D21002"/>
    <w:rsid w:val="00D216D4"/>
    <w:rsid w:val="00D23E78"/>
    <w:rsid w:val="00D24BB1"/>
    <w:rsid w:val="00D24DB7"/>
    <w:rsid w:val="00D24E8E"/>
    <w:rsid w:val="00D24FB3"/>
    <w:rsid w:val="00D25E3A"/>
    <w:rsid w:val="00D25FF0"/>
    <w:rsid w:val="00D279E6"/>
    <w:rsid w:val="00D3010E"/>
    <w:rsid w:val="00D30825"/>
    <w:rsid w:val="00D30D99"/>
    <w:rsid w:val="00D30E73"/>
    <w:rsid w:val="00D30F78"/>
    <w:rsid w:val="00D33BAC"/>
    <w:rsid w:val="00D33DE3"/>
    <w:rsid w:val="00D36A6E"/>
    <w:rsid w:val="00D36FC9"/>
    <w:rsid w:val="00D419CE"/>
    <w:rsid w:val="00D41D7D"/>
    <w:rsid w:val="00D42B22"/>
    <w:rsid w:val="00D4362F"/>
    <w:rsid w:val="00D457EF"/>
    <w:rsid w:val="00D468F9"/>
    <w:rsid w:val="00D473C4"/>
    <w:rsid w:val="00D474CF"/>
    <w:rsid w:val="00D50750"/>
    <w:rsid w:val="00D5129F"/>
    <w:rsid w:val="00D520A1"/>
    <w:rsid w:val="00D524C5"/>
    <w:rsid w:val="00D54669"/>
    <w:rsid w:val="00D54A50"/>
    <w:rsid w:val="00D56321"/>
    <w:rsid w:val="00D5750B"/>
    <w:rsid w:val="00D60F33"/>
    <w:rsid w:val="00D620E3"/>
    <w:rsid w:val="00D64A38"/>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48C"/>
    <w:rsid w:val="00D764E1"/>
    <w:rsid w:val="00D77A6C"/>
    <w:rsid w:val="00D7814D"/>
    <w:rsid w:val="00D82D5E"/>
    <w:rsid w:val="00D837CE"/>
    <w:rsid w:val="00D84905"/>
    <w:rsid w:val="00D9022A"/>
    <w:rsid w:val="00D90A92"/>
    <w:rsid w:val="00D90CB2"/>
    <w:rsid w:val="00D91C8A"/>
    <w:rsid w:val="00D93124"/>
    <w:rsid w:val="00D93CE7"/>
    <w:rsid w:val="00D95875"/>
    <w:rsid w:val="00D958C6"/>
    <w:rsid w:val="00D968DF"/>
    <w:rsid w:val="00D974CA"/>
    <w:rsid w:val="00D977D5"/>
    <w:rsid w:val="00DA11BA"/>
    <w:rsid w:val="00DA16C7"/>
    <w:rsid w:val="00DA4935"/>
    <w:rsid w:val="00DA58B1"/>
    <w:rsid w:val="00DA5C47"/>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743"/>
    <w:rsid w:val="00DB7CE8"/>
    <w:rsid w:val="00DC360B"/>
    <w:rsid w:val="00DC4231"/>
    <w:rsid w:val="00DC5239"/>
    <w:rsid w:val="00DC5C30"/>
    <w:rsid w:val="00DC6A51"/>
    <w:rsid w:val="00DC7129"/>
    <w:rsid w:val="00DC748F"/>
    <w:rsid w:val="00DD06EB"/>
    <w:rsid w:val="00DD22FB"/>
    <w:rsid w:val="00DD24C3"/>
    <w:rsid w:val="00DD2787"/>
    <w:rsid w:val="00DD3634"/>
    <w:rsid w:val="00DD4213"/>
    <w:rsid w:val="00DD514D"/>
    <w:rsid w:val="00DD57B8"/>
    <w:rsid w:val="00DD5B21"/>
    <w:rsid w:val="00DD5E8D"/>
    <w:rsid w:val="00DD64A2"/>
    <w:rsid w:val="00DD680A"/>
    <w:rsid w:val="00DD6E8F"/>
    <w:rsid w:val="00DD7123"/>
    <w:rsid w:val="00DE0B7E"/>
    <w:rsid w:val="00DE1329"/>
    <w:rsid w:val="00DE212B"/>
    <w:rsid w:val="00DE27FA"/>
    <w:rsid w:val="00DE37ED"/>
    <w:rsid w:val="00DE3835"/>
    <w:rsid w:val="00DE3CBD"/>
    <w:rsid w:val="00DE421A"/>
    <w:rsid w:val="00DE42B9"/>
    <w:rsid w:val="00DE53E3"/>
    <w:rsid w:val="00DE5992"/>
    <w:rsid w:val="00DF16F6"/>
    <w:rsid w:val="00DF341A"/>
    <w:rsid w:val="00DF61F4"/>
    <w:rsid w:val="00DF776C"/>
    <w:rsid w:val="00E006D9"/>
    <w:rsid w:val="00E012A8"/>
    <w:rsid w:val="00E01B58"/>
    <w:rsid w:val="00E029F0"/>
    <w:rsid w:val="00E0355E"/>
    <w:rsid w:val="00E05A40"/>
    <w:rsid w:val="00E05E94"/>
    <w:rsid w:val="00E074FA"/>
    <w:rsid w:val="00E0755E"/>
    <w:rsid w:val="00E07A22"/>
    <w:rsid w:val="00E07C8F"/>
    <w:rsid w:val="00E10596"/>
    <w:rsid w:val="00E11299"/>
    <w:rsid w:val="00E117FA"/>
    <w:rsid w:val="00E127F7"/>
    <w:rsid w:val="00E1416C"/>
    <w:rsid w:val="00E1639E"/>
    <w:rsid w:val="00E16861"/>
    <w:rsid w:val="00E24D3C"/>
    <w:rsid w:val="00E25210"/>
    <w:rsid w:val="00E30A99"/>
    <w:rsid w:val="00E30BB9"/>
    <w:rsid w:val="00E30D99"/>
    <w:rsid w:val="00E311F1"/>
    <w:rsid w:val="00E31992"/>
    <w:rsid w:val="00E326E6"/>
    <w:rsid w:val="00E32CD5"/>
    <w:rsid w:val="00E340EB"/>
    <w:rsid w:val="00E34239"/>
    <w:rsid w:val="00E34D21"/>
    <w:rsid w:val="00E35ADA"/>
    <w:rsid w:val="00E35CB2"/>
    <w:rsid w:val="00E37931"/>
    <w:rsid w:val="00E37BB2"/>
    <w:rsid w:val="00E409D3"/>
    <w:rsid w:val="00E41152"/>
    <w:rsid w:val="00E41456"/>
    <w:rsid w:val="00E42294"/>
    <w:rsid w:val="00E42770"/>
    <w:rsid w:val="00E43175"/>
    <w:rsid w:val="00E44906"/>
    <w:rsid w:val="00E45FCF"/>
    <w:rsid w:val="00E47A53"/>
    <w:rsid w:val="00E524C1"/>
    <w:rsid w:val="00E5331B"/>
    <w:rsid w:val="00E538CB"/>
    <w:rsid w:val="00E53BD2"/>
    <w:rsid w:val="00E53DFB"/>
    <w:rsid w:val="00E54B65"/>
    <w:rsid w:val="00E55C17"/>
    <w:rsid w:val="00E56611"/>
    <w:rsid w:val="00E56DC3"/>
    <w:rsid w:val="00E571D6"/>
    <w:rsid w:val="00E636AE"/>
    <w:rsid w:val="00E63E39"/>
    <w:rsid w:val="00E6410D"/>
    <w:rsid w:val="00E64832"/>
    <w:rsid w:val="00E64EC4"/>
    <w:rsid w:val="00E655FC"/>
    <w:rsid w:val="00E66B02"/>
    <w:rsid w:val="00E6712E"/>
    <w:rsid w:val="00E672D0"/>
    <w:rsid w:val="00E7050A"/>
    <w:rsid w:val="00E7276C"/>
    <w:rsid w:val="00E73AB0"/>
    <w:rsid w:val="00E74EFB"/>
    <w:rsid w:val="00E7510E"/>
    <w:rsid w:val="00E8171D"/>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1BB2"/>
    <w:rsid w:val="00EA415E"/>
    <w:rsid w:val="00EA57E2"/>
    <w:rsid w:val="00EA66EA"/>
    <w:rsid w:val="00EB01FF"/>
    <w:rsid w:val="00EB31D1"/>
    <w:rsid w:val="00EB54FE"/>
    <w:rsid w:val="00EB6019"/>
    <w:rsid w:val="00EB7B64"/>
    <w:rsid w:val="00EC06FA"/>
    <w:rsid w:val="00EC13DA"/>
    <w:rsid w:val="00EC14EC"/>
    <w:rsid w:val="00EC159D"/>
    <w:rsid w:val="00EC17C2"/>
    <w:rsid w:val="00EC2097"/>
    <w:rsid w:val="00EC3613"/>
    <w:rsid w:val="00EC45AA"/>
    <w:rsid w:val="00EC4C13"/>
    <w:rsid w:val="00EC50CE"/>
    <w:rsid w:val="00EC5145"/>
    <w:rsid w:val="00EC5298"/>
    <w:rsid w:val="00EC54B3"/>
    <w:rsid w:val="00EC5E21"/>
    <w:rsid w:val="00EC5F0C"/>
    <w:rsid w:val="00EC7C7D"/>
    <w:rsid w:val="00ED0CD4"/>
    <w:rsid w:val="00ED12F0"/>
    <w:rsid w:val="00ED27EB"/>
    <w:rsid w:val="00ED2FD7"/>
    <w:rsid w:val="00ED3C4B"/>
    <w:rsid w:val="00ED3D08"/>
    <w:rsid w:val="00ED551F"/>
    <w:rsid w:val="00ED6EC5"/>
    <w:rsid w:val="00ED6EEB"/>
    <w:rsid w:val="00EE1D69"/>
    <w:rsid w:val="00EE2246"/>
    <w:rsid w:val="00EE2438"/>
    <w:rsid w:val="00EE27A9"/>
    <w:rsid w:val="00EE290F"/>
    <w:rsid w:val="00EE2FEF"/>
    <w:rsid w:val="00EE3003"/>
    <w:rsid w:val="00EE4108"/>
    <w:rsid w:val="00EE47ED"/>
    <w:rsid w:val="00EE48F4"/>
    <w:rsid w:val="00EE5E04"/>
    <w:rsid w:val="00EE6503"/>
    <w:rsid w:val="00EE6882"/>
    <w:rsid w:val="00EE6BBA"/>
    <w:rsid w:val="00EE7CAC"/>
    <w:rsid w:val="00EF11F9"/>
    <w:rsid w:val="00EF1337"/>
    <w:rsid w:val="00EF1424"/>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6A24"/>
    <w:rsid w:val="00F07BF0"/>
    <w:rsid w:val="00F10DC7"/>
    <w:rsid w:val="00F1216A"/>
    <w:rsid w:val="00F13259"/>
    <w:rsid w:val="00F13697"/>
    <w:rsid w:val="00F13B90"/>
    <w:rsid w:val="00F1433B"/>
    <w:rsid w:val="00F15F0C"/>
    <w:rsid w:val="00F163DB"/>
    <w:rsid w:val="00F1703E"/>
    <w:rsid w:val="00F17EC3"/>
    <w:rsid w:val="00F206A8"/>
    <w:rsid w:val="00F20E39"/>
    <w:rsid w:val="00F21FBE"/>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508F0"/>
    <w:rsid w:val="00F50E2B"/>
    <w:rsid w:val="00F51C75"/>
    <w:rsid w:val="00F54A4D"/>
    <w:rsid w:val="00F55FB3"/>
    <w:rsid w:val="00F55FE9"/>
    <w:rsid w:val="00F56549"/>
    <w:rsid w:val="00F56750"/>
    <w:rsid w:val="00F56E44"/>
    <w:rsid w:val="00F56FA3"/>
    <w:rsid w:val="00F5B3E4"/>
    <w:rsid w:val="00F60A7F"/>
    <w:rsid w:val="00F612C7"/>
    <w:rsid w:val="00F61F64"/>
    <w:rsid w:val="00F6220D"/>
    <w:rsid w:val="00F6467A"/>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4057"/>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0256"/>
    <w:rsid w:val="00FD2535"/>
    <w:rsid w:val="00FD3708"/>
    <w:rsid w:val="00FD423F"/>
    <w:rsid w:val="00FD6995"/>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4.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5.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6.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3148</TotalTime>
  <Pages>9</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Bojana Dodić</cp:lastModifiedBy>
  <cp:revision>121</cp:revision>
  <cp:lastPrinted>2019-07-26T21:53:00Z</cp:lastPrinted>
  <dcterms:created xsi:type="dcterms:W3CDTF">2024-11-15T12:36:00Z</dcterms:created>
  <dcterms:modified xsi:type="dcterms:W3CDTF">2024-12-04T15:36:00Z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ies>
</file>