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E83B84" w14:textId="53128C24" w:rsidR="009B5F6F" w:rsidRPr="00A4067F" w:rsidRDefault="009B5F6F" w:rsidP="00AB63E2">
      <w:pPr>
        <w:rPr>
          <w:b/>
          <w:bCs/>
          <w:sz w:val="32"/>
          <w:szCs w:val="32"/>
          <w:lang w:val="sr-Latn-RS"/>
        </w:rPr>
      </w:pPr>
      <w:bookmarkStart w:id="0" w:name="_Toc61732727"/>
      <w:r w:rsidRPr="00A4067F">
        <w:rPr>
          <w:b/>
          <w:bCs/>
          <w:sz w:val="32"/>
          <w:szCs w:val="32"/>
          <w:lang w:val="sr-Latn-RS"/>
        </w:rPr>
        <w:t>III Obrazloženja evaluativnih nalaza i rezultati posmatranja aktivnosti razvojnih projekata</w:t>
      </w:r>
      <w:bookmarkEnd w:id="0"/>
    </w:p>
    <w:sdt>
      <w:sdtPr>
        <w:rPr>
          <w:rFonts w:eastAsiaTheme="minorHAnsi" w:cstheme="minorBidi"/>
          <w:sz w:val="22"/>
          <w:szCs w:val="22"/>
          <w:lang w:val="sr-Latn-RS"/>
        </w:rPr>
        <w:id w:val="1927146997"/>
        <w:docPartObj>
          <w:docPartGallery w:val="Table of Contents"/>
          <w:docPartUnique/>
        </w:docPartObj>
      </w:sdtPr>
      <w:sdtEndPr>
        <w:rPr>
          <w:b/>
          <w:bCs/>
        </w:rPr>
      </w:sdtEndPr>
      <w:sdtContent>
        <w:p w14:paraId="45D3AE1F" w14:textId="3310E639" w:rsidR="00B073F6" w:rsidRPr="00A4067F" w:rsidRDefault="00AB63E2" w:rsidP="00B073F6">
          <w:pPr>
            <w:pStyle w:val="TOCHeading"/>
            <w:spacing w:after="120"/>
            <w:rPr>
              <w:b/>
              <w:bCs/>
              <w:lang w:val="sr-Latn-RS"/>
            </w:rPr>
          </w:pPr>
          <w:r w:rsidRPr="00A4067F">
            <w:rPr>
              <w:b/>
              <w:bCs/>
              <w:lang w:val="sr-Latn-RS"/>
            </w:rPr>
            <w:t>Sadržaj</w:t>
          </w:r>
        </w:p>
        <w:p w14:paraId="3CE9BE83" w14:textId="5EF6F2C0" w:rsidR="00940868" w:rsidRDefault="00AB63E2">
          <w:pPr>
            <w:pStyle w:val="TOC2"/>
            <w:tabs>
              <w:tab w:val="right" w:leader="dot" w:pos="12950"/>
            </w:tabs>
            <w:rPr>
              <w:rFonts w:asciiTheme="minorHAnsi" w:eastAsiaTheme="minorEastAsia" w:hAnsiTheme="minorHAnsi"/>
              <w:noProof/>
              <w:lang w:eastAsia="en-GB"/>
            </w:rPr>
          </w:pPr>
          <w:r w:rsidRPr="00A4067F">
            <w:rPr>
              <w:lang w:val="sr-Latn-RS"/>
            </w:rPr>
            <w:fldChar w:fldCharType="begin"/>
          </w:r>
          <w:r w:rsidRPr="00A4067F">
            <w:rPr>
              <w:lang w:val="sr-Latn-RS"/>
            </w:rPr>
            <w:instrText xml:space="preserve"> TOC \o "1-3" \h \z \u </w:instrText>
          </w:r>
          <w:r w:rsidRPr="00A4067F">
            <w:rPr>
              <w:lang w:val="sr-Latn-RS"/>
            </w:rPr>
            <w:fldChar w:fldCharType="separate"/>
          </w:r>
          <w:hyperlink w:anchor="_Toc62168218" w:history="1">
            <w:r w:rsidR="00940868" w:rsidRPr="006B12EC">
              <w:rPr>
                <w:rStyle w:val="Hyperlink"/>
                <w:noProof/>
              </w:rPr>
              <w:t>Aleksinac</w:t>
            </w:r>
            <w:r w:rsidR="00940868">
              <w:rPr>
                <w:noProof/>
                <w:webHidden/>
              </w:rPr>
              <w:tab/>
            </w:r>
            <w:r w:rsidR="00940868">
              <w:rPr>
                <w:noProof/>
                <w:webHidden/>
              </w:rPr>
              <w:fldChar w:fldCharType="begin"/>
            </w:r>
            <w:r w:rsidR="00940868">
              <w:rPr>
                <w:noProof/>
                <w:webHidden/>
              </w:rPr>
              <w:instrText xml:space="preserve"> PAGEREF _Toc62168218 \h </w:instrText>
            </w:r>
            <w:r w:rsidR="00940868">
              <w:rPr>
                <w:noProof/>
                <w:webHidden/>
              </w:rPr>
            </w:r>
            <w:r w:rsidR="00940868">
              <w:rPr>
                <w:noProof/>
                <w:webHidden/>
              </w:rPr>
              <w:fldChar w:fldCharType="separate"/>
            </w:r>
            <w:r w:rsidR="00940868">
              <w:rPr>
                <w:noProof/>
                <w:webHidden/>
              </w:rPr>
              <w:t>2</w:t>
            </w:r>
            <w:r w:rsidR="00940868">
              <w:rPr>
                <w:noProof/>
                <w:webHidden/>
              </w:rPr>
              <w:fldChar w:fldCharType="end"/>
            </w:r>
          </w:hyperlink>
        </w:p>
        <w:p w14:paraId="6E3E77D6" w14:textId="356F5CFC" w:rsidR="00940868" w:rsidRDefault="008A7BD5">
          <w:pPr>
            <w:pStyle w:val="TOC3"/>
            <w:tabs>
              <w:tab w:val="left" w:pos="880"/>
              <w:tab w:val="right" w:leader="dot" w:pos="12950"/>
            </w:tabs>
            <w:rPr>
              <w:rFonts w:asciiTheme="minorHAnsi" w:eastAsiaTheme="minorEastAsia" w:hAnsiTheme="minorHAnsi"/>
              <w:noProof/>
              <w:lang w:eastAsia="en-GB"/>
            </w:rPr>
          </w:pPr>
          <w:hyperlink w:anchor="_Toc62168219" w:history="1">
            <w:r w:rsidR="00940868" w:rsidRPr="006B12EC">
              <w:rPr>
                <w:rStyle w:val="Hyperlink"/>
                <w:noProof/>
                <w:lang w:val="sr-Latn-RS"/>
              </w:rPr>
              <w:t>1.</w:t>
            </w:r>
            <w:r w:rsidR="00940868">
              <w:rPr>
                <w:rFonts w:asciiTheme="minorHAnsi" w:eastAsiaTheme="minorEastAsia" w:hAnsiTheme="minorHAnsi"/>
                <w:noProof/>
                <w:lang w:eastAsia="en-GB"/>
              </w:rPr>
              <w:tab/>
            </w:r>
            <w:r w:rsidR="00940868" w:rsidRPr="006B12EC">
              <w:rPr>
                <w:rStyle w:val="Hyperlink"/>
                <w:noProof/>
                <w:lang w:val="sr-Latn-RS"/>
              </w:rPr>
              <w:t>Obrazloženje evaluativnih nalaza</w:t>
            </w:r>
            <w:r w:rsidR="00940868">
              <w:rPr>
                <w:noProof/>
                <w:webHidden/>
              </w:rPr>
              <w:tab/>
            </w:r>
            <w:r w:rsidR="00940868">
              <w:rPr>
                <w:noProof/>
                <w:webHidden/>
              </w:rPr>
              <w:fldChar w:fldCharType="begin"/>
            </w:r>
            <w:r w:rsidR="00940868">
              <w:rPr>
                <w:noProof/>
                <w:webHidden/>
              </w:rPr>
              <w:instrText xml:space="preserve"> PAGEREF _Toc62168219 \h </w:instrText>
            </w:r>
            <w:r w:rsidR="00940868">
              <w:rPr>
                <w:noProof/>
                <w:webHidden/>
              </w:rPr>
            </w:r>
            <w:r w:rsidR="00940868">
              <w:rPr>
                <w:noProof/>
                <w:webHidden/>
              </w:rPr>
              <w:fldChar w:fldCharType="separate"/>
            </w:r>
            <w:r w:rsidR="00940868">
              <w:rPr>
                <w:noProof/>
                <w:webHidden/>
              </w:rPr>
              <w:t>2</w:t>
            </w:r>
            <w:r w:rsidR="00940868">
              <w:rPr>
                <w:noProof/>
                <w:webHidden/>
              </w:rPr>
              <w:fldChar w:fldCharType="end"/>
            </w:r>
          </w:hyperlink>
        </w:p>
        <w:p w14:paraId="6D883B2F" w14:textId="7DECCD46" w:rsidR="00940868" w:rsidRDefault="008A7BD5">
          <w:pPr>
            <w:pStyle w:val="TOC3"/>
            <w:tabs>
              <w:tab w:val="left" w:pos="880"/>
              <w:tab w:val="right" w:leader="dot" w:pos="12950"/>
            </w:tabs>
            <w:rPr>
              <w:rFonts w:asciiTheme="minorHAnsi" w:eastAsiaTheme="minorEastAsia" w:hAnsiTheme="minorHAnsi"/>
              <w:noProof/>
              <w:lang w:eastAsia="en-GB"/>
            </w:rPr>
          </w:pPr>
          <w:hyperlink w:anchor="_Toc62168220" w:history="1">
            <w:r w:rsidR="00940868" w:rsidRPr="006B12EC">
              <w:rPr>
                <w:rStyle w:val="Hyperlink"/>
                <w:noProof/>
                <w:lang w:val="sr-Latn-RS"/>
              </w:rPr>
              <w:t>2.</w:t>
            </w:r>
            <w:r w:rsidR="00940868">
              <w:rPr>
                <w:rFonts w:asciiTheme="minorHAnsi" w:eastAsiaTheme="minorEastAsia" w:hAnsiTheme="minorHAnsi"/>
                <w:noProof/>
                <w:lang w:eastAsia="en-GB"/>
              </w:rPr>
              <w:tab/>
            </w:r>
            <w:r w:rsidR="00940868" w:rsidRPr="006B12EC">
              <w:rPr>
                <w:rStyle w:val="Hyperlink"/>
                <w:noProof/>
                <w:lang w:val="sr-Latn-RS"/>
              </w:rPr>
              <w:t>Rezultati posmatranja aktivnosti</w:t>
            </w:r>
            <w:r w:rsidR="00940868">
              <w:rPr>
                <w:noProof/>
                <w:webHidden/>
              </w:rPr>
              <w:tab/>
            </w:r>
            <w:r w:rsidR="00940868">
              <w:rPr>
                <w:noProof/>
                <w:webHidden/>
              </w:rPr>
              <w:fldChar w:fldCharType="begin"/>
            </w:r>
            <w:r w:rsidR="00940868">
              <w:rPr>
                <w:noProof/>
                <w:webHidden/>
              </w:rPr>
              <w:instrText xml:space="preserve"> PAGEREF _Toc62168220 \h </w:instrText>
            </w:r>
            <w:r w:rsidR="00940868">
              <w:rPr>
                <w:noProof/>
                <w:webHidden/>
              </w:rPr>
            </w:r>
            <w:r w:rsidR="00940868">
              <w:rPr>
                <w:noProof/>
                <w:webHidden/>
              </w:rPr>
              <w:fldChar w:fldCharType="separate"/>
            </w:r>
            <w:r w:rsidR="00940868">
              <w:rPr>
                <w:noProof/>
                <w:webHidden/>
              </w:rPr>
              <w:t>8</w:t>
            </w:r>
            <w:r w:rsidR="00940868">
              <w:rPr>
                <w:noProof/>
                <w:webHidden/>
              </w:rPr>
              <w:fldChar w:fldCharType="end"/>
            </w:r>
          </w:hyperlink>
        </w:p>
        <w:p w14:paraId="1E537063" w14:textId="4CB7EC74" w:rsidR="00940868" w:rsidRDefault="008A7BD5">
          <w:pPr>
            <w:pStyle w:val="TOC2"/>
            <w:tabs>
              <w:tab w:val="right" w:leader="dot" w:pos="12950"/>
            </w:tabs>
            <w:rPr>
              <w:rFonts w:asciiTheme="minorHAnsi" w:eastAsiaTheme="minorEastAsia" w:hAnsiTheme="minorHAnsi"/>
              <w:noProof/>
              <w:lang w:eastAsia="en-GB"/>
            </w:rPr>
          </w:pPr>
          <w:hyperlink w:anchor="_Toc62168221" w:history="1">
            <w:r w:rsidR="00940868" w:rsidRPr="006B12EC">
              <w:rPr>
                <w:rStyle w:val="Hyperlink"/>
                <w:noProof/>
              </w:rPr>
              <w:t>Prokuplje</w:t>
            </w:r>
            <w:r w:rsidR="00940868">
              <w:rPr>
                <w:noProof/>
                <w:webHidden/>
              </w:rPr>
              <w:tab/>
            </w:r>
            <w:r w:rsidR="00940868">
              <w:rPr>
                <w:noProof/>
                <w:webHidden/>
              </w:rPr>
              <w:fldChar w:fldCharType="begin"/>
            </w:r>
            <w:r w:rsidR="00940868">
              <w:rPr>
                <w:noProof/>
                <w:webHidden/>
              </w:rPr>
              <w:instrText xml:space="preserve"> PAGEREF _Toc62168221 \h </w:instrText>
            </w:r>
            <w:r w:rsidR="00940868">
              <w:rPr>
                <w:noProof/>
                <w:webHidden/>
              </w:rPr>
            </w:r>
            <w:r w:rsidR="00940868">
              <w:rPr>
                <w:noProof/>
                <w:webHidden/>
              </w:rPr>
              <w:fldChar w:fldCharType="separate"/>
            </w:r>
            <w:r w:rsidR="00940868">
              <w:rPr>
                <w:noProof/>
                <w:webHidden/>
              </w:rPr>
              <w:t>10</w:t>
            </w:r>
            <w:r w:rsidR="00940868">
              <w:rPr>
                <w:noProof/>
                <w:webHidden/>
              </w:rPr>
              <w:fldChar w:fldCharType="end"/>
            </w:r>
          </w:hyperlink>
        </w:p>
        <w:p w14:paraId="020B589D" w14:textId="30C32154" w:rsidR="00940868" w:rsidRDefault="008A7BD5">
          <w:pPr>
            <w:pStyle w:val="TOC3"/>
            <w:tabs>
              <w:tab w:val="left" w:pos="880"/>
              <w:tab w:val="right" w:leader="dot" w:pos="12950"/>
            </w:tabs>
            <w:rPr>
              <w:rFonts w:asciiTheme="minorHAnsi" w:eastAsiaTheme="minorEastAsia" w:hAnsiTheme="minorHAnsi"/>
              <w:noProof/>
              <w:lang w:eastAsia="en-GB"/>
            </w:rPr>
          </w:pPr>
          <w:hyperlink w:anchor="_Toc62168222" w:history="1">
            <w:r w:rsidR="00940868" w:rsidRPr="006B12EC">
              <w:rPr>
                <w:rStyle w:val="Hyperlink"/>
                <w:noProof/>
                <w:lang w:val="sr-Latn-RS"/>
              </w:rPr>
              <w:t>1.</w:t>
            </w:r>
            <w:r w:rsidR="00940868">
              <w:rPr>
                <w:rFonts w:asciiTheme="minorHAnsi" w:eastAsiaTheme="minorEastAsia" w:hAnsiTheme="minorHAnsi"/>
                <w:noProof/>
                <w:lang w:eastAsia="en-GB"/>
              </w:rPr>
              <w:tab/>
            </w:r>
            <w:r w:rsidR="00940868" w:rsidRPr="006B12EC">
              <w:rPr>
                <w:rStyle w:val="Hyperlink"/>
                <w:noProof/>
                <w:lang w:val="sr-Latn-RS"/>
              </w:rPr>
              <w:t>Obrazloženje evaluativnih nalaza</w:t>
            </w:r>
            <w:r w:rsidR="00940868">
              <w:rPr>
                <w:noProof/>
                <w:webHidden/>
              </w:rPr>
              <w:tab/>
            </w:r>
            <w:r w:rsidR="00940868">
              <w:rPr>
                <w:noProof/>
                <w:webHidden/>
              </w:rPr>
              <w:fldChar w:fldCharType="begin"/>
            </w:r>
            <w:r w:rsidR="00940868">
              <w:rPr>
                <w:noProof/>
                <w:webHidden/>
              </w:rPr>
              <w:instrText xml:space="preserve"> PAGEREF _Toc62168222 \h </w:instrText>
            </w:r>
            <w:r w:rsidR="00940868">
              <w:rPr>
                <w:noProof/>
                <w:webHidden/>
              </w:rPr>
            </w:r>
            <w:r w:rsidR="00940868">
              <w:rPr>
                <w:noProof/>
                <w:webHidden/>
              </w:rPr>
              <w:fldChar w:fldCharType="separate"/>
            </w:r>
            <w:r w:rsidR="00940868">
              <w:rPr>
                <w:noProof/>
                <w:webHidden/>
              </w:rPr>
              <w:t>10</w:t>
            </w:r>
            <w:r w:rsidR="00940868">
              <w:rPr>
                <w:noProof/>
                <w:webHidden/>
              </w:rPr>
              <w:fldChar w:fldCharType="end"/>
            </w:r>
          </w:hyperlink>
        </w:p>
        <w:p w14:paraId="08533FED" w14:textId="3ED2A06C" w:rsidR="00940868" w:rsidRDefault="008A7BD5">
          <w:pPr>
            <w:pStyle w:val="TOC3"/>
            <w:tabs>
              <w:tab w:val="left" w:pos="880"/>
              <w:tab w:val="right" w:leader="dot" w:pos="12950"/>
            </w:tabs>
            <w:rPr>
              <w:rFonts w:asciiTheme="minorHAnsi" w:eastAsiaTheme="minorEastAsia" w:hAnsiTheme="minorHAnsi"/>
              <w:noProof/>
              <w:lang w:eastAsia="en-GB"/>
            </w:rPr>
          </w:pPr>
          <w:hyperlink w:anchor="_Toc62168223" w:history="1">
            <w:r w:rsidR="00940868" w:rsidRPr="006B12EC">
              <w:rPr>
                <w:rStyle w:val="Hyperlink"/>
                <w:noProof/>
                <w:lang w:val="sr-Latn-RS"/>
              </w:rPr>
              <w:t>2.</w:t>
            </w:r>
            <w:r w:rsidR="00940868">
              <w:rPr>
                <w:rFonts w:asciiTheme="minorHAnsi" w:eastAsiaTheme="minorEastAsia" w:hAnsiTheme="minorHAnsi"/>
                <w:noProof/>
                <w:lang w:eastAsia="en-GB"/>
              </w:rPr>
              <w:tab/>
            </w:r>
            <w:r w:rsidR="00940868" w:rsidRPr="006B12EC">
              <w:rPr>
                <w:rStyle w:val="Hyperlink"/>
                <w:noProof/>
                <w:lang w:val="sr-Latn-RS"/>
              </w:rPr>
              <w:t>Rezultati posmatranja aktivnosti</w:t>
            </w:r>
            <w:r w:rsidR="00940868">
              <w:rPr>
                <w:noProof/>
                <w:webHidden/>
              </w:rPr>
              <w:tab/>
            </w:r>
            <w:r w:rsidR="00940868">
              <w:rPr>
                <w:noProof/>
                <w:webHidden/>
              </w:rPr>
              <w:fldChar w:fldCharType="begin"/>
            </w:r>
            <w:r w:rsidR="00940868">
              <w:rPr>
                <w:noProof/>
                <w:webHidden/>
              </w:rPr>
              <w:instrText xml:space="preserve"> PAGEREF _Toc62168223 \h </w:instrText>
            </w:r>
            <w:r w:rsidR="00940868">
              <w:rPr>
                <w:noProof/>
                <w:webHidden/>
              </w:rPr>
            </w:r>
            <w:r w:rsidR="00940868">
              <w:rPr>
                <w:noProof/>
                <w:webHidden/>
              </w:rPr>
              <w:fldChar w:fldCharType="separate"/>
            </w:r>
            <w:r w:rsidR="00940868">
              <w:rPr>
                <w:noProof/>
                <w:webHidden/>
              </w:rPr>
              <w:t>15</w:t>
            </w:r>
            <w:r w:rsidR="00940868">
              <w:rPr>
                <w:noProof/>
                <w:webHidden/>
              </w:rPr>
              <w:fldChar w:fldCharType="end"/>
            </w:r>
          </w:hyperlink>
        </w:p>
        <w:p w14:paraId="7CC8261C" w14:textId="19F33FE2" w:rsidR="00940868" w:rsidRDefault="008A7BD5">
          <w:pPr>
            <w:pStyle w:val="TOC2"/>
            <w:tabs>
              <w:tab w:val="right" w:leader="dot" w:pos="12950"/>
            </w:tabs>
            <w:rPr>
              <w:rFonts w:asciiTheme="minorHAnsi" w:eastAsiaTheme="minorEastAsia" w:hAnsiTheme="minorHAnsi"/>
              <w:noProof/>
              <w:lang w:eastAsia="en-GB"/>
            </w:rPr>
          </w:pPr>
          <w:hyperlink w:anchor="_Toc62168224" w:history="1">
            <w:r w:rsidR="00940868" w:rsidRPr="006B12EC">
              <w:rPr>
                <w:rStyle w:val="Hyperlink"/>
                <w:noProof/>
              </w:rPr>
              <w:t>Novi Sad</w:t>
            </w:r>
            <w:r w:rsidR="00940868">
              <w:rPr>
                <w:noProof/>
                <w:webHidden/>
              </w:rPr>
              <w:tab/>
            </w:r>
            <w:r w:rsidR="00940868">
              <w:rPr>
                <w:noProof/>
                <w:webHidden/>
              </w:rPr>
              <w:fldChar w:fldCharType="begin"/>
            </w:r>
            <w:r w:rsidR="00940868">
              <w:rPr>
                <w:noProof/>
                <w:webHidden/>
              </w:rPr>
              <w:instrText xml:space="preserve"> PAGEREF _Toc62168224 \h </w:instrText>
            </w:r>
            <w:r w:rsidR="00940868">
              <w:rPr>
                <w:noProof/>
                <w:webHidden/>
              </w:rPr>
            </w:r>
            <w:r w:rsidR="00940868">
              <w:rPr>
                <w:noProof/>
                <w:webHidden/>
              </w:rPr>
              <w:fldChar w:fldCharType="separate"/>
            </w:r>
            <w:r w:rsidR="00940868">
              <w:rPr>
                <w:noProof/>
                <w:webHidden/>
              </w:rPr>
              <w:t>17</w:t>
            </w:r>
            <w:r w:rsidR="00940868">
              <w:rPr>
                <w:noProof/>
                <w:webHidden/>
              </w:rPr>
              <w:fldChar w:fldCharType="end"/>
            </w:r>
          </w:hyperlink>
        </w:p>
        <w:p w14:paraId="256B0E27" w14:textId="018257E7" w:rsidR="00940868" w:rsidRDefault="008A7BD5">
          <w:pPr>
            <w:pStyle w:val="TOC3"/>
            <w:tabs>
              <w:tab w:val="left" w:pos="880"/>
              <w:tab w:val="right" w:leader="dot" w:pos="12950"/>
            </w:tabs>
            <w:rPr>
              <w:rFonts w:asciiTheme="minorHAnsi" w:eastAsiaTheme="minorEastAsia" w:hAnsiTheme="minorHAnsi"/>
              <w:noProof/>
              <w:lang w:eastAsia="en-GB"/>
            </w:rPr>
          </w:pPr>
          <w:hyperlink w:anchor="_Toc62168225" w:history="1">
            <w:r w:rsidR="00940868" w:rsidRPr="006B12EC">
              <w:rPr>
                <w:rStyle w:val="Hyperlink"/>
                <w:noProof/>
                <w:lang w:val="sr-Latn-RS"/>
              </w:rPr>
              <w:t>1.</w:t>
            </w:r>
            <w:r w:rsidR="00940868">
              <w:rPr>
                <w:rFonts w:asciiTheme="minorHAnsi" w:eastAsiaTheme="minorEastAsia" w:hAnsiTheme="minorHAnsi"/>
                <w:noProof/>
                <w:lang w:eastAsia="en-GB"/>
              </w:rPr>
              <w:tab/>
            </w:r>
            <w:r w:rsidR="00940868" w:rsidRPr="006B12EC">
              <w:rPr>
                <w:rStyle w:val="Hyperlink"/>
                <w:noProof/>
                <w:lang w:val="sr-Latn-RS"/>
              </w:rPr>
              <w:t>Obrazloženje evaluativnih nalaza</w:t>
            </w:r>
            <w:r w:rsidR="00940868">
              <w:rPr>
                <w:noProof/>
                <w:webHidden/>
              </w:rPr>
              <w:tab/>
            </w:r>
            <w:r w:rsidR="00940868">
              <w:rPr>
                <w:noProof/>
                <w:webHidden/>
              </w:rPr>
              <w:fldChar w:fldCharType="begin"/>
            </w:r>
            <w:r w:rsidR="00940868">
              <w:rPr>
                <w:noProof/>
                <w:webHidden/>
              </w:rPr>
              <w:instrText xml:space="preserve"> PAGEREF _Toc62168225 \h </w:instrText>
            </w:r>
            <w:r w:rsidR="00940868">
              <w:rPr>
                <w:noProof/>
                <w:webHidden/>
              </w:rPr>
            </w:r>
            <w:r w:rsidR="00940868">
              <w:rPr>
                <w:noProof/>
                <w:webHidden/>
              </w:rPr>
              <w:fldChar w:fldCharType="separate"/>
            </w:r>
            <w:r w:rsidR="00940868">
              <w:rPr>
                <w:noProof/>
                <w:webHidden/>
              </w:rPr>
              <w:t>17</w:t>
            </w:r>
            <w:r w:rsidR="00940868">
              <w:rPr>
                <w:noProof/>
                <w:webHidden/>
              </w:rPr>
              <w:fldChar w:fldCharType="end"/>
            </w:r>
          </w:hyperlink>
        </w:p>
        <w:p w14:paraId="170AC0D1" w14:textId="151913C4" w:rsidR="00940868" w:rsidRDefault="008A7BD5">
          <w:pPr>
            <w:pStyle w:val="TOC2"/>
            <w:tabs>
              <w:tab w:val="right" w:leader="dot" w:pos="12950"/>
            </w:tabs>
            <w:rPr>
              <w:rFonts w:asciiTheme="minorHAnsi" w:eastAsiaTheme="minorEastAsia" w:hAnsiTheme="minorHAnsi"/>
              <w:noProof/>
              <w:lang w:eastAsia="en-GB"/>
            </w:rPr>
          </w:pPr>
          <w:hyperlink w:anchor="_Toc62168226" w:history="1">
            <w:r w:rsidR="00940868" w:rsidRPr="006B12EC">
              <w:rPr>
                <w:rStyle w:val="Hyperlink"/>
                <w:noProof/>
              </w:rPr>
              <w:t>Palilula (Beograd)</w:t>
            </w:r>
            <w:r w:rsidR="00940868">
              <w:rPr>
                <w:noProof/>
                <w:webHidden/>
              </w:rPr>
              <w:tab/>
            </w:r>
            <w:r w:rsidR="00940868">
              <w:rPr>
                <w:noProof/>
                <w:webHidden/>
              </w:rPr>
              <w:fldChar w:fldCharType="begin"/>
            </w:r>
            <w:r w:rsidR="00940868">
              <w:rPr>
                <w:noProof/>
                <w:webHidden/>
              </w:rPr>
              <w:instrText xml:space="preserve"> PAGEREF _Toc62168226 \h </w:instrText>
            </w:r>
            <w:r w:rsidR="00940868">
              <w:rPr>
                <w:noProof/>
                <w:webHidden/>
              </w:rPr>
            </w:r>
            <w:r w:rsidR="00940868">
              <w:rPr>
                <w:noProof/>
                <w:webHidden/>
              </w:rPr>
              <w:fldChar w:fldCharType="separate"/>
            </w:r>
            <w:r w:rsidR="00940868">
              <w:rPr>
                <w:noProof/>
                <w:webHidden/>
              </w:rPr>
              <w:t>24</w:t>
            </w:r>
            <w:r w:rsidR="00940868">
              <w:rPr>
                <w:noProof/>
                <w:webHidden/>
              </w:rPr>
              <w:fldChar w:fldCharType="end"/>
            </w:r>
          </w:hyperlink>
        </w:p>
        <w:p w14:paraId="1293D2D1" w14:textId="5E688DE2" w:rsidR="00940868" w:rsidRDefault="008A7BD5">
          <w:pPr>
            <w:pStyle w:val="TOC3"/>
            <w:tabs>
              <w:tab w:val="left" w:pos="880"/>
              <w:tab w:val="right" w:leader="dot" w:pos="12950"/>
            </w:tabs>
            <w:rPr>
              <w:rFonts w:asciiTheme="minorHAnsi" w:eastAsiaTheme="minorEastAsia" w:hAnsiTheme="minorHAnsi"/>
              <w:noProof/>
              <w:lang w:eastAsia="en-GB"/>
            </w:rPr>
          </w:pPr>
          <w:hyperlink w:anchor="_Toc62168227" w:history="1">
            <w:r w:rsidR="00940868" w:rsidRPr="006B12EC">
              <w:rPr>
                <w:rStyle w:val="Hyperlink"/>
                <w:noProof/>
                <w:lang w:val="sr-Latn-RS"/>
              </w:rPr>
              <w:t>1.</w:t>
            </w:r>
            <w:r w:rsidR="00940868">
              <w:rPr>
                <w:rFonts w:asciiTheme="minorHAnsi" w:eastAsiaTheme="minorEastAsia" w:hAnsiTheme="minorHAnsi"/>
                <w:noProof/>
                <w:lang w:eastAsia="en-GB"/>
              </w:rPr>
              <w:tab/>
            </w:r>
            <w:r w:rsidR="00940868" w:rsidRPr="006B12EC">
              <w:rPr>
                <w:rStyle w:val="Hyperlink"/>
                <w:noProof/>
                <w:lang w:val="sr-Latn-RS"/>
              </w:rPr>
              <w:t>Obrazloženje evaluativnih nalaza</w:t>
            </w:r>
            <w:r w:rsidR="00940868">
              <w:rPr>
                <w:noProof/>
                <w:webHidden/>
              </w:rPr>
              <w:tab/>
            </w:r>
            <w:r w:rsidR="00940868">
              <w:rPr>
                <w:noProof/>
                <w:webHidden/>
              </w:rPr>
              <w:fldChar w:fldCharType="begin"/>
            </w:r>
            <w:r w:rsidR="00940868">
              <w:rPr>
                <w:noProof/>
                <w:webHidden/>
              </w:rPr>
              <w:instrText xml:space="preserve"> PAGEREF _Toc62168227 \h </w:instrText>
            </w:r>
            <w:r w:rsidR="00940868">
              <w:rPr>
                <w:noProof/>
                <w:webHidden/>
              </w:rPr>
            </w:r>
            <w:r w:rsidR="00940868">
              <w:rPr>
                <w:noProof/>
                <w:webHidden/>
              </w:rPr>
              <w:fldChar w:fldCharType="separate"/>
            </w:r>
            <w:r w:rsidR="00940868">
              <w:rPr>
                <w:noProof/>
                <w:webHidden/>
              </w:rPr>
              <w:t>24</w:t>
            </w:r>
            <w:r w:rsidR="00940868">
              <w:rPr>
                <w:noProof/>
                <w:webHidden/>
              </w:rPr>
              <w:fldChar w:fldCharType="end"/>
            </w:r>
          </w:hyperlink>
        </w:p>
        <w:p w14:paraId="4C0B5AF1" w14:textId="7D6224FE" w:rsidR="00940868" w:rsidRDefault="008A7BD5">
          <w:pPr>
            <w:pStyle w:val="TOC3"/>
            <w:tabs>
              <w:tab w:val="left" w:pos="880"/>
              <w:tab w:val="right" w:leader="dot" w:pos="12950"/>
            </w:tabs>
            <w:rPr>
              <w:rFonts w:asciiTheme="minorHAnsi" w:eastAsiaTheme="minorEastAsia" w:hAnsiTheme="minorHAnsi"/>
              <w:noProof/>
              <w:lang w:eastAsia="en-GB"/>
            </w:rPr>
          </w:pPr>
          <w:hyperlink w:anchor="_Toc62168228" w:history="1">
            <w:r w:rsidR="00940868" w:rsidRPr="006B12EC">
              <w:rPr>
                <w:rStyle w:val="Hyperlink"/>
                <w:noProof/>
                <w:lang w:val="sr-Latn-RS"/>
              </w:rPr>
              <w:t>2.</w:t>
            </w:r>
            <w:r w:rsidR="00940868">
              <w:rPr>
                <w:rFonts w:asciiTheme="minorHAnsi" w:eastAsiaTheme="minorEastAsia" w:hAnsiTheme="minorHAnsi"/>
                <w:noProof/>
                <w:lang w:eastAsia="en-GB"/>
              </w:rPr>
              <w:tab/>
            </w:r>
            <w:r w:rsidR="00940868" w:rsidRPr="006B12EC">
              <w:rPr>
                <w:rStyle w:val="Hyperlink"/>
                <w:noProof/>
                <w:lang w:val="sr-Latn-RS"/>
              </w:rPr>
              <w:t>Rezultati posmatranja aktivnosti</w:t>
            </w:r>
            <w:r w:rsidR="00940868">
              <w:rPr>
                <w:noProof/>
                <w:webHidden/>
              </w:rPr>
              <w:tab/>
            </w:r>
            <w:r w:rsidR="00940868">
              <w:rPr>
                <w:noProof/>
                <w:webHidden/>
              </w:rPr>
              <w:fldChar w:fldCharType="begin"/>
            </w:r>
            <w:r w:rsidR="00940868">
              <w:rPr>
                <w:noProof/>
                <w:webHidden/>
              </w:rPr>
              <w:instrText xml:space="preserve"> PAGEREF _Toc62168228 \h </w:instrText>
            </w:r>
            <w:r w:rsidR="00940868">
              <w:rPr>
                <w:noProof/>
                <w:webHidden/>
              </w:rPr>
            </w:r>
            <w:r w:rsidR="00940868">
              <w:rPr>
                <w:noProof/>
                <w:webHidden/>
              </w:rPr>
              <w:fldChar w:fldCharType="separate"/>
            </w:r>
            <w:r w:rsidR="00940868">
              <w:rPr>
                <w:noProof/>
                <w:webHidden/>
              </w:rPr>
              <w:t>29</w:t>
            </w:r>
            <w:r w:rsidR="00940868">
              <w:rPr>
                <w:noProof/>
                <w:webHidden/>
              </w:rPr>
              <w:fldChar w:fldCharType="end"/>
            </w:r>
          </w:hyperlink>
        </w:p>
        <w:p w14:paraId="6AACA02C" w14:textId="10D53AB5" w:rsidR="00940868" w:rsidRDefault="008A7BD5">
          <w:pPr>
            <w:pStyle w:val="TOC2"/>
            <w:tabs>
              <w:tab w:val="right" w:leader="dot" w:pos="12950"/>
            </w:tabs>
            <w:rPr>
              <w:rFonts w:asciiTheme="minorHAnsi" w:eastAsiaTheme="minorEastAsia" w:hAnsiTheme="minorHAnsi"/>
              <w:noProof/>
              <w:lang w:eastAsia="en-GB"/>
            </w:rPr>
          </w:pPr>
          <w:hyperlink w:anchor="_Toc62168229" w:history="1">
            <w:r w:rsidR="00940868" w:rsidRPr="006B12EC">
              <w:rPr>
                <w:rStyle w:val="Hyperlink"/>
                <w:noProof/>
              </w:rPr>
              <w:t>Varvarin</w:t>
            </w:r>
            <w:r w:rsidR="00940868">
              <w:rPr>
                <w:noProof/>
                <w:webHidden/>
              </w:rPr>
              <w:tab/>
            </w:r>
            <w:r w:rsidR="00940868">
              <w:rPr>
                <w:noProof/>
                <w:webHidden/>
              </w:rPr>
              <w:fldChar w:fldCharType="begin"/>
            </w:r>
            <w:r w:rsidR="00940868">
              <w:rPr>
                <w:noProof/>
                <w:webHidden/>
              </w:rPr>
              <w:instrText xml:space="preserve"> PAGEREF _Toc62168229 \h </w:instrText>
            </w:r>
            <w:r w:rsidR="00940868">
              <w:rPr>
                <w:noProof/>
                <w:webHidden/>
              </w:rPr>
            </w:r>
            <w:r w:rsidR="00940868">
              <w:rPr>
                <w:noProof/>
                <w:webHidden/>
              </w:rPr>
              <w:fldChar w:fldCharType="separate"/>
            </w:r>
            <w:r w:rsidR="00940868">
              <w:rPr>
                <w:noProof/>
                <w:webHidden/>
              </w:rPr>
              <w:t>31</w:t>
            </w:r>
            <w:r w:rsidR="00940868">
              <w:rPr>
                <w:noProof/>
                <w:webHidden/>
              </w:rPr>
              <w:fldChar w:fldCharType="end"/>
            </w:r>
          </w:hyperlink>
        </w:p>
        <w:p w14:paraId="7B89A2E7" w14:textId="0CA5BAF7" w:rsidR="00940868" w:rsidRDefault="008A7BD5">
          <w:pPr>
            <w:pStyle w:val="TOC3"/>
            <w:tabs>
              <w:tab w:val="left" w:pos="880"/>
              <w:tab w:val="right" w:leader="dot" w:pos="12950"/>
            </w:tabs>
            <w:rPr>
              <w:rFonts w:asciiTheme="minorHAnsi" w:eastAsiaTheme="minorEastAsia" w:hAnsiTheme="minorHAnsi"/>
              <w:noProof/>
              <w:lang w:eastAsia="en-GB"/>
            </w:rPr>
          </w:pPr>
          <w:hyperlink w:anchor="_Toc62168230" w:history="1">
            <w:r w:rsidR="00940868" w:rsidRPr="006B12EC">
              <w:rPr>
                <w:rStyle w:val="Hyperlink"/>
                <w:noProof/>
                <w:lang w:val="sr-Latn-RS"/>
              </w:rPr>
              <w:t>1.</w:t>
            </w:r>
            <w:r w:rsidR="00940868">
              <w:rPr>
                <w:rFonts w:asciiTheme="minorHAnsi" w:eastAsiaTheme="minorEastAsia" w:hAnsiTheme="minorHAnsi"/>
                <w:noProof/>
                <w:lang w:eastAsia="en-GB"/>
              </w:rPr>
              <w:tab/>
            </w:r>
            <w:r w:rsidR="00940868" w:rsidRPr="006B12EC">
              <w:rPr>
                <w:rStyle w:val="Hyperlink"/>
                <w:noProof/>
                <w:lang w:val="sr-Latn-RS"/>
              </w:rPr>
              <w:t>Obrazloženje evaluativnih nalaza</w:t>
            </w:r>
            <w:r w:rsidR="00940868">
              <w:rPr>
                <w:noProof/>
                <w:webHidden/>
              </w:rPr>
              <w:tab/>
            </w:r>
            <w:r w:rsidR="00940868">
              <w:rPr>
                <w:noProof/>
                <w:webHidden/>
              </w:rPr>
              <w:fldChar w:fldCharType="begin"/>
            </w:r>
            <w:r w:rsidR="00940868">
              <w:rPr>
                <w:noProof/>
                <w:webHidden/>
              </w:rPr>
              <w:instrText xml:space="preserve"> PAGEREF _Toc62168230 \h </w:instrText>
            </w:r>
            <w:r w:rsidR="00940868">
              <w:rPr>
                <w:noProof/>
                <w:webHidden/>
              </w:rPr>
            </w:r>
            <w:r w:rsidR="00940868">
              <w:rPr>
                <w:noProof/>
                <w:webHidden/>
              </w:rPr>
              <w:fldChar w:fldCharType="separate"/>
            </w:r>
            <w:r w:rsidR="00940868">
              <w:rPr>
                <w:noProof/>
                <w:webHidden/>
              </w:rPr>
              <w:t>31</w:t>
            </w:r>
            <w:r w:rsidR="00940868">
              <w:rPr>
                <w:noProof/>
                <w:webHidden/>
              </w:rPr>
              <w:fldChar w:fldCharType="end"/>
            </w:r>
          </w:hyperlink>
        </w:p>
        <w:p w14:paraId="6A3B7FD6" w14:textId="3F2E3A1E" w:rsidR="00940868" w:rsidRDefault="008A7BD5">
          <w:pPr>
            <w:pStyle w:val="TOC2"/>
            <w:tabs>
              <w:tab w:val="right" w:leader="dot" w:pos="12950"/>
            </w:tabs>
            <w:rPr>
              <w:rFonts w:asciiTheme="minorHAnsi" w:eastAsiaTheme="minorEastAsia" w:hAnsiTheme="minorHAnsi"/>
              <w:noProof/>
              <w:lang w:eastAsia="en-GB"/>
            </w:rPr>
          </w:pPr>
          <w:hyperlink w:anchor="_Toc62168231" w:history="1">
            <w:r w:rsidR="00940868" w:rsidRPr="006B12EC">
              <w:rPr>
                <w:rStyle w:val="Hyperlink"/>
                <w:noProof/>
              </w:rPr>
              <w:t>Kraljevo</w:t>
            </w:r>
            <w:r w:rsidR="00940868">
              <w:rPr>
                <w:noProof/>
                <w:webHidden/>
              </w:rPr>
              <w:tab/>
            </w:r>
            <w:r w:rsidR="00940868">
              <w:rPr>
                <w:noProof/>
                <w:webHidden/>
              </w:rPr>
              <w:fldChar w:fldCharType="begin"/>
            </w:r>
            <w:r w:rsidR="00940868">
              <w:rPr>
                <w:noProof/>
                <w:webHidden/>
              </w:rPr>
              <w:instrText xml:space="preserve"> PAGEREF _Toc62168231 \h </w:instrText>
            </w:r>
            <w:r w:rsidR="00940868">
              <w:rPr>
                <w:noProof/>
                <w:webHidden/>
              </w:rPr>
            </w:r>
            <w:r w:rsidR="00940868">
              <w:rPr>
                <w:noProof/>
                <w:webHidden/>
              </w:rPr>
              <w:fldChar w:fldCharType="separate"/>
            </w:r>
            <w:r w:rsidR="00940868">
              <w:rPr>
                <w:noProof/>
                <w:webHidden/>
              </w:rPr>
              <w:t>36</w:t>
            </w:r>
            <w:r w:rsidR="00940868">
              <w:rPr>
                <w:noProof/>
                <w:webHidden/>
              </w:rPr>
              <w:fldChar w:fldCharType="end"/>
            </w:r>
          </w:hyperlink>
        </w:p>
        <w:p w14:paraId="07A421C4" w14:textId="2463F88B" w:rsidR="00940868" w:rsidRDefault="008A7BD5">
          <w:pPr>
            <w:pStyle w:val="TOC3"/>
            <w:tabs>
              <w:tab w:val="left" w:pos="880"/>
              <w:tab w:val="right" w:leader="dot" w:pos="12950"/>
            </w:tabs>
            <w:rPr>
              <w:rFonts w:asciiTheme="minorHAnsi" w:eastAsiaTheme="minorEastAsia" w:hAnsiTheme="minorHAnsi"/>
              <w:noProof/>
              <w:lang w:eastAsia="en-GB"/>
            </w:rPr>
          </w:pPr>
          <w:hyperlink w:anchor="_Toc62168232" w:history="1">
            <w:r w:rsidR="00940868" w:rsidRPr="006B12EC">
              <w:rPr>
                <w:rStyle w:val="Hyperlink"/>
                <w:noProof/>
                <w:lang w:val="sr-Latn-RS"/>
              </w:rPr>
              <w:t>1.</w:t>
            </w:r>
            <w:r w:rsidR="00940868">
              <w:rPr>
                <w:rFonts w:asciiTheme="minorHAnsi" w:eastAsiaTheme="minorEastAsia" w:hAnsiTheme="minorHAnsi"/>
                <w:noProof/>
                <w:lang w:eastAsia="en-GB"/>
              </w:rPr>
              <w:tab/>
            </w:r>
            <w:r w:rsidR="00940868" w:rsidRPr="006B12EC">
              <w:rPr>
                <w:rStyle w:val="Hyperlink"/>
                <w:noProof/>
                <w:lang w:val="sr-Latn-RS"/>
              </w:rPr>
              <w:t>Obrazloženje evaluativnih nalaza</w:t>
            </w:r>
            <w:r w:rsidR="00940868">
              <w:rPr>
                <w:noProof/>
                <w:webHidden/>
              </w:rPr>
              <w:tab/>
            </w:r>
            <w:r w:rsidR="00940868">
              <w:rPr>
                <w:noProof/>
                <w:webHidden/>
              </w:rPr>
              <w:fldChar w:fldCharType="begin"/>
            </w:r>
            <w:r w:rsidR="00940868">
              <w:rPr>
                <w:noProof/>
                <w:webHidden/>
              </w:rPr>
              <w:instrText xml:space="preserve"> PAGEREF _Toc62168232 \h </w:instrText>
            </w:r>
            <w:r w:rsidR="00940868">
              <w:rPr>
                <w:noProof/>
                <w:webHidden/>
              </w:rPr>
            </w:r>
            <w:r w:rsidR="00940868">
              <w:rPr>
                <w:noProof/>
                <w:webHidden/>
              </w:rPr>
              <w:fldChar w:fldCharType="separate"/>
            </w:r>
            <w:r w:rsidR="00940868">
              <w:rPr>
                <w:noProof/>
                <w:webHidden/>
              </w:rPr>
              <w:t>36</w:t>
            </w:r>
            <w:r w:rsidR="00940868">
              <w:rPr>
                <w:noProof/>
                <w:webHidden/>
              </w:rPr>
              <w:fldChar w:fldCharType="end"/>
            </w:r>
          </w:hyperlink>
        </w:p>
        <w:p w14:paraId="3EB01AB2" w14:textId="10A0F7D4" w:rsidR="00940868" w:rsidRDefault="008A7BD5">
          <w:pPr>
            <w:pStyle w:val="TOC3"/>
            <w:tabs>
              <w:tab w:val="left" w:pos="880"/>
              <w:tab w:val="right" w:leader="dot" w:pos="12950"/>
            </w:tabs>
            <w:rPr>
              <w:rFonts w:asciiTheme="minorHAnsi" w:eastAsiaTheme="minorEastAsia" w:hAnsiTheme="minorHAnsi"/>
              <w:noProof/>
              <w:lang w:eastAsia="en-GB"/>
            </w:rPr>
          </w:pPr>
          <w:hyperlink w:anchor="_Toc62168233" w:history="1">
            <w:r w:rsidR="00940868" w:rsidRPr="006B12EC">
              <w:rPr>
                <w:rStyle w:val="Hyperlink"/>
                <w:noProof/>
                <w:lang w:val="sr-Latn-RS"/>
              </w:rPr>
              <w:t>2.</w:t>
            </w:r>
            <w:r w:rsidR="00940868">
              <w:rPr>
                <w:rFonts w:asciiTheme="minorHAnsi" w:eastAsiaTheme="minorEastAsia" w:hAnsiTheme="minorHAnsi"/>
                <w:noProof/>
                <w:lang w:eastAsia="en-GB"/>
              </w:rPr>
              <w:tab/>
            </w:r>
            <w:r w:rsidR="00940868" w:rsidRPr="006B12EC">
              <w:rPr>
                <w:rStyle w:val="Hyperlink"/>
                <w:noProof/>
                <w:lang w:val="sr-Latn-RS"/>
              </w:rPr>
              <w:t>Rezultati posmatranja aktivnosti</w:t>
            </w:r>
            <w:r w:rsidR="00940868">
              <w:rPr>
                <w:noProof/>
                <w:webHidden/>
              </w:rPr>
              <w:tab/>
            </w:r>
            <w:r w:rsidR="00940868">
              <w:rPr>
                <w:noProof/>
                <w:webHidden/>
              </w:rPr>
              <w:fldChar w:fldCharType="begin"/>
            </w:r>
            <w:r w:rsidR="00940868">
              <w:rPr>
                <w:noProof/>
                <w:webHidden/>
              </w:rPr>
              <w:instrText xml:space="preserve"> PAGEREF _Toc62168233 \h </w:instrText>
            </w:r>
            <w:r w:rsidR="00940868">
              <w:rPr>
                <w:noProof/>
                <w:webHidden/>
              </w:rPr>
            </w:r>
            <w:r w:rsidR="00940868">
              <w:rPr>
                <w:noProof/>
                <w:webHidden/>
              </w:rPr>
              <w:fldChar w:fldCharType="separate"/>
            </w:r>
            <w:r w:rsidR="00940868">
              <w:rPr>
                <w:noProof/>
                <w:webHidden/>
              </w:rPr>
              <w:t>41</w:t>
            </w:r>
            <w:r w:rsidR="00940868">
              <w:rPr>
                <w:noProof/>
                <w:webHidden/>
              </w:rPr>
              <w:fldChar w:fldCharType="end"/>
            </w:r>
          </w:hyperlink>
        </w:p>
        <w:p w14:paraId="04FCE4E0" w14:textId="227F5F92" w:rsidR="00940868" w:rsidRDefault="008A7BD5">
          <w:pPr>
            <w:pStyle w:val="TOC2"/>
            <w:tabs>
              <w:tab w:val="right" w:leader="dot" w:pos="12950"/>
            </w:tabs>
            <w:rPr>
              <w:rFonts w:asciiTheme="minorHAnsi" w:eastAsiaTheme="minorEastAsia" w:hAnsiTheme="minorHAnsi"/>
              <w:noProof/>
              <w:lang w:eastAsia="en-GB"/>
            </w:rPr>
          </w:pPr>
          <w:hyperlink w:anchor="_Toc62168234" w:history="1">
            <w:r w:rsidR="00940868" w:rsidRPr="006B12EC">
              <w:rPr>
                <w:rStyle w:val="Hyperlink"/>
                <w:noProof/>
              </w:rPr>
              <w:t>Merošina</w:t>
            </w:r>
            <w:r w:rsidR="00940868">
              <w:rPr>
                <w:noProof/>
                <w:webHidden/>
              </w:rPr>
              <w:tab/>
            </w:r>
            <w:r w:rsidR="00940868">
              <w:rPr>
                <w:noProof/>
                <w:webHidden/>
              </w:rPr>
              <w:fldChar w:fldCharType="begin"/>
            </w:r>
            <w:r w:rsidR="00940868">
              <w:rPr>
                <w:noProof/>
                <w:webHidden/>
              </w:rPr>
              <w:instrText xml:space="preserve"> PAGEREF _Toc62168234 \h </w:instrText>
            </w:r>
            <w:r w:rsidR="00940868">
              <w:rPr>
                <w:noProof/>
                <w:webHidden/>
              </w:rPr>
            </w:r>
            <w:r w:rsidR="00940868">
              <w:rPr>
                <w:noProof/>
                <w:webHidden/>
              </w:rPr>
              <w:fldChar w:fldCharType="separate"/>
            </w:r>
            <w:r w:rsidR="00940868">
              <w:rPr>
                <w:noProof/>
                <w:webHidden/>
              </w:rPr>
              <w:t>44</w:t>
            </w:r>
            <w:r w:rsidR="00940868">
              <w:rPr>
                <w:noProof/>
                <w:webHidden/>
              </w:rPr>
              <w:fldChar w:fldCharType="end"/>
            </w:r>
          </w:hyperlink>
        </w:p>
        <w:p w14:paraId="74E5206A" w14:textId="7B4608A1" w:rsidR="00940868" w:rsidRDefault="008A7BD5">
          <w:pPr>
            <w:pStyle w:val="TOC3"/>
            <w:tabs>
              <w:tab w:val="left" w:pos="880"/>
              <w:tab w:val="right" w:leader="dot" w:pos="12950"/>
            </w:tabs>
            <w:rPr>
              <w:rFonts w:asciiTheme="minorHAnsi" w:eastAsiaTheme="minorEastAsia" w:hAnsiTheme="minorHAnsi"/>
              <w:noProof/>
              <w:lang w:eastAsia="en-GB"/>
            </w:rPr>
          </w:pPr>
          <w:hyperlink w:anchor="_Toc62168235" w:history="1">
            <w:r w:rsidR="00940868" w:rsidRPr="006B12EC">
              <w:rPr>
                <w:rStyle w:val="Hyperlink"/>
                <w:noProof/>
                <w:lang w:val="sr-Latn-RS"/>
              </w:rPr>
              <w:t>1.</w:t>
            </w:r>
            <w:r w:rsidR="00940868">
              <w:rPr>
                <w:rFonts w:asciiTheme="minorHAnsi" w:eastAsiaTheme="minorEastAsia" w:hAnsiTheme="minorHAnsi"/>
                <w:noProof/>
                <w:lang w:eastAsia="en-GB"/>
              </w:rPr>
              <w:tab/>
            </w:r>
            <w:r w:rsidR="00940868" w:rsidRPr="006B12EC">
              <w:rPr>
                <w:rStyle w:val="Hyperlink"/>
                <w:noProof/>
                <w:lang w:val="sr-Latn-RS"/>
              </w:rPr>
              <w:t>Obrazloženje evaluativnih nalaza</w:t>
            </w:r>
            <w:r w:rsidR="00940868">
              <w:rPr>
                <w:noProof/>
                <w:webHidden/>
              </w:rPr>
              <w:tab/>
            </w:r>
            <w:r w:rsidR="00940868">
              <w:rPr>
                <w:noProof/>
                <w:webHidden/>
              </w:rPr>
              <w:fldChar w:fldCharType="begin"/>
            </w:r>
            <w:r w:rsidR="00940868">
              <w:rPr>
                <w:noProof/>
                <w:webHidden/>
              </w:rPr>
              <w:instrText xml:space="preserve"> PAGEREF _Toc62168235 \h </w:instrText>
            </w:r>
            <w:r w:rsidR="00940868">
              <w:rPr>
                <w:noProof/>
                <w:webHidden/>
              </w:rPr>
            </w:r>
            <w:r w:rsidR="00940868">
              <w:rPr>
                <w:noProof/>
                <w:webHidden/>
              </w:rPr>
              <w:fldChar w:fldCharType="separate"/>
            </w:r>
            <w:r w:rsidR="00940868">
              <w:rPr>
                <w:noProof/>
                <w:webHidden/>
              </w:rPr>
              <w:t>44</w:t>
            </w:r>
            <w:r w:rsidR="00940868">
              <w:rPr>
                <w:noProof/>
                <w:webHidden/>
              </w:rPr>
              <w:fldChar w:fldCharType="end"/>
            </w:r>
          </w:hyperlink>
        </w:p>
        <w:p w14:paraId="38127576" w14:textId="151987CF" w:rsidR="00AB63E2" w:rsidRPr="00A4067F" w:rsidRDefault="00AB63E2">
          <w:pPr>
            <w:rPr>
              <w:lang w:val="sr-Latn-RS"/>
            </w:rPr>
          </w:pPr>
          <w:r w:rsidRPr="00A4067F">
            <w:rPr>
              <w:b/>
              <w:bCs/>
              <w:lang w:val="sr-Latn-RS"/>
            </w:rPr>
            <w:fldChar w:fldCharType="end"/>
          </w:r>
        </w:p>
      </w:sdtContent>
    </w:sdt>
    <w:p w14:paraId="0CE3BDD8" w14:textId="77777777" w:rsidR="00AB63E2" w:rsidRPr="00A4067F" w:rsidRDefault="00AB63E2" w:rsidP="00B073F6">
      <w:pPr>
        <w:pStyle w:val="Heading2"/>
      </w:pPr>
      <w:bookmarkStart w:id="1" w:name="_Toc61732728"/>
      <w:r w:rsidRPr="00A4067F">
        <w:br w:type="page"/>
      </w:r>
    </w:p>
    <w:p w14:paraId="3C7CAC1C" w14:textId="11588B46" w:rsidR="009B5F6F" w:rsidRPr="00A4067F" w:rsidRDefault="009B5F6F" w:rsidP="00B073F6">
      <w:pPr>
        <w:pStyle w:val="Heading2"/>
        <w:rPr>
          <w:bCs/>
          <w:sz w:val="22"/>
        </w:rPr>
      </w:pPr>
      <w:bookmarkStart w:id="2" w:name="_Toc62168218"/>
      <w:r w:rsidRPr="00A4067F">
        <w:lastRenderedPageBreak/>
        <w:t>Aleksinac</w:t>
      </w:r>
      <w:bookmarkEnd w:id="1"/>
      <w:bookmarkEnd w:id="2"/>
      <w:r w:rsidRPr="00A4067F">
        <w:t xml:space="preserve"> </w:t>
      </w:r>
    </w:p>
    <w:p w14:paraId="15E37E0C" w14:textId="77777777" w:rsidR="009B5F6F" w:rsidRPr="00A4067F" w:rsidRDefault="009B5F6F" w:rsidP="009B5F6F">
      <w:pPr>
        <w:spacing w:after="0"/>
        <w:rPr>
          <w:b/>
          <w:bCs/>
          <w:lang w:val="sr-Latn-RS"/>
        </w:rPr>
      </w:pPr>
    </w:p>
    <w:p w14:paraId="53675DF6" w14:textId="26C9E8F4" w:rsidR="009B5F6F" w:rsidRPr="00A4067F" w:rsidRDefault="009B5F6F" w:rsidP="00B073F6">
      <w:pPr>
        <w:pStyle w:val="Heading3"/>
        <w:numPr>
          <w:ilvl w:val="0"/>
          <w:numId w:val="3"/>
        </w:numPr>
        <w:rPr>
          <w:lang w:val="sr-Latn-RS"/>
        </w:rPr>
      </w:pPr>
      <w:bookmarkStart w:id="3" w:name="_Toc61732729"/>
      <w:bookmarkStart w:id="4" w:name="_Toc62168219"/>
      <w:r w:rsidRPr="00A4067F">
        <w:rPr>
          <w:lang w:val="sr-Latn-RS"/>
        </w:rPr>
        <w:t>Obrazloženje evaluativnih nalaza</w:t>
      </w:r>
      <w:bookmarkEnd w:id="3"/>
      <w:bookmarkEnd w:id="4"/>
    </w:p>
    <w:p w14:paraId="3F8C8AC5" w14:textId="77777777" w:rsidR="009B5F6F" w:rsidRPr="00A4067F" w:rsidRDefault="009B5F6F" w:rsidP="009B5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sr-Latn-RS"/>
        </w:rPr>
      </w:pPr>
      <w:bookmarkStart w:id="5" w:name="_Hlk61720052"/>
      <w:r w:rsidRPr="00A4067F">
        <w:rPr>
          <w:lang w:val="sr-Latn-RS"/>
        </w:rPr>
        <w:t>U nastavku je dat sveobuhvatan prikaz procene uspešnosti implementacije ključnih pojedinačnih zahteva predviđenih GOP-om, odnosno procena pojedinačnih aspekata važnih za uspešnu realizaciju programa granta, tj. razvojnog projekta.</w:t>
      </w:r>
    </w:p>
    <w:p w14:paraId="0DB490B2" w14:textId="77777777" w:rsidR="009B5F6F" w:rsidRPr="00A4067F" w:rsidRDefault="009B5F6F" w:rsidP="009B5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sr-Latn-RS"/>
        </w:rPr>
      </w:pPr>
      <w:r w:rsidRPr="00A4067F">
        <w:rPr>
          <w:b/>
          <w:bCs/>
          <w:lang w:val="sr-Latn-RS"/>
        </w:rPr>
        <w:t xml:space="preserve">Tabela: Obrazloženje evaluativnih nalaza prema pojedinačnim aspektima - Aleksinac  </w:t>
      </w:r>
    </w:p>
    <w:tbl>
      <w:tblPr>
        <w:tblStyle w:val="TableGrid"/>
        <w:tblW w:w="12960" w:type="dxa"/>
        <w:tblInd w:w="0" w:type="dxa"/>
        <w:tblLayout w:type="fixed"/>
        <w:tblLook w:val="04A0" w:firstRow="1" w:lastRow="0" w:firstColumn="1" w:lastColumn="0" w:noHBand="0" w:noVBand="1"/>
      </w:tblPr>
      <w:tblGrid>
        <w:gridCol w:w="1980"/>
        <w:gridCol w:w="1702"/>
        <w:gridCol w:w="9278"/>
      </w:tblGrid>
      <w:tr w:rsidR="009B5F6F" w:rsidRPr="00A4067F" w14:paraId="50CC513A" w14:textId="77777777" w:rsidTr="00EF2476">
        <w:trPr>
          <w:trHeight w:val="440"/>
          <w:tblHeader/>
        </w:trPr>
        <w:tc>
          <w:tcPr>
            <w:tcW w:w="12955" w:type="dxa"/>
            <w:gridSpan w:val="3"/>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631FAA12" w14:textId="77777777" w:rsidR="009B5F6F" w:rsidRPr="00A4067F" w:rsidRDefault="009B5F6F" w:rsidP="00EF2476">
            <w:pPr>
              <w:jc w:val="center"/>
              <w:rPr>
                <w:b/>
                <w:bCs/>
                <w:color w:val="FFFFFF" w:themeColor="background1"/>
                <w:sz w:val="22"/>
                <w:lang w:val="sr-Latn-RS"/>
              </w:rPr>
            </w:pPr>
            <w:bookmarkStart w:id="6" w:name="_Hlk61720066"/>
            <w:bookmarkEnd w:id="5"/>
            <w:r w:rsidRPr="00A4067F">
              <w:rPr>
                <w:b/>
                <w:bCs/>
                <w:color w:val="FFFFFF" w:themeColor="background1"/>
                <w:sz w:val="22"/>
                <w:lang w:val="sr-Latn-RS"/>
              </w:rPr>
              <w:t>PROCENA OSTVARENOSTI ASPEKATA VAŽNIH ZA USPEŠNU IMPLEMENTACIJU PROGRAMA GRANTOVA</w:t>
            </w:r>
            <w:bookmarkEnd w:id="6"/>
          </w:p>
        </w:tc>
      </w:tr>
      <w:tr w:rsidR="009B5F6F" w:rsidRPr="00A4067F" w14:paraId="5A2BAF40" w14:textId="77777777" w:rsidTr="00B06DEB">
        <w:trPr>
          <w:tblHeader/>
        </w:trPr>
        <w:tc>
          <w:tcPr>
            <w:tcW w:w="1980"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4954EBFF" w14:textId="77777777" w:rsidR="009B5F6F" w:rsidRPr="00A4067F" w:rsidRDefault="009B5F6F" w:rsidP="00EF2476">
            <w:pPr>
              <w:jc w:val="center"/>
              <w:rPr>
                <w:b/>
                <w:bCs/>
                <w:color w:val="FFFFFF" w:themeColor="background1"/>
                <w:sz w:val="22"/>
                <w:lang w:val="sr-Latn-RS"/>
              </w:rPr>
            </w:pPr>
            <w:r w:rsidRPr="00A4067F">
              <w:rPr>
                <w:b/>
                <w:bCs/>
                <w:color w:val="FFFFFF" w:themeColor="background1"/>
                <w:sz w:val="22"/>
                <w:lang w:val="sr-Latn-RS"/>
              </w:rPr>
              <w:t>ASPEKT</w:t>
            </w:r>
          </w:p>
          <w:p w14:paraId="59EE6BE1" w14:textId="77777777" w:rsidR="009B5F6F" w:rsidRPr="00A4067F" w:rsidRDefault="009B5F6F" w:rsidP="00EF2476">
            <w:pPr>
              <w:jc w:val="center"/>
              <w:rPr>
                <w:b/>
                <w:bCs/>
                <w:color w:val="FFFFFF" w:themeColor="background1"/>
                <w:sz w:val="22"/>
                <w:lang w:val="sr-Latn-RS"/>
              </w:rPr>
            </w:pPr>
            <w:r w:rsidRPr="00A4067F">
              <w:rPr>
                <w:b/>
                <w:bCs/>
                <w:color w:val="FFFFFF" w:themeColor="background1"/>
                <w:sz w:val="22"/>
                <w:lang w:val="sr-Latn-RS"/>
              </w:rPr>
              <w:t xml:space="preserve"> PROCENE</w:t>
            </w:r>
          </w:p>
        </w:tc>
        <w:tc>
          <w:tcPr>
            <w:tcW w:w="1701"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2AAD7334" w14:textId="77777777" w:rsidR="009B5F6F" w:rsidRPr="00A4067F" w:rsidRDefault="009B5F6F" w:rsidP="00EF2476">
            <w:pPr>
              <w:jc w:val="center"/>
              <w:rPr>
                <w:b/>
                <w:bCs/>
                <w:color w:val="FFFFFF" w:themeColor="background1"/>
                <w:sz w:val="22"/>
                <w:lang w:val="sr-Latn-RS"/>
              </w:rPr>
            </w:pPr>
            <w:r w:rsidRPr="00A4067F">
              <w:rPr>
                <w:b/>
                <w:bCs/>
                <w:color w:val="FFFFFF" w:themeColor="background1"/>
                <w:sz w:val="22"/>
                <w:lang w:val="sr-Latn-RS"/>
              </w:rPr>
              <w:t>PROCENA</w:t>
            </w:r>
          </w:p>
        </w:tc>
        <w:tc>
          <w:tcPr>
            <w:tcW w:w="9274"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5B294AE9" w14:textId="77777777" w:rsidR="009B5F6F" w:rsidRPr="00A4067F" w:rsidRDefault="009B5F6F" w:rsidP="00EF2476">
            <w:pPr>
              <w:jc w:val="center"/>
              <w:rPr>
                <w:b/>
                <w:bCs/>
                <w:color w:val="FFFFFF" w:themeColor="background1"/>
                <w:sz w:val="22"/>
                <w:lang w:val="sr-Latn-RS"/>
              </w:rPr>
            </w:pPr>
            <w:r w:rsidRPr="00A4067F">
              <w:rPr>
                <w:b/>
                <w:bCs/>
                <w:color w:val="FFFFFF" w:themeColor="background1"/>
                <w:sz w:val="22"/>
                <w:lang w:val="sr-Latn-RS"/>
              </w:rPr>
              <w:t>OBRAZLOŽENJE PROCENE</w:t>
            </w:r>
          </w:p>
        </w:tc>
      </w:tr>
      <w:tr w:rsidR="009B5F6F" w:rsidRPr="00C1666D" w14:paraId="200F3896" w14:textId="77777777" w:rsidTr="00B06DEB">
        <w:trPr>
          <w:trHeight w:val="1134"/>
        </w:trPr>
        <w:tc>
          <w:tcPr>
            <w:tcW w:w="1980" w:type="dxa"/>
            <w:tcBorders>
              <w:top w:val="single" w:sz="4" w:space="0" w:color="auto"/>
              <w:left w:val="single" w:sz="4" w:space="0" w:color="auto"/>
              <w:bottom w:val="single" w:sz="4" w:space="0" w:color="auto"/>
              <w:right w:val="single" w:sz="4" w:space="0" w:color="auto"/>
            </w:tcBorders>
            <w:vAlign w:val="center"/>
            <w:hideMark/>
          </w:tcPr>
          <w:p w14:paraId="58EF0596" w14:textId="7DB8ECB4" w:rsidR="009B5F6F" w:rsidRPr="00A4067F" w:rsidRDefault="00B06DEB" w:rsidP="00EF2476">
            <w:pPr>
              <w:rPr>
                <w:sz w:val="22"/>
                <w:lang w:val="sr-Latn-RS"/>
              </w:rPr>
            </w:pPr>
            <w:r w:rsidRPr="00A4067F">
              <w:rPr>
                <w:sz w:val="22"/>
                <w:lang w:val="sr-Latn-RS"/>
              </w:rPr>
              <w:t>S</w:t>
            </w:r>
            <w:r w:rsidR="009B5F6F" w:rsidRPr="00A4067F">
              <w:rPr>
                <w:sz w:val="22"/>
                <w:lang w:val="sr-Latn-RS"/>
              </w:rPr>
              <w:t xml:space="preserve">tepen izazovnosti formiranja adekvatnog međuresornog </w:t>
            </w:r>
            <w:r w:rsidR="00246A13">
              <w:rPr>
                <w:sz w:val="22"/>
                <w:lang w:val="sr-Latn-RS"/>
              </w:rPr>
              <w:t xml:space="preserve">lokalnog </w:t>
            </w:r>
            <w:r w:rsidR="009B5F6F" w:rsidRPr="00A4067F">
              <w:rPr>
                <w:sz w:val="22"/>
                <w:lang w:val="sr-Latn-RS"/>
              </w:rPr>
              <w:t>tima – uključivanja i participacije relevantnih partnerskih organizacija/institucija i procena kvaliteta koordinacije i saradnje</w:t>
            </w:r>
          </w:p>
        </w:tc>
        <w:tc>
          <w:tcPr>
            <w:tcW w:w="1701" w:type="dxa"/>
            <w:tcBorders>
              <w:top w:val="single" w:sz="4" w:space="0" w:color="auto"/>
              <w:left w:val="single" w:sz="4" w:space="0" w:color="auto"/>
              <w:bottom w:val="single" w:sz="4" w:space="0" w:color="auto"/>
              <w:right w:val="single" w:sz="4" w:space="0" w:color="auto"/>
            </w:tcBorders>
            <w:vAlign w:val="center"/>
          </w:tcPr>
          <w:p w14:paraId="64B63570" w14:textId="77777777" w:rsidR="009B5F6F" w:rsidRPr="00A4067F" w:rsidRDefault="009B5F6F" w:rsidP="00B06DEB">
            <w:pPr>
              <w:jc w:val="center"/>
              <w:rPr>
                <w:sz w:val="22"/>
                <w:lang w:val="sr-Latn-RS"/>
              </w:rPr>
            </w:pPr>
          </w:p>
          <w:p w14:paraId="3D2D03BF" w14:textId="3F98B3FE" w:rsidR="009B5F6F" w:rsidRPr="00A4067F" w:rsidRDefault="00B06DEB" w:rsidP="00B06DEB">
            <w:pPr>
              <w:jc w:val="center"/>
              <w:rPr>
                <w:b/>
                <w:bCs/>
                <w:sz w:val="22"/>
                <w:lang w:val="sr-Latn-RS"/>
              </w:rPr>
            </w:pPr>
            <w:r w:rsidRPr="00A4067F">
              <w:rPr>
                <w:b/>
                <w:bCs/>
                <w:sz w:val="22"/>
                <w:lang w:val="sr-Latn-RS"/>
              </w:rPr>
              <w:t>F</w:t>
            </w:r>
            <w:r w:rsidR="009B5F6F" w:rsidRPr="00A4067F">
              <w:rPr>
                <w:b/>
                <w:bCs/>
                <w:sz w:val="22"/>
                <w:lang w:val="sr-Latn-RS"/>
              </w:rPr>
              <w:t>ormiran je adekvatan tim koji se suočava sa manjim izazovima u radu</w:t>
            </w:r>
          </w:p>
          <w:p w14:paraId="02F58C1C" w14:textId="77777777" w:rsidR="009B5F6F" w:rsidRPr="00A4067F" w:rsidRDefault="009B5F6F" w:rsidP="00B06DEB">
            <w:pPr>
              <w:jc w:val="center"/>
              <w:rPr>
                <w:sz w:val="22"/>
                <w:lang w:val="sr-Latn-RS"/>
              </w:rPr>
            </w:pPr>
          </w:p>
          <w:p w14:paraId="210CB9DB" w14:textId="77777777" w:rsidR="009B5F6F" w:rsidRPr="00A4067F" w:rsidRDefault="009B5F6F" w:rsidP="00B06DEB">
            <w:pPr>
              <w:jc w:val="center"/>
              <w:rPr>
                <w:sz w:val="22"/>
                <w:lang w:val="sr-Latn-RS"/>
              </w:rPr>
            </w:pPr>
          </w:p>
        </w:tc>
        <w:tc>
          <w:tcPr>
            <w:tcW w:w="9274" w:type="dxa"/>
            <w:tcBorders>
              <w:top w:val="single" w:sz="4" w:space="0" w:color="auto"/>
              <w:left w:val="single" w:sz="4" w:space="0" w:color="auto"/>
              <w:bottom w:val="single" w:sz="4" w:space="0" w:color="auto"/>
              <w:right w:val="single" w:sz="4" w:space="0" w:color="auto"/>
            </w:tcBorders>
            <w:hideMark/>
          </w:tcPr>
          <w:p w14:paraId="0042DC6F" w14:textId="30FF4CD8" w:rsidR="00F128BA" w:rsidRPr="00F128BA" w:rsidRDefault="00F128BA" w:rsidP="00EF2476">
            <w:pPr>
              <w:jc w:val="both"/>
              <w:rPr>
                <w:sz w:val="22"/>
                <w:lang w:val="sr-Latn-RS"/>
              </w:rPr>
            </w:pPr>
            <w:r w:rsidRPr="00F128BA">
              <w:rPr>
                <w:sz w:val="22"/>
                <w:lang w:val="sr-Latn-RS"/>
              </w:rPr>
              <w:t>Prvobitno planirana NVO kao partner u lokalnom timu je zamenjena (sada je to Društvo za razvoj kreativnosti) u procesu pregovora projekta sa MPNTR. Tim uspostavljen na lokalu ima prethodno projektno iskustvo i pojedini članovi su ostvarivali saradnju i ranije. Međutim, predstavnici LS navode da nemaju iskustva u projektima koji uključuju ovakvu strukturu partnera na lokalu i njihovoj koordinaciji. Predstavnici D</w:t>
            </w:r>
            <w:r>
              <w:rPr>
                <w:sz w:val="22"/>
                <w:lang w:val="sr-Latn-RS"/>
              </w:rPr>
              <w:t>Z</w:t>
            </w:r>
            <w:r w:rsidRPr="00F128BA">
              <w:rPr>
                <w:sz w:val="22"/>
                <w:lang w:val="sr-Latn-RS"/>
              </w:rPr>
              <w:t xml:space="preserve"> i C</w:t>
            </w:r>
            <w:r>
              <w:rPr>
                <w:sz w:val="22"/>
                <w:lang w:val="sr-Latn-RS"/>
              </w:rPr>
              <w:t>SR</w:t>
            </w:r>
            <w:r w:rsidRPr="00F128BA">
              <w:rPr>
                <w:sz w:val="22"/>
                <w:lang w:val="sr-Latn-RS"/>
              </w:rPr>
              <w:t xml:space="preserve"> aktivno učestvuju u lokalnim inicijativama i pokazuju entuzijazam za sprovođenje projektnih aktivnosti. Uključeni su svi partneri predviđeni uslovima za dodelu projekta. Pohvalno je uključivanje dve NVO (Društva za razvoj kreativnosti i Romskog udruženja Human). Izazovi u radu odnose se na različite kapacitete partnera za implementaciju projekta, praćenje ostvarivanja aktivnosti, finansijsko upravljanje i ovladavanje procedurama predviđenih GOP-om. Koordinator projekta navodi primer PU Lane smatrajući da institucija ima donekle rigidan pristup pre svega oko procedura nabavki. Tim se suočio sa izazovima prilikom promene </w:t>
            </w:r>
            <w:r w:rsidR="00246A13">
              <w:rPr>
                <w:sz w:val="22"/>
                <w:lang w:val="sr-Latn-RS"/>
              </w:rPr>
              <w:t>lokalne</w:t>
            </w:r>
            <w:r w:rsidRPr="00F128BA">
              <w:rPr>
                <w:sz w:val="22"/>
                <w:lang w:val="sr-Latn-RS"/>
              </w:rPr>
              <w:t xml:space="preserve"> vlasti u smislu informisanja novih struktura o projektu. Evaluativni nalazi pokazuju da projektni tim dobro sarađuje. Prisutna je veća opterećenost pojedinih članova tima (kod izveštavanja, sprovođenja procedura i sl.) pa bi možda trebalo uspostaviti drugačiju podelu tako da jedna osoba prati programske sadržaje na nivou celog projekta a druga administrativno-finansijske. </w:t>
            </w:r>
            <w:bookmarkStart w:id="7" w:name="_Hlk61876513"/>
            <w:r w:rsidRPr="00F128BA">
              <w:rPr>
                <w:sz w:val="22"/>
                <w:lang w:val="sr-Latn-RS"/>
              </w:rPr>
              <w:t>Svi trenutni članovi tima su aktivni i u drugim inicijativama i projektima (npr. pojedini članovi tima su i članovi radne grupe za izradu LAP-a za Rome, članovi Mobilnog tima za inkluziju Roma) što bi trebalo kor</w:t>
            </w:r>
            <w:r>
              <w:rPr>
                <w:sz w:val="22"/>
                <w:lang w:val="sr-Latn-RS"/>
              </w:rPr>
              <w:t>i</w:t>
            </w:r>
            <w:r w:rsidRPr="00F128BA">
              <w:rPr>
                <w:sz w:val="22"/>
                <w:lang w:val="sr-Latn-RS"/>
              </w:rPr>
              <w:t>stiti kao mogućnost za horizontlno učenje pa se preporučuje da tim periodično pravi interne sastanke na kojima bi razmenili inf</w:t>
            </w:r>
            <w:r>
              <w:rPr>
                <w:sz w:val="22"/>
                <w:lang w:val="sr-Latn-RS"/>
              </w:rPr>
              <w:t>o</w:t>
            </w:r>
            <w:r w:rsidRPr="00F128BA">
              <w:rPr>
                <w:sz w:val="22"/>
                <w:lang w:val="sr-Latn-RS"/>
              </w:rPr>
              <w:t>rmacije relevantne za ovaj projekat, a koje potiču iz drugih sfera u kojima su angažovani.</w:t>
            </w:r>
            <w:bookmarkEnd w:id="7"/>
          </w:p>
        </w:tc>
      </w:tr>
      <w:tr w:rsidR="009B5F6F" w:rsidRPr="00A4067F" w14:paraId="4DEA89AF" w14:textId="77777777" w:rsidTr="00B06DEB">
        <w:trPr>
          <w:trHeight w:val="771"/>
        </w:trPr>
        <w:tc>
          <w:tcPr>
            <w:tcW w:w="1980" w:type="dxa"/>
            <w:tcBorders>
              <w:top w:val="single" w:sz="4" w:space="0" w:color="auto"/>
              <w:left w:val="single" w:sz="4" w:space="0" w:color="auto"/>
              <w:bottom w:val="single" w:sz="4" w:space="0" w:color="auto"/>
              <w:right w:val="single" w:sz="4" w:space="0" w:color="auto"/>
            </w:tcBorders>
            <w:vAlign w:val="center"/>
            <w:hideMark/>
          </w:tcPr>
          <w:p w14:paraId="02FA970F" w14:textId="612B0B22" w:rsidR="009B5F6F" w:rsidRPr="00A4067F" w:rsidRDefault="00B06DEB" w:rsidP="00EF2476">
            <w:pPr>
              <w:rPr>
                <w:sz w:val="22"/>
                <w:lang w:val="sr-Latn-RS"/>
              </w:rPr>
            </w:pPr>
            <w:r w:rsidRPr="00A4067F">
              <w:rPr>
                <w:sz w:val="22"/>
                <w:lang w:val="sr-Latn-RS"/>
              </w:rPr>
              <w:t>M</w:t>
            </w:r>
            <w:r w:rsidR="009B5F6F" w:rsidRPr="00A4067F">
              <w:rPr>
                <w:sz w:val="22"/>
                <w:lang w:val="sr-Latn-RS"/>
              </w:rPr>
              <w:t xml:space="preserve">ogućnost </w:t>
            </w:r>
            <w:r w:rsidR="00F128BA">
              <w:rPr>
                <w:sz w:val="22"/>
                <w:lang w:val="sr-Latn-RS"/>
              </w:rPr>
              <w:t>LS</w:t>
            </w:r>
            <w:r w:rsidR="009B5F6F" w:rsidRPr="00A4067F">
              <w:rPr>
                <w:sz w:val="22"/>
                <w:lang w:val="sr-Latn-RS"/>
              </w:rPr>
              <w:t xml:space="preserve"> da dotira ili sufina</w:t>
            </w:r>
            <w:r w:rsidRPr="00A4067F">
              <w:rPr>
                <w:sz w:val="22"/>
                <w:lang w:val="sr-Latn-RS"/>
              </w:rPr>
              <w:t>n</w:t>
            </w:r>
            <w:r w:rsidR="009B5F6F" w:rsidRPr="00A4067F">
              <w:rPr>
                <w:sz w:val="22"/>
                <w:lang w:val="sr-Latn-RS"/>
              </w:rPr>
              <w:t xml:space="preserve">sira </w:t>
            </w:r>
            <w:r w:rsidR="009B5F6F" w:rsidRPr="00A4067F">
              <w:rPr>
                <w:sz w:val="22"/>
                <w:lang w:val="sr-Latn-RS"/>
              </w:rPr>
              <w:lastRenderedPageBreak/>
              <w:t xml:space="preserve">program grantova sa 5-10 %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281BDAA" w14:textId="08555CA8" w:rsidR="009B5F6F" w:rsidRPr="00A4067F" w:rsidRDefault="00B06DEB" w:rsidP="00B06DEB">
            <w:pPr>
              <w:jc w:val="center"/>
              <w:rPr>
                <w:b/>
                <w:bCs/>
                <w:sz w:val="22"/>
                <w:lang w:val="sr-Latn-RS"/>
              </w:rPr>
            </w:pPr>
            <w:r w:rsidRPr="00A4067F">
              <w:rPr>
                <w:b/>
                <w:bCs/>
                <w:sz w:val="22"/>
                <w:lang w:val="sr-Latn-RS"/>
              </w:rPr>
              <w:lastRenderedPageBreak/>
              <w:t>N</w:t>
            </w:r>
            <w:r w:rsidR="009B5F6F" w:rsidRPr="00A4067F">
              <w:rPr>
                <w:b/>
                <w:bCs/>
                <w:sz w:val="22"/>
                <w:lang w:val="sr-Latn-RS"/>
              </w:rPr>
              <w:t>ije primenjivo</w:t>
            </w:r>
          </w:p>
        </w:tc>
        <w:tc>
          <w:tcPr>
            <w:tcW w:w="9274" w:type="dxa"/>
            <w:tcBorders>
              <w:top w:val="single" w:sz="4" w:space="0" w:color="auto"/>
              <w:left w:val="single" w:sz="4" w:space="0" w:color="auto"/>
              <w:bottom w:val="single" w:sz="4" w:space="0" w:color="auto"/>
              <w:right w:val="single" w:sz="4" w:space="0" w:color="auto"/>
            </w:tcBorders>
            <w:hideMark/>
          </w:tcPr>
          <w:p w14:paraId="26560AD6" w14:textId="614D3806" w:rsidR="009B5F6F" w:rsidRPr="00A4067F" w:rsidRDefault="009B5F6F" w:rsidP="00EF2476">
            <w:pPr>
              <w:jc w:val="both"/>
              <w:rPr>
                <w:sz w:val="22"/>
                <w:lang w:val="sr-Latn-RS"/>
              </w:rPr>
            </w:pPr>
            <w:r w:rsidRPr="00A4067F">
              <w:rPr>
                <w:sz w:val="22"/>
                <w:lang w:val="sr-Latn-RS"/>
              </w:rPr>
              <w:t>Opština Aleksinac je svrstana u razvojnu grupu IV prema</w:t>
            </w:r>
            <w:r w:rsidR="00EF2476" w:rsidRPr="00A4067F">
              <w:rPr>
                <w:sz w:val="22"/>
                <w:lang w:val="sr-Latn-RS"/>
              </w:rPr>
              <w:t xml:space="preserve"> Uredbi</w:t>
            </w:r>
            <w:r w:rsidRPr="00A4067F">
              <w:rPr>
                <w:sz w:val="22"/>
                <w:lang w:val="sr-Latn-RS"/>
              </w:rPr>
              <w:t xml:space="preserve"> Vladin</w:t>
            </w:r>
            <w:r w:rsidR="00EF2476" w:rsidRPr="00A4067F">
              <w:rPr>
                <w:sz w:val="22"/>
                <w:lang w:val="sr-Latn-RS"/>
              </w:rPr>
              <w:t>e RS</w:t>
            </w:r>
            <w:r w:rsidRPr="00A4067F">
              <w:rPr>
                <w:sz w:val="22"/>
                <w:lang w:val="sr-Latn-RS"/>
              </w:rPr>
              <w:t xml:space="preserve"> o razvijenosti regiona i </w:t>
            </w:r>
            <w:r w:rsidR="00F128BA">
              <w:rPr>
                <w:sz w:val="22"/>
                <w:lang w:val="sr-Latn-RS"/>
              </w:rPr>
              <w:t>LS</w:t>
            </w:r>
            <w:r w:rsidRPr="00A4067F">
              <w:rPr>
                <w:sz w:val="22"/>
                <w:lang w:val="sr-Latn-RS"/>
              </w:rPr>
              <w:t xml:space="preserve"> i nema obavezu sufinansiranja. Doprinos opštine odnosi se na doprinos u naturi (prostorije PU Lane u kojima se realizuju projektne aktivnosti kao i ljudski resursi). </w:t>
            </w:r>
          </w:p>
        </w:tc>
      </w:tr>
      <w:tr w:rsidR="009B5F6F" w:rsidRPr="00C1666D" w14:paraId="24F5E3C4" w14:textId="77777777" w:rsidTr="00B06DEB">
        <w:trPr>
          <w:trHeight w:val="1134"/>
        </w:trPr>
        <w:tc>
          <w:tcPr>
            <w:tcW w:w="1980" w:type="dxa"/>
            <w:tcBorders>
              <w:top w:val="single" w:sz="4" w:space="0" w:color="auto"/>
              <w:left w:val="single" w:sz="4" w:space="0" w:color="auto"/>
              <w:bottom w:val="single" w:sz="4" w:space="0" w:color="auto"/>
              <w:right w:val="single" w:sz="4" w:space="0" w:color="auto"/>
            </w:tcBorders>
            <w:vAlign w:val="center"/>
            <w:hideMark/>
          </w:tcPr>
          <w:p w14:paraId="39B0E587" w14:textId="2B1D7720" w:rsidR="009B5F6F" w:rsidRPr="00A4067F" w:rsidRDefault="00B06DEB" w:rsidP="00EF2476">
            <w:pPr>
              <w:rPr>
                <w:sz w:val="22"/>
                <w:lang w:val="sr-Latn-RS"/>
              </w:rPr>
            </w:pPr>
            <w:r w:rsidRPr="00A4067F">
              <w:rPr>
                <w:sz w:val="22"/>
                <w:lang w:val="sr-Latn-RS"/>
              </w:rPr>
              <w:t>P</w:t>
            </w:r>
            <w:r w:rsidR="009B5F6F" w:rsidRPr="00A4067F">
              <w:rPr>
                <w:sz w:val="22"/>
                <w:lang w:val="sr-Latn-RS"/>
              </w:rPr>
              <w:t xml:space="preserve">ostojanje ukupnih kapaciteta </w:t>
            </w:r>
            <w:r w:rsidR="00F128BA">
              <w:rPr>
                <w:sz w:val="22"/>
                <w:lang w:val="sr-Latn-RS"/>
              </w:rPr>
              <w:t>LS</w:t>
            </w:r>
            <w:r w:rsidR="009B5F6F" w:rsidRPr="00A4067F">
              <w:rPr>
                <w:sz w:val="22"/>
                <w:lang w:val="sr-Latn-RS"/>
              </w:rPr>
              <w:t xml:space="preserve"> za uspešnu implementaciju programa grantova</w:t>
            </w:r>
          </w:p>
        </w:tc>
        <w:tc>
          <w:tcPr>
            <w:tcW w:w="1701" w:type="dxa"/>
            <w:tcBorders>
              <w:top w:val="single" w:sz="4" w:space="0" w:color="auto"/>
              <w:left w:val="single" w:sz="4" w:space="0" w:color="auto"/>
              <w:bottom w:val="single" w:sz="4" w:space="0" w:color="auto"/>
              <w:right w:val="single" w:sz="4" w:space="0" w:color="auto"/>
            </w:tcBorders>
            <w:vAlign w:val="center"/>
          </w:tcPr>
          <w:p w14:paraId="5262358C" w14:textId="77777777" w:rsidR="009B5F6F" w:rsidRPr="00A4067F" w:rsidRDefault="009B5F6F" w:rsidP="00B06DEB">
            <w:pPr>
              <w:jc w:val="center"/>
              <w:rPr>
                <w:b/>
                <w:bCs/>
                <w:sz w:val="22"/>
                <w:lang w:val="sr-Latn-RS"/>
              </w:rPr>
            </w:pPr>
          </w:p>
          <w:p w14:paraId="1CAD1CF8" w14:textId="4A2273C3" w:rsidR="009B5F6F" w:rsidRPr="00A4067F" w:rsidRDefault="00B06DEB" w:rsidP="00B06DEB">
            <w:pPr>
              <w:jc w:val="center"/>
              <w:rPr>
                <w:b/>
                <w:bCs/>
                <w:sz w:val="22"/>
                <w:lang w:val="sr-Latn-RS"/>
              </w:rPr>
            </w:pPr>
            <w:r w:rsidRPr="00A4067F">
              <w:rPr>
                <w:b/>
                <w:bCs/>
                <w:sz w:val="22"/>
                <w:lang w:val="sr-Latn-RS"/>
              </w:rPr>
              <w:t>K</w:t>
            </w:r>
            <w:r w:rsidR="009B5F6F" w:rsidRPr="00A4067F">
              <w:rPr>
                <w:b/>
                <w:bCs/>
                <w:sz w:val="22"/>
                <w:lang w:val="sr-Latn-RS"/>
              </w:rPr>
              <w:t>apacitete je potrebno dalje izgrađivati</w:t>
            </w:r>
          </w:p>
          <w:p w14:paraId="383D1928" w14:textId="77777777" w:rsidR="009B5F6F" w:rsidRPr="00A4067F" w:rsidRDefault="009B5F6F" w:rsidP="00B06DEB">
            <w:pPr>
              <w:jc w:val="center"/>
              <w:rPr>
                <w:sz w:val="22"/>
                <w:lang w:val="sr-Latn-RS"/>
              </w:rPr>
            </w:pPr>
          </w:p>
        </w:tc>
        <w:tc>
          <w:tcPr>
            <w:tcW w:w="9274" w:type="dxa"/>
            <w:tcBorders>
              <w:top w:val="single" w:sz="4" w:space="0" w:color="auto"/>
              <w:left w:val="single" w:sz="4" w:space="0" w:color="auto"/>
              <w:bottom w:val="single" w:sz="4" w:space="0" w:color="auto"/>
              <w:right w:val="single" w:sz="4" w:space="0" w:color="auto"/>
            </w:tcBorders>
            <w:hideMark/>
          </w:tcPr>
          <w:p w14:paraId="1AFADCD0" w14:textId="266BC811" w:rsidR="009B5F6F" w:rsidRPr="00A4067F" w:rsidRDefault="009B5F6F" w:rsidP="00EF2476">
            <w:pPr>
              <w:jc w:val="both"/>
              <w:rPr>
                <w:sz w:val="22"/>
                <w:lang w:val="sr-Latn-RS"/>
              </w:rPr>
            </w:pPr>
            <w:r w:rsidRPr="00A4067F">
              <w:rPr>
                <w:sz w:val="22"/>
                <w:lang w:val="sr-Latn-RS"/>
              </w:rPr>
              <w:t xml:space="preserve">Iako predstavnik </w:t>
            </w:r>
            <w:r w:rsidR="00F128BA">
              <w:rPr>
                <w:sz w:val="22"/>
                <w:lang w:val="sr-Latn-RS"/>
              </w:rPr>
              <w:t>LS</w:t>
            </w:r>
            <w:r w:rsidRPr="00A4067F">
              <w:rPr>
                <w:sz w:val="22"/>
                <w:lang w:val="sr-Latn-RS"/>
              </w:rPr>
              <w:t xml:space="preserve"> ističe da nema iskustva u realizaciji ovakve vrste projekta koja uključuje koordinaciju različitih partnera, procena je da su kapaciteti </w:t>
            </w:r>
            <w:r w:rsidR="00F128BA">
              <w:rPr>
                <w:sz w:val="22"/>
                <w:lang w:val="sr-Latn-RS"/>
              </w:rPr>
              <w:t>LS</w:t>
            </w:r>
            <w:r w:rsidRPr="00A4067F">
              <w:rPr>
                <w:sz w:val="22"/>
                <w:lang w:val="sr-Latn-RS"/>
              </w:rPr>
              <w:t xml:space="preserve"> zadovoljavajući ali dodatno jačanje kapaciteta bi omogućilo lakšu realizaciju procedura izveštavanja, nabavki, praćenjа ostvarivanja projekta itd. Ističe se pre svega neophodnost uključivanja predstavnika </w:t>
            </w:r>
            <w:r w:rsidR="00F128BA">
              <w:rPr>
                <w:sz w:val="22"/>
                <w:lang w:val="sr-Latn-RS"/>
              </w:rPr>
              <w:t>LS</w:t>
            </w:r>
            <w:r w:rsidRPr="00A4067F">
              <w:rPr>
                <w:sz w:val="22"/>
                <w:lang w:val="sr-Latn-RS"/>
              </w:rPr>
              <w:t xml:space="preserve"> zaduženih za finansije u obuke za pripremu i implementaciju projekta. Predstavnik </w:t>
            </w:r>
            <w:r w:rsidR="00F128BA">
              <w:rPr>
                <w:sz w:val="22"/>
                <w:lang w:val="sr-Latn-RS"/>
              </w:rPr>
              <w:t>LS</w:t>
            </w:r>
            <w:r w:rsidRPr="00A4067F">
              <w:rPr>
                <w:sz w:val="22"/>
                <w:lang w:val="sr-Latn-RS"/>
              </w:rPr>
              <w:t xml:space="preserve"> ima vodeću ulogu u procesu prikupljanja pojedinačnih izveštaja partnera kao i propratne dokumentacije što je, kako navode članovi tima, posao koji zahteva značajno vreme. </w:t>
            </w:r>
          </w:p>
        </w:tc>
      </w:tr>
      <w:tr w:rsidR="009B5F6F" w:rsidRPr="00C1666D" w14:paraId="442CFEDE" w14:textId="77777777" w:rsidTr="00B06DEB">
        <w:trPr>
          <w:trHeight w:val="503"/>
        </w:trPr>
        <w:tc>
          <w:tcPr>
            <w:tcW w:w="1980" w:type="dxa"/>
            <w:tcBorders>
              <w:top w:val="single" w:sz="4" w:space="0" w:color="auto"/>
              <w:left w:val="single" w:sz="4" w:space="0" w:color="auto"/>
              <w:bottom w:val="single" w:sz="4" w:space="0" w:color="auto"/>
              <w:right w:val="single" w:sz="4" w:space="0" w:color="auto"/>
            </w:tcBorders>
            <w:vAlign w:val="center"/>
            <w:hideMark/>
          </w:tcPr>
          <w:p w14:paraId="082FA5A1" w14:textId="291FF91C" w:rsidR="009B5F6F" w:rsidRPr="00A4067F" w:rsidRDefault="00B06DEB" w:rsidP="00EF2476">
            <w:pPr>
              <w:rPr>
                <w:sz w:val="22"/>
                <w:lang w:val="sr-Latn-RS"/>
              </w:rPr>
            </w:pPr>
            <w:r w:rsidRPr="00A4067F">
              <w:rPr>
                <w:sz w:val="22"/>
                <w:lang w:val="sr-Latn-RS"/>
              </w:rPr>
              <w:t>K</w:t>
            </w:r>
            <w:r w:rsidR="009B5F6F" w:rsidRPr="00A4067F">
              <w:rPr>
                <w:sz w:val="22"/>
                <w:lang w:val="sr-Latn-RS"/>
              </w:rPr>
              <w:t>valitet procesa informisanja – procena dostupnosti i sveobuhvatnosti informacija prilikom procesa prijavljivanja</w:t>
            </w:r>
          </w:p>
        </w:tc>
        <w:tc>
          <w:tcPr>
            <w:tcW w:w="1701" w:type="dxa"/>
            <w:tcBorders>
              <w:top w:val="single" w:sz="4" w:space="0" w:color="auto"/>
              <w:left w:val="single" w:sz="4" w:space="0" w:color="auto"/>
              <w:bottom w:val="single" w:sz="4" w:space="0" w:color="auto"/>
              <w:right w:val="single" w:sz="4" w:space="0" w:color="auto"/>
            </w:tcBorders>
            <w:vAlign w:val="center"/>
          </w:tcPr>
          <w:p w14:paraId="26F1D9A5" w14:textId="77777777" w:rsidR="009B5F6F" w:rsidRPr="00A4067F" w:rsidRDefault="009B5F6F" w:rsidP="00EF2476">
            <w:pPr>
              <w:jc w:val="center"/>
              <w:rPr>
                <w:sz w:val="22"/>
                <w:lang w:val="sr-Latn-RS"/>
              </w:rPr>
            </w:pPr>
          </w:p>
          <w:p w14:paraId="19BDAF32" w14:textId="6444F84A" w:rsidR="009B5F6F" w:rsidRPr="00A4067F" w:rsidRDefault="00B06DEB" w:rsidP="00B06DEB">
            <w:pPr>
              <w:jc w:val="center"/>
              <w:rPr>
                <w:b/>
                <w:bCs/>
                <w:sz w:val="22"/>
                <w:lang w:val="sr-Latn-RS"/>
              </w:rPr>
            </w:pPr>
            <w:r w:rsidRPr="00A4067F">
              <w:rPr>
                <w:b/>
                <w:bCs/>
                <w:sz w:val="22"/>
                <w:lang w:val="sr-Latn-RS"/>
              </w:rPr>
              <w:t>D</w:t>
            </w:r>
            <w:r w:rsidR="009B5F6F" w:rsidRPr="00A4067F">
              <w:rPr>
                <w:b/>
                <w:bCs/>
                <w:sz w:val="22"/>
                <w:lang w:val="sr-Latn-RS"/>
              </w:rPr>
              <w:t>elimično pozitivna</w:t>
            </w:r>
          </w:p>
        </w:tc>
        <w:tc>
          <w:tcPr>
            <w:tcW w:w="9274" w:type="dxa"/>
            <w:tcBorders>
              <w:top w:val="single" w:sz="4" w:space="0" w:color="auto"/>
              <w:left w:val="single" w:sz="4" w:space="0" w:color="auto"/>
              <w:bottom w:val="single" w:sz="4" w:space="0" w:color="auto"/>
              <w:right w:val="single" w:sz="4" w:space="0" w:color="auto"/>
            </w:tcBorders>
            <w:hideMark/>
          </w:tcPr>
          <w:p w14:paraId="1CF6D3ED" w14:textId="37AD688F" w:rsidR="009B5F6F" w:rsidRPr="00A4067F" w:rsidRDefault="009B5F6F" w:rsidP="00EF2476">
            <w:pPr>
              <w:jc w:val="both"/>
              <w:rPr>
                <w:sz w:val="22"/>
                <w:lang w:val="sr-Latn-RS"/>
              </w:rPr>
            </w:pPr>
            <w:r w:rsidRPr="00A4067F">
              <w:rPr>
                <w:sz w:val="22"/>
                <w:lang w:val="sr-Latn-RS"/>
              </w:rPr>
              <w:t xml:space="preserve">U toku samog procesa prijavljivanja i finalizacije projekta, partneri su imali dobru komunikaciju sa </w:t>
            </w:r>
            <w:r w:rsidR="00F128BA">
              <w:rPr>
                <w:sz w:val="22"/>
                <w:lang w:val="sr-Latn-RS"/>
              </w:rPr>
              <w:t>JUP</w:t>
            </w:r>
            <w:r w:rsidRPr="00A4067F">
              <w:rPr>
                <w:sz w:val="22"/>
                <w:lang w:val="sr-Latn-RS"/>
              </w:rPr>
              <w:t xml:space="preserve"> i OOG. Ipak, ističu da nisu svi partneri prošli obuku za pripremu predloga projekta (NVO koordinator projekta) i naglašavaju da im je za neke aspekte implementacije pre svega onih koji se odnose na finansijske procedure i izveštavanje bila potrebna temeljnija obuka. S obzirom na proglašenje vanrednog stanja planirana obuka za izveštavanje nije održana već su im prosleđeni detaljni priručnici i prezentacije. Ističu da su materijali informativni i detaljni ali ne i dovoljno specifični da bi u njima našli rešenje za određena pitanja koja su imali.</w:t>
            </w:r>
          </w:p>
        </w:tc>
      </w:tr>
      <w:tr w:rsidR="009B5F6F" w:rsidRPr="00C1666D" w14:paraId="7E31EE52" w14:textId="77777777" w:rsidTr="00B06DEB">
        <w:trPr>
          <w:trHeight w:val="1237"/>
        </w:trPr>
        <w:tc>
          <w:tcPr>
            <w:tcW w:w="1980" w:type="dxa"/>
            <w:tcBorders>
              <w:top w:val="single" w:sz="4" w:space="0" w:color="auto"/>
              <w:left w:val="single" w:sz="4" w:space="0" w:color="auto"/>
              <w:bottom w:val="single" w:sz="4" w:space="0" w:color="auto"/>
              <w:right w:val="single" w:sz="4" w:space="0" w:color="auto"/>
            </w:tcBorders>
            <w:vAlign w:val="center"/>
            <w:hideMark/>
          </w:tcPr>
          <w:p w14:paraId="0D3A6757" w14:textId="757DD487" w:rsidR="009B5F6F" w:rsidRPr="00A4067F" w:rsidRDefault="00B06DEB" w:rsidP="00EF2476">
            <w:pPr>
              <w:rPr>
                <w:sz w:val="22"/>
                <w:lang w:val="sr-Latn-RS"/>
              </w:rPr>
            </w:pPr>
            <w:r w:rsidRPr="00A4067F">
              <w:rPr>
                <w:sz w:val="22"/>
                <w:lang w:val="sr-Latn-RS"/>
              </w:rPr>
              <w:t>K</w:t>
            </w:r>
            <w:r w:rsidR="009B5F6F" w:rsidRPr="00A4067F">
              <w:rPr>
                <w:sz w:val="22"/>
                <w:lang w:val="sr-Latn-RS"/>
              </w:rPr>
              <w:t>valitet obezbeđene podrške u postupku prijavljivanja/kreiranja predloga projekta</w:t>
            </w:r>
          </w:p>
        </w:tc>
        <w:tc>
          <w:tcPr>
            <w:tcW w:w="1701" w:type="dxa"/>
            <w:tcBorders>
              <w:top w:val="single" w:sz="4" w:space="0" w:color="auto"/>
              <w:left w:val="single" w:sz="4" w:space="0" w:color="auto"/>
              <w:bottom w:val="single" w:sz="4" w:space="0" w:color="auto"/>
              <w:right w:val="single" w:sz="4" w:space="0" w:color="auto"/>
            </w:tcBorders>
            <w:vAlign w:val="center"/>
          </w:tcPr>
          <w:p w14:paraId="149B1C2C" w14:textId="77777777" w:rsidR="009B5F6F" w:rsidRPr="00A4067F" w:rsidRDefault="009B5F6F" w:rsidP="00EF2476">
            <w:pPr>
              <w:jc w:val="center"/>
              <w:rPr>
                <w:sz w:val="22"/>
                <w:lang w:val="sr-Latn-RS"/>
              </w:rPr>
            </w:pPr>
          </w:p>
          <w:p w14:paraId="632DC1BF" w14:textId="3337C84B" w:rsidR="009B5F6F" w:rsidRPr="00A4067F" w:rsidRDefault="00B06DEB" w:rsidP="00EF2476">
            <w:pPr>
              <w:jc w:val="center"/>
              <w:rPr>
                <w:b/>
                <w:bCs/>
                <w:sz w:val="22"/>
                <w:lang w:val="sr-Latn-RS"/>
              </w:rPr>
            </w:pPr>
            <w:r w:rsidRPr="00A4067F">
              <w:rPr>
                <w:b/>
                <w:bCs/>
                <w:sz w:val="22"/>
                <w:lang w:val="sr-Latn-RS"/>
              </w:rPr>
              <w:t>P</w:t>
            </w:r>
            <w:r w:rsidR="009B5F6F" w:rsidRPr="00A4067F">
              <w:rPr>
                <w:b/>
                <w:bCs/>
                <w:sz w:val="22"/>
                <w:lang w:val="sr-Latn-RS"/>
              </w:rPr>
              <w:t>ozitivna</w:t>
            </w:r>
          </w:p>
          <w:p w14:paraId="6D6E9BC5" w14:textId="77777777" w:rsidR="009B5F6F" w:rsidRPr="00A4067F" w:rsidRDefault="009B5F6F" w:rsidP="00EF2476">
            <w:pPr>
              <w:jc w:val="both"/>
              <w:rPr>
                <w:sz w:val="22"/>
                <w:lang w:val="sr-Latn-RS"/>
              </w:rPr>
            </w:pPr>
          </w:p>
        </w:tc>
        <w:tc>
          <w:tcPr>
            <w:tcW w:w="9274" w:type="dxa"/>
            <w:tcBorders>
              <w:top w:val="single" w:sz="4" w:space="0" w:color="auto"/>
              <w:left w:val="single" w:sz="4" w:space="0" w:color="auto"/>
              <w:bottom w:val="single" w:sz="4" w:space="0" w:color="auto"/>
              <w:right w:val="single" w:sz="4" w:space="0" w:color="auto"/>
            </w:tcBorders>
            <w:hideMark/>
          </w:tcPr>
          <w:p w14:paraId="475AB72C" w14:textId="5961F063" w:rsidR="009B5F6F" w:rsidRPr="00A4067F" w:rsidRDefault="009B5F6F" w:rsidP="00EF2476">
            <w:pPr>
              <w:jc w:val="both"/>
              <w:rPr>
                <w:sz w:val="22"/>
                <w:lang w:val="sr-Latn-RS"/>
              </w:rPr>
            </w:pPr>
            <w:r w:rsidRPr="00A4067F">
              <w:rPr>
                <w:sz w:val="22"/>
                <w:lang w:val="sr-Latn-RS"/>
              </w:rPr>
              <w:t xml:space="preserve">Predstavnici lokalnog tima smatraju da su imali dobru komunikaciju sa </w:t>
            </w:r>
            <w:r w:rsidR="00F128BA">
              <w:rPr>
                <w:sz w:val="22"/>
                <w:lang w:val="sr-Latn-RS"/>
              </w:rPr>
              <w:t>JUP</w:t>
            </w:r>
            <w:r w:rsidRPr="00A4067F">
              <w:rPr>
                <w:sz w:val="22"/>
                <w:lang w:val="sr-Latn-RS"/>
              </w:rPr>
              <w:t xml:space="preserve"> i OOG i dobili su konkretne sugestije na osnovu kojih su mogli da unaprede predlog projekta. Uvidom u evaluacije projekta i kasnije prepiske zaključuje se da je </w:t>
            </w:r>
            <w:r w:rsidR="00F128BA">
              <w:rPr>
                <w:sz w:val="22"/>
                <w:lang w:val="sr-Latn-RS"/>
              </w:rPr>
              <w:t>JUP</w:t>
            </w:r>
            <w:r w:rsidRPr="00A4067F">
              <w:rPr>
                <w:sz w:val="22"/>
                <w:lang w:val="sr-Latn-RS"/>
              </w:rPr>
              <w:t xml:space="preserve"> i OOG imao konstruktivne primedbe sa kojima je </w:t>
            </w:r>
            <w:r w:rsidR="00EF2476" w:rsidRPr="00A4067F">
              <w:rPr>
                <w:sz w:val="22"/>
                <w:lang w:val="sr-Latn-RS"/>
              </w:rPr>
              <w:t>lokalni</w:t>
            </w:r>
            <w:r w:rsidRPr="00A4067F">
              <w:rPr>
                <w:sz w:val="22"/>
                <w:lang w:val="sr-Latn-RS"/>
              </w:rPr>
              <w:t xml:space="preserve"> tim saglasan (veći obuhvat, veća inkluzivnost </w:t>
            </w:r>
            <w:r w:rsidR="00EF2476" w:rsidRPr="00A4067F">
              <w:rPr>
                <w:sz w:val="22"/>
                <w:lang w:val="sr-Latn-RS"/>
              </w:rPr>
              <w:t xml:space="preserve">pri sprovođenju </w:t>
            </w:r>
            <w:r w:rsidRPr="00A4067F">
              <w:rPr>
                <w:sz w:val="22"/>
                <w:lang w:val="sr-Latn-RS"/>
              </w:rPr>
              <w:t xml:space="preserve">aktivnosti, uključivanje dece iz opšte populacije, uključivanje Doma zdravlja i sl.) na osnovu čega je izrađen revidirani predlog projekta. </w:t>
            </w:r>
          </w:p>
        </w:tc>
      </w:tr>
      <w:tr w:rsidR="009B5F6F" w:rsidRPr="00A4067F" w14:paraId="3EA3BFFD" w14:textId="77777777" w:rsidTr="00246A13">
        <w:trPr>
          <w:trHeight w:val="728"/>
        </w:trPr>
        <w:tc>
          <w:tcPr>
            <w:tcW w:w="1980" w:type="dxa"/>
            <w:tcBorders>
              <w:top w:val="single" w:sz="4" w:space="0" w:color="auto"/>
              <w:left w:val="single" w:sz="4" w:space="0" w:color="auto"/>
              <w:bottom w:val="single" w:sz="4" w:space="0" w:color="auto"/>
              <w:right w:val="single" w:sz="4" w:space="0" w:color="auto"/>
            </w:tcBorders>
            <w:vAlign w:val="center"/>
          </w:tcPr>
          <w:p w14:paraId="6A5D331E" w14:textId="08C76A74" w:rsidR="009B5F6F" w:rsidRPr="00A4067F" w:rsidRDefault="00B06DEB" w:rsidP="00B06DEB">
            <w:pPr>
              <w:rPr>
                <w:sz w:val="22"/>
                <w:lang w:val="sr-Latn-RS"/>
              </w:rPr>
            </w:pPr>
            <w:r w:rsidRPr="00A4067F">
              <w:rPr>
                <w:sz w:val="22"/>
                <w:lang w:val="sr-Latn-RS"/>
              </w:rPr>
              <w:t>S</w:t>
            </w:r>
            <w:r w:rsidR="009B5F6F" w:rsidRPr="00A4067F">
              <w:rPr>
                <w:sz w:val="22"/>
                <w:lang w:val="sr-Latn-RS"/>
              </w:rPr>
              <w:t xml:space="preserve">tepen izazovnosti kreiranja predloga projekta za samu </w:t>
            </w:r>
            <w:r w:rsidR="00F128BA">
              <w:rPr>
                <w:sz w:val="22"/>
                <w:lang w:val="sr-Latn-RS"/>
              </w:rPr>
              <w:t>LS</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47F02E2" w14:textId="23750341" w:rsidR="009B5F6F" w:rsidRPr="00A4067F" w:rsidRDefault="00B06DEB" w:rsidP="00EF2476">
            <w:pPr>
              <w:jc w:val="center"/>
              <w:rPr>
                <w:sz w:val="22"/>
                <w:lang w:val="sr-Latn-RS"/>
              </w:rPr>
            </w:pPr>
            <w:r w:rsidRPr="00A4067F">
              <w:rPr>
                <w:b/>
                <w:bCs/>
                <w:sz w:val="22"/>
                <w:lang w:val="sr-Latn-RS"/>
              </w:rPr>
              <w:t>P</w:t>
            </w:r>
            <w:r w:rsidR="009B5F6F" w:rsidRPr="00A4067F">
              <w:rPr>
                <w:b/>
                <w:bCs/>
                <w:sz w:val="22"/>
                <w:lang w:val="sr-Latn-RS"/>
              </w:rPr>
              <w:t>roces kreiranja predloga projekta je bio delimično izazovan</w:t>
            </w:r>
          </w:p>
        </w:tc>
        <w:tc>
          <w:tcPr>
            <w:tcW w:w="9274" w:type="dxa"/>
            <w:tcBorders>
              <w:top w:val="single" w:sz="4" w:space="0" w:color="auto"/>
              <w:left w:val="single" w:sz="4" w:space="0" w:color="auto"/>
              <w:bottom w:val="single" w:sz="4" w:space="0" w:color="auto"/>
              <w:right w:val="single" w:sz="4" w:space="0" w:color="auto"/>
            </w:tcBorders>
            <w:hideMark/>
          </w:tcPr>
          <w:p w14:paraId="679E4AAD" w14:textId="7C4B4A68" w:rsidR="009B5F6F" w:rsidRPr="00A4067F" w:rsidRDefault="009B5F6F" w:rsidP="00EF2476">
            <w:pPr>
              <w:jc w:val="both"/>
              <w:rPr>
                <w:sz w:val="22"/>
                <w:lang w:val="sr-Latn-RS"/>
              </w:rPr>
            </w:pPr>
            <w:r w:rsidRPr="00A4067F">
              <w:rPr>
                <w:sz w:val="22"/>
                <w:lang w:val="sr-Latn-RS"/>
              </w:rPr>
              <w:t xml:space="preserve">Predstavnik </w:t>
            </w:r>
            <w:r w:rsidR="00F128BA">
              <w:rPr>
                <w:sz w:val="22"/>
                <w:lang w:val="sr-Latn-RS"/>
              </w:rPr>
              <w:t>LS</w:t>
            </w:r>
            <w:r w:rsidRPr="00A4067F">
              <w:rPr>
                <w:sz w:val="22"/>
                <w:lang w:val="sr-Latn-RS"/>
              </w:rPr>
              <w:t xml:space="preserve"> ne navodi posebne teškoće u procesu kreiranja predloga projekta. Problemi koje adresiraju kroz aktivnosti postoj</w:t>
            </w:r>
            <w:r w:rsidR="00EF2476" w:rsidRPr="00A4067F">
              <w:rPr>
                <w:sz w:val="22"/>
                <w:lang w:val="sr-Latn-RS"/>
              </w:rPr>
              <w:t>e</w:t>
            </w:r>
            <w:r w:rsidRPr="00A4067F">
              <w:rPr>
                <w:sz w:val="22"/>
                <w:lang w:val="sr-Latn-RS"/>
              </w:rPr>
              <w:t xml:space="preserve"> u ovoj </w:t>
            </w:r>
            <w:r w:rsidR="00F128BA">
              <w:rPr>
                <w:sz w:val="22"/>
                <w:lang w:val="sr-Latn-RS"/>
              </w:rPr>
              <w:t>LS</w:t>
            </w:r>
            <w:r w:rsidRPr="00A4067F">
              <w:rPr>
                <w:sz w:val="22"/>
                <w:lang w:val="sr-Latn-RS"/>
              </w:rPr>
              <w:t xml:space="preserve"> već duži period i manjak resursa </w:t>
            </w:r>
            <w:r w:rsidR="00BE454C">
              <w:rPr>
                <w:sz w:val="22"/>
                <w:lang w:val="sr-Latn-RS"/>
              </w:rPr>
              <w:t>na lokalnom</w:t>
            </w:r>
            <w:r w:rsidRPr="00A4067F">
              <w:rPr>
                <w:sz w:val="22"/>
                <w:lang w:val="sr-Latn-RS"/>
              </w:rPr>
              <w:t xml:space="preserve"> nivou nije dozvoljavao dugoročnije razvojne projekte. Poznajući demografsku strukturu i potrebe porodica na lokalu, </w:t>
            </w:r>
            <w:r w:rsidR="00F128BA">
              <w:rPr>
                <w:sz w:val="22"/>
                <w:lang w:val="sr-Latn-RS"/>
              </w:rPr>
              <w:t>LS</w:t>
            </w:r>
            <w:r w:rsidRPr="00A4067F">
              <w:rPr>
                <w:sz w:val="22"/>
                <w:lang w:val="sr-Latn-RS"/>
              </w:rPr>
              <w:t xml:space="preserve"> je mogla da identifikuje glavne ciljeve i aktivnosti koje doprinose željenom stanju kao i da identifikuje poželjne partnere na lokalnu. Jedna izmena odnosi se na promenu NVO partnera na sugestiju MPNTR. NVO koja je naknadno uključena u tim pruža veliku podršku </w:t>
            </w:r>
            <w:r w:rsidR="00F128BA">
              <w:rPr>
                <w:sz w:val="22"/>
                <w:lang w:val="sr-Latn-RS"/>
              </w:rPr>
              <w:t>LS</w:t>
            </w:r>
            <w:r w:rsidRPr="00A4067F">
              <w:rPr>
                <w:sz w:val="22"/>
                <w:lang w:val="sr-Latn-RS"/>
              </w:rPr>
              <w:t xml:space="preserve"> i </w:t>
            </w:r>
            <w:r w:rsidRPr="00A4067F">
              <w:rPr>
                <w:sz w:val="22"/>
                <w:lang w:val="sr-Latn-RS"/>
              </w:rPr>
              <w:lastRenderedPageBreak/>
              <w:t>drugim partnerima. Administrativna procedura i potrebna dokumentacija za apliciranje procenjena je kao zahtevna, ali je bilo moguće prevazići sve izazove.</w:t>
            </w:r>
          </w:p>
        </w:tc>
      </w:tr>
      <w:tr w:rsidR="009B5F6F" w:rsidRPr="00C1666D" w14:paraId="18357A25" w14:textId="77777777" w:rsidTr="00B06DEB">
        <w:trPr>
          <w:trHeight w:val="1223"/>
        </w:trPr>
        <w:tc>
          <w:tcPr>
            <w:tcW w:w="1980" w:type="dxa"/>
            <w:tcBorders>
              <w:top w:val="single" w:sz="4" w:space="0" w:color="auto"/>
              <w:left w:val="single" w:sz="4" w:space="0" w:color="auto"/>
              <w:bottom w:val="single" w:sz="4" w:space="0" w:color="auto"/>
              <w:right w:val="single" w:sz="4" w:space="0" w:color="auto"/>
            </w:tcBorders>
            <w:vAlign w:val="center"/>
            <w:hideMark/>
          </w:tcPr>
          <w:p w14:paraId="2B093164" w14:textId="041F6AA7" w:rsidR="009B5F6F" w:rsidRPr="00A4067F" w:rsidRDefault="00B06DEB" w:rsidP="00EF2476">
            <w:pPr>
              <w:rPr>
                <w:sz w:val="22"/>
                <w:lang w:val="sr-Latn-RS"/>
              </w:rPr>
            </w:pPr>
            <w:r w:rsidRPr="00A4067F">
              <w:rPr>
                <w:sz w:val="22"/>
                <w:lang w:val="sr-Latn-RS"/>
              </w:rPr>
              <w:lastRenderedPageBreak/>
              <w:t>P</w:t>
            </w:r>
            <w:r w:rsidR="009B5F6F" w:rsidRPr="00A4067F">
              <w:rPr>
                <w:sz w:val="22"/>
                <w:lang w:val="sr-Latn-RS"/>
              </w:rPr>
              <w:t>oštovanje procedura u procesu evaluacije i odabira predloga projekta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AB8930F" w14:textId="1571A790" w:rsidR="009B5F6F" w:rsidRPr="00A4067F" w:rsidRDefault="00B06DEB" w:rsidP="00EF2476">
            <w:pPr>
              <w:jc w:val="center"/>
              <w:rPr>
                <w:sz w:val="22"/>
                <w:lang w:val="sr-Latn-RS"/>
              </w:rPr>
            </w:pPr>
            <w:r w:rsidRPr="00A4067F">
              <w:rPr>
                <w:b/>
                <w:bCs/>
                <w:sz w:val="22"/>
                <w:lang w:val="sr-Latn-RS"/>
              </w:rPr>
              <w:t>P</w:t>
            </w:r>
            <w:r w:rsidR="009B5F6F" w:rsidRPr="00A4067F">
              <w:rPr>
                <w:b/>
                <w:bCs/>
                <w:sz w:val="22"/>
                <w:lang w:val="sr-Latn-RS"/>
              </w:rPr>
              <w:t>rocedure su ispoštovane uz manje nedostatke</w:t>
            </w:r>
          </w:p>
        </w:tc>
        <w:tc>
          <w:tcPr>
            <w:tcW w:w="9274" w:type="dxa"/>
            <w:tcBorders>
              <w:top w:val="single" w:sz="4" w:space="0" w:color="auto"/>
              <w:left w:val="single" w:sz="4" w:space="0" w:color="auto"/>
              <w:bottom w:val="single" w:sz="4" w:space="0" w:color="auto"/>
              <w:right w:val="single" w:sz="4" w:space="0" w:color="auto"/>
            </w:tcBorders>
            <w:hideMark/>
          </w:tcPr>
          <w:p w14:paraId="35EE7619" w14:textId="1F043415" w:rsidR="009B5F6F" w:rsidRPr="00A4067F" w:rsidRDefault="009B5F6F" w:rsidP="00EF2476">
            <w:pPr>
              <w:jc w:val="both"/>
              <w:rPr>
                <w:sz w:val="22"/>
                <w:lang w:val="sr-Latn-RS"/>
              </w:rPr>
            </w:pPr>
            <w:r w:rsidRPr="00A4067F">
              <w:rPr>
                <w:sz w:val="22"/>
                <w:lang w:val="sr-Latn-RS"/>
              </w:rPr>
              <w:t xml:space="preserve">Na osnovu konkretnih sugestija </w:t>
            </w:r>
            <w:r w:rsidR="00F128BA">
              <w:rPr>
                <w:sz w:val="22"/>
                <w:lang w:val="sr-Latn-RS"/>
              </w:rPr>
              <w:t>JUP</w:t>
            </w:r>
            <w:r w:rsidRPr="00A4067F">
              <w:rPr>
                <w:sz w:val="22"/>
                <w:lang w:val="sr-Latn-RS"/>
              </w:rPr>
              <w:t xml:space="preserve"> i OOG revidiran je predlog projekta, ali su uvidom u projektnu dokumentaciju evaluatori uočili i dalje prisutne nedostatke u opisu projekta: neusaglašenost specifičnih ciljeva projekta na pojedinim mestima u predlogu projekta sa opštim ciljevima programa grantova, propusti u definisanju svih direktnih korisnika, nedovoljno precizni i jasni indikatori i nedovoljno elaboriran plan za održivost projekta. </w:t>
            </w:r>
          </w:p>
        </w:tc>
      </w:tr>
      <w:tr w:rsidR="009B5F6F" w:rsidRPr="00A4067F" w14:paraId="433C9A95" w14:textId="77777777" w:rsidTr="00B06DEB">
        <w:tc>
          <w:tcPr>
            <w:tcW w:w="1980" w:type="dxa"/>
            <w:tcBorders>
              <w:top w:val="single" w:sz="4" w:space="0" w:color="auto"/>
              <w:left w:val="single" w:sz="4" w:space="0" w:color="auto"/>
              <w:bottom w:val="single" w:sz="4" w:space="0" w:color="auto"/>
              <w:right w:val="single" w:sz="4" w:space="0" w:color="auto"/>
            </w:tcBorders>
            <w:vAlign w:val="center"/>
          </w:tcPr>
          <w:p w14:paraId="367666EE" w14:textId="3C074BA7" w:rsidR="009B5F6F" w:rsidRPr="00A4067F" w:rsidRDefault="00B06DEB" w:rsidP="00B06DEB">
            <w:pPr>
              <w:rPr>
                <w:sz w:val="22"/>
                <w:lang w:val="sr-Latn-RS"/>
              </w:rPr>
            </w:pPr>
            <w:r w:rsidRPr="00A4067F">
              <w:rPr>
                <w:sz w:val="22"/>
                <w:lang w:val="sr-Latn-RS"/>
              </w:rPr>
              <w:t>O</w:t>
            </w:r>
            <w:r w:rsidR="009B5F6F" w:rsidRPr="00A4067F">
              <w:rPr>
                <w:sz w:val="22"/>
                <w:lang w:val="sr-Latn-RS"/>
              </w:rPr>
              <w:t xml:space="preserve">pšta procena kvaliteta predloga projekta (kvalitet opisa problema, usklađenost svih ključnih elementa u </w:t>
            </w:r>
            <w:r w:rsidRPr="00A4067F">
              <w:rPr>
                <w:sz w:val="22"/>
                <w:lang w:val="sr-Latn-RS"/>
              </w:rPr>
              <w:t>obrascu</w:t>
            </w:r>
            <w:r w:rsidR="009B5F6F" w:rsidRPr="00A4067F">
              <w:rPr>
                <w:sz w:val="22"/>
                <w:lang w:val="sr-Latn-RS"/>
              </w:rPr>
              <w:t xml:space="preserve"> predloga projekta, kvalitet i sveobuhvatnost planiranih aktivnosti)</w:t>
            </w:r>
          </w:p>
        </w:tc>
        <w:tc>
          <w:tcPr>
            <w:tcW w:w="1701" w:type="dxa"/>
            <w:tcBorders>
              <w:top w:val="single" w:sz="4" w:space="0" w:color="auto"/>
              <w:left w:val="single" w:sz="4" w:space="0" w:color="auto"/>
              <w:bottom w:val="single" w:sz="4" w:space="0" w:color="auto"/>
              <w:right w:val="single" w:sz="4" w:space="0" w:color="auto"/>
            </w:tcBorders>
            <w:vAlign w:val="center"/>
          </w:tcPr>
          <w:p w14:paraId="0F7A7852" w14:textId="11160613" w:rsidR="009B5F6F" w:rsidRPr="00A4067F" w:rsidRDefault="00B06DEB" w:rsidP="00B06DEB">
            <w:pPr>
              <w:jc w:val="center"/>
              <w:rPr>
                <w:b/>
                <w:bCs/>
                <w:sz w:val="22"/>
                <w:lang w:val="sr-Latn-RS"/>
              </w:rPr>
            </w:pPr>
            <w:r w:rsidRPr="00A4067F">
              <w:rPr>
                <w:b/>
                <w:bCs/>
                <w:sz w:val="22"/>
                <w:lang w:val="sr-Latn-RS"/>
              </w:rPr>
              <w:t>P</w:t>
            </w:r>
            <w:r w:rsidR="009B5F6F" w:rsidRPr="00A4067F">
              <w:rPr>
                <w:b/>
                <w:bCs/>
                <w:sz w:val="22"/>
                <w:lang w:val="sr-Latn-RS"/>
              </w:rPr>
              <w:t>redlog projekta zahteva unapređivanje u ključnim segmentima</w:t>
            </w:r>
          </w:p>
        </w:tc>
        <w:tc>
          <w:tcPr>
            <w:tcW w:w="9274" w:type="dxa"/>
            <w:tcBorders>
              <w:top w:val="single" w:sz="4" w:space="0" w:color="auto"/>
              <w:left w:val="single" w:sz="4" w:space="0" w:color="auto"/>
              <w:bottom w:val="single" w:sz="4" w:space="0" w:color="auto"/>
              <w:right w:val="single" w:sz="4" w:space="0" w:color="auto"/>
            </w:tcBorders>
            <w:hideMark/>
          </w:tcPr>
          <w:p w14:paraId="68669A5C" w14:textId="77777777" w:rsidR="009B5F6F" w:rsidRPr="00A4067F" w:rsidRDefault="009B5F6F" w:rsidP="00EF2476">
            <w:pPr>
              <w:jc w:val="both"/>
              <w:rPr>
                <w:sz w:val="22"/>
                <w:lang w:val="sr-Latn-RS"/>
              </w:rPr>
            </w:pPr>
            <w:r w:rsidRPr="00A4067F">
              <w:rPr>
                <w:sz w:val="22"/>
                <w:lang w:val="sr-Latn-RS"/>
              </w:rPr>
              <w:t xml:space="preserve">Ova evaluacija je pokazala da je predlog projekta dovoljno dobro urađen da bi bio odobren, međutim na osnovu pregleda odobrenog predloga projekta uočavaju se određene manjkavosti i nejasnoće. Jedan od navedenih specifičnih ciljeva (povećanje obuhvata dece iz osetljivih društvenih grupa predškolskim vaspitanjem) u sažetku nije u skladu sa četiri opšta cilja programa grantova. Specifični ciljevi se razlikuju na nekoliko mesta u predlogu projekta (tabela II, III-4). Očekivani rezultati razlikuju se u sažetku projekta i u tabeli III5 – očekivani rezultati i indikatori rezultata (u tabeli nedostaju rezultati pod brojem 1.4. i 6). Deca koja su direktni korisnici aktivnosti uključivanja u mešovite grupe nisu navedena u sažetku projekta kao direktni korisnici iako je indikatorima rezultata projekta ova grupa dece prepoznata kao direktan korisnik aktivnosti. Za određene indikatore kao npr. broj porodica ili broj dece uključene u određenu aktivnost nije potpuno jasno na koju decu se odnose, da li postoji preklapanje dece uključene u Kreativni klub, mešovite grupe i inkluzivne aktivnosti. Potreba jasnog postavljanja indikatora, ciljne grupe i broja dece bila je naznačena i od strane OOG. Ovi nedostaci koji otežavaju praćenje rezultata projekta jesu u određenoj meri korigovani prilikom narativnog izveštavanja, ali  bilo bi nužno da se revidira okvir za praćenje koji bi bio u skladu sa ciljevima i rezultatima. Takođe, plan za održivost projekta nije dovoljno elaboriran u predlogu projekta. </w:t>
            </w:r>
          </w:p>
        </w:tc>
      </w:tr>
      <w:tr w:rsidR="009B5F6F" w:rsidRPr="00A4067F" w14:paraId="4D53DA98" w14:textId="77777777" w:rsidTr="00B06DEB">
        <w:trPr>
          <w:trHeight w:val="964"/>
        </w:trPr>
        <w:tc>
          <w:tcPr>
            <w:tcW w:w="1980" w:type="dxa"/>
            <w:tcBorders>
              <w:top w:val="single" w:sz="4" w:space="0" w:color="auto"/>
              <w:left w:val="single" w:sz="4" w:space="0" w:color="auto"/>
              <w:bottom w:val="single" w:sz="4" w:space="0" w:color="auto"/>
              <w:right w:val="single" w:sz="4" w:space="0" w:color="auto"/>
            </w:tcBorders>
            <w:vAlign w:val="center"/>
            <w:hideMark/>
          </w:tcPr>
          <w:p w14:paraId="070313D5" w14:textId="21FC41F6" w:rsidR="009B5F6F" w:rsidRPr="00A4067F" w:rsidRDefault="00B06DEB" w:rsidP="00EF2476">
            <w:pPr>
              <w:rPr>
                <w:sz w:val="22"/>
                <w:lang w:val="sr-Latn-RS"/>
              </w:rPr>
            </w:pPr>
            <w:r w:rsidRPr="00A4067F">
              <w:rPr>
                <w:sz w:val="22"/>
                <w:lang w:val="sr-Latn-RS"/>
              </w:rPr>
              <w:t>S</w:t>
            </w:r>
            <w:r w:rsidR="009B5F6F" w:rsidRPr="00A4067F">
              <w:rPr>
                <w:sz w:val="22"/>
                <w:lang w:val="sr-Latn-RS"/>
              </w:rPr>
              <w:t>klapanje ugovornog aranžmana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C1C93B8" w14:textId="52AA989D" w:rsidR="009B5F6F" w:rsidRPr="00A4067F" w:rsidRDefault="00B06DEB" w:rsidP="00EF2476">
            <w:pPr>
              <w:jc w:val="center"/>
              <w:rPr>
                <w:sz w:val="22"/>
                <w:lang w:val="sr-Latn-RS"/>
              </w:rPr>
            </w:pPr>
            <w:r w:rsidRPr="00A4067F">
              <w:rPr>
                <w:b/>
                <w:bCs/>
                <w:sz w:val="22"/>
                <w:lang w:val="sr-Latn-RS"/>
              </w:rPr>
              <w:t>P</w:t>
            </w:r>
            <w:r w:rsidR="009B5F6F" w:rsidRPr="00A4067F">
              <w:rPr>
                <w:b/>
                <w:bCs/>
                <w:sz w:val="22"/>
                <w:lang w:val="sr-Latn-RS"/>
              </w:rPr>
              <w:t>roteklo je bez problema i u skladu s procedurama</w:t>
            </w:r>
          </w:p>
        </w:tc>
        <w:tc>
          <w:tcPr>
            <w:tcW w:w="9274" w:type="dxa"/>
            <w:tcBorders>
              <w:top w:val="single" w:sz="4" w:space="0" w:color="auto"/>
              <w:left w:val="single" w:sz="4" w:space="0" w:color="auto"/>
              <w:bottom w:val="single" w:sz="4" w:space="0" w:color="auto"/>
              <w:right w:val="single" w:sz="4" w:space="0" w:color="auto"/>
            </w:tcBorders>
            <w:hideMark/>
          </w:tcPr>
          <w:p w14:paraId="0F5BBC4F" w14:textId="77777777" w:rsidR="009B5F6F" w:rsidRPr="00A4067F" w:rsidRDefault="009B5F6F" w:rsidP="00EF2476">
            <w:pPr>
              <w:jc w:val="both"/>
              <w:rPr>
                <w:sz w:val="22"/>
                <w:lang w:val="sr-Latn-RS"/>
              </w:rPr>
            </w:pPr>
            <w:r w:rsidRPr="00A4067F">
              <w:rPr>
                <w:sz w:val="22"/>
                <w:lang w:val="sr-Latn-RS"/>
              </w:rPr>
              <w:t xml:space="preserve">Nema bitnih napomena. </w:t>
            </w:r>
          </w:p>
        </w:tc>
      </w:tr>
      <w:tr w:rsidR="009B5F6F" w:rsidRPr="00C1666D" w14:paraId="5630CBC1" w14:textId="77777777" w:rsidTr="00B06DEB">
        <w:trPr>
          <w:trHeight w:val="2166"/>
        </w:trPr>
        <w:tc>
          <w:tcPr>
            <w:tcW w:w="1980" w:type="dxa"/>
            <w:tcBorders>
              <w:top w:val="single" w:sz="4" w:space="0" w:color="auto"/>
              <w:left w:val="single" w:sz="4" w:space="0" w:color="auto"/>
              <w:bottom w:val="single" w:sz="4" w:space="0" w:color="auto"/>
              <w:right w:val="single" w:sz="4" w:space="0" w:color="auto"/>
            </w:tcBorders>
            <w:vAlign w:val="center"/>
            <w:hideMark/>
          </w:tcPr>
          <w:p w14:paraId="24F5E664" w14:textId="4274FF50" w:rsidR="009B5F6F" w:rsidRPr="00A4067F" w:rsidRDefault="00B06DEB" w:rsidP="00EF2476">
            <w:pPr>
              <w:rPr>
                <w:sz w:val="22"/>
                <w:lang w:val="sr-Latn-RS"/>
              </w:rPr>
            </w:pPr>
            <w:r w:rsidRPr="00A4067F">
              <w:rPr>
                <w:sz w:val="22"/>
                <w:lang w:val="sr-Latn-RS"/>
              </w:rPr>
              <w:lastRenderedPageBreak/>
              <w:t>O</w:t>
            </w:r>
            <w:r w:rsidR="009B5F6F" w:rsidRPr="00A4067F">
              <w:rPr>
                <w:sz w:val="22"/>
                <w:lang w:val="sr-Latn-RS"/>
              </w:rPr>
              <w:t>bezbeđenost tehničke podrške u postupku upravljanja grantovima predviđene Grant operativnim priručnikom</w:t>
            </w:r>
          </w:p>
        </w:tc>
        <w:tc>
          <w:tcPr>
            <w:tcW w:w="1701" w:type="dxa"/>
            <w:tcBorders>
              <w:top w:val="single" w:sz="4" w:space="0" w:color="auto"/>
              <w:left w:val="single" w:sz="4" w:space="0" w:color="auto"/>
              <w:bottom w:val="single" w:sz="4" w:space="0" w:color="auto"/>
              <w:right w:val="single" w:sz="4" w:space="0" w:color="auto"/>
            </w:tcBorders>
            <w:vAlign w:val="center"/>
          </w:tcPr>
          <w:p w14:paraId="089456C2" w14:textId="77777777" w:rsidR="009B5F6F" w:rsidRPr="00A4067F" w:rsidRDefault="009B5F6F" w:rsidP="00EF2476">
            <w:pPr>
              <w:jc w:val="center"/>
              <w:rPr>
                <w:b/>
                <w:bCs/>
                <w:sz w:val="22"/>
                <w:lang w:val="sr-Latn-RS"/>
              </w:rPr>
            </w:pPr>
          </w:p>
          <w:p w14:paraId="1823E736" w14:textId="44F619A8" w:rsidR="00B06DEB" w:rsidRPr="00A4067F" w:rsidRDefault="00B06DEB" w:rsidP="00B06DEB">
            <w:pPr>
              <w:jc w:val="center"/>
              <w:rPr>
                <w:b/>
                <w:bCs/>
                <w:sz w:val="22"/>
                <w:lang w:val="sr-Latn-RS"/>
              </w:rPr>
            </w:pPr>
            <w:r w:rsidRPr="00A4067F">
              <w:rPr>
                <w:b/>
                <w:bCs/>
                <w:sz w:val="22"/>
                <w:lang w:val="sr-Latn-RS"/>
              </w:rPr>
              <w:t>P</w:t>
            </w:r>
            <w:r w:rsidR="009B5F6F" w:rsidRPr="00A4067F">
              <w:rPr>
                <w:b/>
                <w:bCs/>
                <w:sz w:val="22"/>
                <w:lang w:val="sr-Latn-RS"/>
              </w:rPr>
              <w:t>odrška je obezbeđena, ali se ne procenjuje kao dovoljna</w:t>
            </w:r>
          </w:p>
        </w:tc>
        <w:tc>
          <w:tcPr>
            <w:tcW w:w="9274" w:type="dxa"/>
            <w:tcBorders>
              <w:top w:val="single" w:sz="4" w:space="0" w:color="auto"/>
              <w:left w:val="single" w:sz="4" w:space="0" w:color="auto"/>
              <w:bottom w:val="single" w:sz="4" w:space="0" w:color="auto"/>
              <w:right w:val="single" w:sz="4" w:space="0" w:color="auto"/>
            </w:tcBorders>
            <w:hideMark/>
          </w:tcPr>
          <w:p w14:paraId="3469B425" w14:textId="36F95042" w:rsidR="009B5F6F" w:rsidRPr="00A4067F" w:rsidRDefault="009B5F6F" w:rsidP="00EF2476">
            <w:pPr>
              <w:jc w:val="both"/>
              <w:rPr>
                <w:sz w:val="22"/>
                <w:lang w:val="sr-Latn-RS"/>
              </w:rPr>
            </w:pPr>
            <w:r w:rsidRPr="00A4067F">
              <w:rPr>
                <w:sz w:val="22"/>
                <w:lang w:val="sr-Latn-RS"/>
              </w:rPr>
              <w:t xml:space="preserve">Iako smatraju da je procedura i dokumentacija za upravljanje grantovima preobimna i prezahtevna, članovi </w:t>
            </w:r>
            <w:r w:rsidR="009047EC" w:rsidRPr="00A4067F">
              <w:rPr>
                <w:sz w:val="22"/>
                <w:lang w:val="sr-Latn-RS"/>
              </w:rPr>
              <w:t xml:space="preserve">lokalnog </w:t>
            </w:r>
            <w:r w:rsidRPr="00A4067F">
              <w:rPr>
                <w:sz w:val="22"/>
                <w:lang w:val="sr-Latn-RS"/>
              </w:rPr>
              <w:t xml:space="preserve">tima ističu da su svi prilozi uz ugovor o grantu kao što su vodič za primaoce granta, uputstva za narativno i finansijsko izveštavanje sveobuhvatni, detaljni i dovoljno informativni. Ipak, smatraju da je potrebna obuka za upravljanje grantovima odnosno za predviđene procedure. Tim ističe da dobija podršku od JUP ali da je bilo i situacija kada su morali samostalno da nalaze rešenja kao npr. kada je u pitanju procedura otvaranja podračuna za svakog partnera. Teškoće koje je su pojedini partneri imali sa primanjem sredstava rešene su izmenom budžeta i prebacivanjem planiranih sredstava na NVO koordinatora ali </w:t>
            </w:r>
            <w:r w:rsidR="00F128BA">
              <w:rPr>
                <w:sz w:val="22"/>
                <w:lang w:val="sr-Latn-RS"/>
              </w:rPr>
              <w:t>LS</w:t>
            </w:r>
            <w:r w:rsidRPr="00A4067F">
              <w:rPr>
                <w:sz w:val="22"/>
                <w:lang w:val="sr-Latn-RS"/>
              </w:rPr>
              <w:t xml:space="preserve"> ističe da je procedura rešavanja ovih izazova trajala predugo što je uticalo na efikasnost realizacije aktivnosti.</w:t>
            </w:r>
          </w:p>
        </w:tc>
      </w:tr>
      <w:tr w:rsidR="009B5F6F" w:rsidRPr="00C1666D" w14:paraId="79A2FC58" w14:textId="77777777" w:rsidTr="00B06DEB">
        <w:tc>
          <w:tcPr>
            <w:tcW w:w="1980" w:type="dxa"/>
            <w:tcBorders>
              <w:top w:val="single" w:sz="4" w:space="0" w:color="auto"/>
              <w:left w:val="single" w:sz="4" w:space="0" w:color="auto"/>
              <w:bottom w:val="single" w:sz="4" w:space="0" w:color="auto"/>
              <w:right w:val="single" w:sz="4" w:space="0" w:color="auto"/>
            </w:tcBorders>
            <w:vAlign w:val="center"/>
          </w:tcPr>
          <w:p w14:paraId="558FC0B2" w14:textId="7D9DC6F3" w:rsidR="009B5F6F" w:rsidRPr="00A4067F" w:rsidRDefault="00B06DEB" w:rsidP="00B06DEB">
            <w:pPr>
              <w:rPr>
                <w:sz w:val="22"/>
                <w:lang w:val="sr-Latn-RS"/>
              </w:rPr>
            </w:pPr>
            <w:r w:rsidRPr="00A4067F">
              <w:rPr>
                <w:sz w:val="22"/>
                <w:lang w:val="sr-Latn-RS"/>
              </w:rPr>
              <w:t>P</w:t>
            </w:r>
            <w:r w:rsidR="009B5F6F" w:rsidRPr="00A4067F">
              <w:rPr>
                <w:sz w:val="22"/>
                <w:lang w:val="sr-Latn-RS"/>
              </w:rPr>
              <w:t>ostupci nabavke koje sprovode implementacioni subjekti ostvaruju se u skladu sa procedurama i planom</w:t>
            </w:r>
          </w:p>
        </w:tc>
        <w:tc>
          <w:tcPr>
            <w:tcW w:w="1701" w:type="dxa"/>
            <w:tcBorders>
              <w:top w:val="single" w:sz="4" w:space="0" w:color="auto"/>
              <w:left w:val="single" w:sz="4" w:space="0" w:color="auto"/>
              <w:bottom w:val="single" w:sz="4" w:space="0" w:color="auto"/>
              <w:right w:val="single" w:sz="4" w:space="0" w:color="auto"/>
            </w:tcBorders>
            <w:vAlign w:val="center"/>
          </w:tcPr>
          <w:p w14:paraId="06E05DA9" w14:textId="77777777" w:rsidR="009B5F6F" w:rsidRPr="00A4067F" w:rsidRDefault="009B5F6F" w:rsidP="00EF2476">
            <w:pPr>
              <w:jc w:val="center"/>
              <w:rPr>
                <w:sz w:val="22"/>
                <w:lang w:val="sr-Latn-RS"/>
              </w:rPr>
            </w:pPr>
          </w:p>
          <w:p w14:paraId="6875CC92" w14:textId="77777777" w:rsidR="009B5F6F" w:rsidRPr="00A4067F" w:rsidRDefault="009B5F6F" w:rsidP="00EF2476">
            <w:pPr>
              <w:jc w:val="center"/>
              <w:rPr>
                <w:sz w:val="22"/>
                <w:lang w:val="sr-Latn-RS"/>
              </w:rPr>
            </w:pPr>
          </w:p>
          <w:p w14:paraId="0A35F561" w14:textId="77777777" w:rsidR="009B5F6F" w:rsidRPr="00A4067F" w:rsidRDefault="009B5F6F" w:rsidP="00EF2476">
            <w:pPr>
              <w:jc w:val="center"/>
              <w:rPr>
                <w:b/>
                <w:bCs/>
                <w:sz w:val="22"/>
                <w:lang w:val="sr-Latn-RS"/>
              </w:rPr>
            </w:pPr>
          </w:p>
          <w:p w14:paraId="531332C6" w14:textId="77777777" w:rsidR="009B5F6F" w:rsidRPr="00A4067F" w:rsidRDefault="009B5F6F" w:rsidP="00EF2476">
            <w:pPr>
              <w:jc w:val="center"/>
              <w:rPr>
                <w:b/>
                <w:bCs/>
                <w:sz w:val="22"/>
                <w:lang w:val="sr-Latn-RS"/>
              </w:rPr>
            </w:pPr>
          </w:p>
          <w:p w14:paraId="228FBA09" w14:textId="0629621C" w:rsidR="009B5F6F" w:rsidRPr="00A4067F" w:rsidRDefault="00B06DEB" w:rsidP="00EF2476">
            <w:pPr>
              <w:jc w:val="center"/>
              <w:rPr>
                <w:b/>
                <w:bCs/>
                <w:sz w:val="22"/>
                <w:lang w:val="sr-Latn-RS"/>
              </w:rPr>
            </w:pPr>
            <w:r w:rsidRPr="00A4067F">
              <w:rPr>
                <w:b/>
                <w:bCs/>
                <w:sz w:val="22"/>
                <w:lang w:val="sr-Latn-RS"/>
              </w:rPr>
              <w:t>D</w:t>
            </w:r>
            <w:r w:rsidR="009B5F6F" w:rsidRPr="00A4067F">
              <w:rPr>
                <w:b/>
                <w:bCs/>
                <w:sz w:val="22"/>
                <w:lang w:val="sr-Latn-RS"/>
              </w:rPr>
              <w:t>elimično</w:t>
            </w:r>
          </w:p>
          <w:p w14:paraId="7EE0B884" w14:textId="77777777" w:rsidR="009B5F6F" w:rsidRPr="00A4067F" w:rsidRDefault="009B5F6F" w:rsidP="00EF2476">
            <w:pPr>
              <w:jc w:val="center"/>
              <w:rPr>
                <w:sz w:val="22"/>
                <w:lang w:val="sr-Latn-RS"/>
              </w:rPr>
            </w:pPr>
          </w:p>
          <w:p w14:paraId="0E13AA93" w14:textId="77777777" w:rsidR="009B5F6F" w:rsidRPr="00A4067F" w:rsidRDefault="009B5F6F" w:rsidP="00EF2476">
            <w:pPr>
              <w:jc w:val="center"/>
              <w:rPr>
                <w:sz w:val="22"/>
                <w:lang w:val="sr-Latn-RS"/>
              </w:rPr>
            </w:pPr>
          </w:p>
          <w:p w14:paraId="23837E61" w14:textId="77777777" w:rsidR="009B5F6F" w:rsidRPr="00A4067F" w:rsidRDefault="009B5F6F" w:rsidP="00EF2476">
            <w:pPr>
              <w:jc w:val="center"/>
              <w:rPr>
                <w:sz w:val="22"/>
                <w:lang w:val="sr-Latn-RS"/>
              </w:rPr>
            </w:pPr>
          </w:p>
        </w:tc>
        <w:tc>
          <w:tcPr>
            <w:tcW w:w="9274" w:type="dxa"/>
            <w:tcBorders>
              <w:top w:val="single" w:sz="4" w:space="0" w:color="auto"/>
              <w:left w:val="single" w:sz="4" w:space="0" w:color="auto"/>
              <w:bottom w:val="single" w:sz="4" w:space="0" w:color="auto"/>
              <w:right w:val="single" w:sz="4" w:space="0" w:color="auto"/>
            </w:tcBorders>
            <w:hideMark/>
          </w:tcPr>
          <w:p w14:paraId="069412D4" w14:textId="77777777" w:rsidR="009B5F6F" w:rsidRPr="00A4067F" w:rsidRDefault="009B5F6F" w:rsidP="00EF2476">
            <w:pPr>
              <w:jc w:val="both"/>
              <w:rPr>
                <w:sz w:val="22"/>
                <w:lang w:val="sr-Latn-RS"/>
              </w:rPr>
            </w:pPr>
            <w:r w:rsidRPr="00A4067F">
              <w:rPr>
                <w:sz w:val="22"/>
                <w:lang w:val="sr-Latn-RS"/>
              </w:rPr>
              <w:t xml:space="preserve">Partneri imaju različita mišljenja o usaglašavanju nacionalnih procedura sa procedurama Svetske banke kada su u pitanju nabavke kao i da li ih je moguće ispoštovati podjednako. Svetska banka ima drugačije limite kada su u pitanju iznosi za koje je potreban određeni tip nabavke. Ovo se pre svega odnosi na PU Lane koja kao državna institucija ima problem da pomiri različite procedure i pridržava se pre svega nacionalnih ali navode da im se to ponekad zameri od strane JUP/CFJ jer su procedure Svetske banke prema njihovom tumačenju ravnopravne i kada je to efikasnije mogu se primeniti umesto nacionalnih. Veći deo planiranih nabavki u okviru projekta su nabavke sa procenjenim troškom 1000 evra i niže (na godišnjem nivou) a dokumentacija dosada realizovanih nabavki je odgovarajuća osim u slučaju PU Lane koji je dostavio kompletnu dokumentaciju ali je ona u skladu sa Zakonom o javnim nabavkama, a ne procedurama Svetske banke. </w:t>
            </w:r>
          </w:p>
        </w:tc>
      </w:tr>
      <w:tr w:rsidR="009B5F6F" w:rsidRPr="00C1666D" w14:paraId="76129196" w14:textId="77777777" w:rsidTr="00B06DEB">
        <w:tc>
          <w:tcPr>
            <w:tcW w:w="1980" w:type="dxa"/>
            <w:tcBorders>
              <w:top w:val="single" w:sz="4" w:space="0" w:color="auto"/>
              <w:left w:val="single" w:sz="4" w:space="0" w:color="auto"/>
              <w:bottom w:val="single" w:sz="4" w:space="0" w:color="auto"/>
              <w:right w:val="single" w:sz="4" w:space="0" w:color="auto"/>
            </w:tcBorders>
            <w:vAlign w:val="center"/>
          </w:tcPr>
          <w:p w14:paraId="673C8B32" w14:textId="28E645C0" w:rsidR="009B5F6F" w:rsidRPr="00A4067F" w:rsidRDefault="00B06DEB" w:rsidP="00B06DEB">
            <w:pPr>
              <w:rPr>
                <w:sz w:val="22"/>
                <w:lang w:val="sr-Latn-RS"/>
              </w:rPr>
            </w:pPr>
            <w:r w:rsidRPr="00A4067F">
              <w:rPr>
                <w:sz w:val="22"/>
                <w:lang w:val="sr-Latn-RS"/>
              </w:rPr>
              <w:t>F</w:t>
            </w:r>
            <w:r w:rsidR="009B5F6F" w:rsidRPr="00A4067F">
              <w:rPr>
                <w:sz w:val="22"/>
                <w:lang w:val="sr-Latn-RS"/>
              </w:rPr>
              <w:t>inansijsko upravljanje i izveštavanje odvija se u skladu sa procedurama i predviđenom dinamikom</w:t>
            </w:r>
          </w:p>
          <w:p w14:paraId="18B4ED8F" w14:textId="77777777" w:rsidR="009B5F6F" w:rsidRPr="00A4067F" w:rsidRDefault="009B5F6F" w:rsidP="00EF2476">
            <w:pPr>
              <w:jc w:val="both"/>
              <w:rPr>
                <w:sz w:val="22"/>
                <w:lang w:val="sr-Latn-RS"/>
              </w:rPr>
            </w:pPr>
          </w:p>
        </w:tc>
        <w:tc>
          <w:tcPr>
            <w:tcW w:w="1701" w:type="dxa"/>
            <w:tcBorders>
              <w:top w:val="single" w:sz="4" w:space="0" w:color="auto"/>
              <w:left w:val="single" w:sz="4" w:space="0" w:color="auto"/>
              <w:bottom w:val="single" w:sz="4" w:space="0" w:color="auto"/>
              <w:right w:val="single" w:sz="4" w:space="0" w:color="auto"/>
            </w:tcBorders>
            <w:vAlign w:val="center"/>
          </w:tcPr>
          <w:p w14:paraId="7477D392" w14:textId="250E98C4" w:rsidR="009B5F6F" w:rsidRPr="00A4067F" w:rsidRDefault="00B06DEB" w:rsidP="00B06DEB">
            <w:pPr>
              <w:jc w:val="center"/>
              <w:rPr>
                <w:b/>
                <w:bCs/>
                <w:sz w:val="22"/>
                <w:lang w:val="sr-Latn-RS"/>
              </w:rPr>
            </w:pPr>
            <w:r w:rsidRPr="00A4067F">
              <w:rPr>
                <w:b/>
                <w:bCs/>
                <w:sz w:val="22"/>
                <w:lang w:val="sr-Latn-RS"/>
              </w:rPr>
              <w:t>D</w:t>
            </w:r>
            <w:r w:rsidR="009B5F6F" w:rsidRPr="00A4067F">
              <w:rPr>
                <w:b/>
                <w:bCs/>
                <w:sz w:val="22"/>
                <w:lang w:val="sr-Latn-RS"/>
              </w:rPr>
              <w:t>elimično</w:t>
            </w:r>
          </w:p>
        </w:tc>
        <w:tc>
          <w:tcPr>
            <w:tcW w:w="9274" w:type="dxa"/>
            <w:tcBorders>
              <w:top w:val="single" w:sz="4" w:space="0" w:color="auto"/>
              <w:left w:val="single" w:sz="4" w:space="0" w:color="auto"/>
              <w:bottom w:val="single" w:sz="4" w:space="0" w:color="auto"/>
              <w:right w:val="single" w:sz="4" w:space="0" w:color="auto"/>
            </w:tcBorders>
            <w:hideMark/>
          </w:tcPr>
          <w:p w14:paraId="33FC6DF1" w14:textId="39F6B780" w:rsidR="009B5F6F" w:rsidRPr="00A4067F" w:rsidRDefault="009B5F6F" w:rsidP="00EF2476">
            <w:pPr>
              <w:jc w:val="both"/>
              <w:rPr>
                <w:sz w:val="22"/>
                <w:lang w:val="sr-Latn-RS"/>
              </w:rPr>
            </w:pPr>
            <w:r w:rsidRPr="00A4067F">
              <w:rPr>
                <w:sz w:val="22"/>
                <w:lang w:val="sr-Latn-RS"/>
              </w:rPr>
              <w:t xml:space="preserve">Svi partneri navode da je otvaranje podračuna u Upravi za trezor predstavljalo veliki izazov, imajući u vidu različite procedure za otvaranje računa za različite institucije. Uputstva za otvaranje podračuna Uprave za trezor nisu dovoljno jasna i sveobuhvatna. Partnerske organizacije uspele su da otvore podračune tek tokom februara i marta 2020. godine (5 meseci od početka projekta) pa je opština tek </w:t>
            </w:r>
            <w:r w:rsidR="009047EC" w:rsidRPr="00A4067F">
              <w:rPr>
                <w:sz w:val="22"/>
                <w:lang w:val="sr-Latn-RS"/>
              </w:rPr>
              <w:t>sredinom</w:t>
            </w:r>
            <w:r w:rsidRPr="00A4067F">
              <w:rPr>
                <w:sz w:val="22"/>
                <w:lang w:val="sr-Latn-RS"/>
              </w:rPr>
              <w:t xml:space="preserve"> marta 2020. godine prebacila sredstva implementacionim partnerima. U skladu sa iznad navedenim, realizacija budžeta je započela tek u III kvartalu implementacije projekta. Najveći procenat utrošenih sredstava prijavljuje se u IV kvartalnom izveštaju gde se uočava i greška (u IV finansijskom izveštaju navodi se ukupan trošak za sve faze a ne samo za fazu IV). Partneri navode da je u IV izveštaju bilo primedbi od JUP/CFJ oko sortiranja dokumentacije pod odgovarajućim brojem i u odgovarajućim folderima, a prema uputstvima za finansijsko izveštavanje ali da su izvršene potrebne korekcije. Kada je u pitanju popunjavanje tabela za finansijsko izveštavanje part</w:t>
            </w:r>
            <w:r w:rsidR="009047EC" w:rsidRPr="00A4067F">
              <w:rPr>
                <w:sz w:val="22"/>
                <w:lang w:val="sr-Latn-RS"/>
              </w:rPr>
              <w:t>n</w:t>
            </w:r>
            <w:r w:rsidRPr="00A4067F">
              <w:rPr>
                <w:sz w:val="22"/>
                <w:lang w:val="sr-Latn-RS"/>
              </w:rPr>
              <w:t xml:space="preserve">eri navode loše postavljenu kolonu 8 (razlika između planiranih i potrošenih sredstava za datu stavku) kao i da je JUP/CFJ upoznat sa </w:t>
            </w:r>
            <w:r w:rsidRPr="00A4067F">
              <w:rPr>
                <w:sz w:val="22"/>
                <w:lang w:val="sr-Latn-RS"/>
              </w:rPr>
              <w:lastRenderedPageBreak/>
              <w:t xml:space="preserve">ovim nedostatkom. Partneri navode i teškoće sa kojima su se susreli oko dobijanja kartice računa od </w:t>
            </w:r>
            <w:r w:rsidR="009047EC" w:rsidRPr="00A4067F">
              <w:rPr>
                <w:sz w:val="22"/>
                <w:lang w:val="sr-Latn-RS"/>
              </w:rPr>
              <w:t>Uprave za t</w:t>
            </w:r>
            <w:r w:rsidRPr="00A4067F">
              <w:rPr>
                <w:sz w:val="22"/>
                <w:lang w:val="sr-Latn-RS"/>
              </w:rPr>
              <w:t xml:space="preserve">rezor, što je jedan od zahteva finansijskog izveštavanja ali i da su uspeli da prevaziđu ove teškoće. Finansijski koordinator se pretežno bavi finansijama NVO koja je koordinator projekta i koja je zadužena za izvršenje najvećeg dela budžeta, dok predstavnik </w:t>
            </w:r>
            <w:r w:rsidR="00F128BA">
              <w:rPr>
                <w:sz w:val="22"/>
                <w:lang w:val="sr-Latn-RS"/>
              </w:rPr>
              <w:t>LS</w:t>
            </w:r>
            <w:r w:rsidRPr="00A4067F">
              <w:rPr>
                <w:sz w:val="22"/>
                <w:lang w:val="sr-Latn-RS"/>
              </w:rPr>
              <w:t xml:space="preserve"> prikuplja finansijske izveštaje i dokumentaciju ostalih partnera i sa finansijskim koordinatorom ih sređuje i šalje. Pojedinačni finansijski izveštaji partnera ne prolaze detaljnu proveru od strane finansijskog koordinatora pa je savet evaluatora da se i izveštaji partnera pre slanja detaljno provere jer nemaju svi partneri iste kapacitete za finansijski menadžment pa su greške moguće.</w:t>
            </w:r>
          </w:p>
        </w:tc>
      </w:tr>
      <w:tr w:rsidR="009B5F6F" w:rsidRPr="00C1666D" w14:paraId="3BCC3631" w14:textId="77777777" w:rsidTr="00B06DEB">
        <w:tc>
          <w:tcPr>
            <w:tcW w:w="1980" w:type="dxa"/>
            <w:tcBorders>
              <w:top w:val="single" w:sz="4" w:space="0" w:color="auto"/>
              <w:left w:val="single" w:sz="4" w:space="0" w:color="auto"/>
              <w:bottom w:val="single" w:sz="4" w:space="0" w:color="auto"/>
              <w:right w:val="single" w:sz="4" w:space="0" w:color="auto"/>
            </w:tcBorders>
            <w:vAlign w:val="center"/>
            <w:hideMark/>
          </w:tcPr>
          <w:p w14:paraId="41681BEE" w14:textId="3026A434" w:rsidR="009B5F6F" w:rsidRPr="00A4067F" w:rsidRDefault="00B06DEB" w:rsidP="00EF2476">
            <w:pPr>
              <w:rPr>
                <w:sz w:val="22"/>
                <w:lang w:val="sr-Latn-RS"/>
              </w:rPr>
            </w:pPr>
            <w:r w:rsidRPr="00A4067F">
              <w:rPr>
                <w:sz w:val="22"/>
                <w:lang w:val="sr-Latn-RS"/>
              </w:rPr>
              <w:lastRenderedPageBreak/>
              <w:t>I</w:t>
            </w:r>
            <w:r w:rsidR="009B5F6F" w:rsidRPr="00A4067F">
              <w:rPr>
                <w:sz w:val="22"/>
                <w:lang w:val="sr-Latn-RS"/>
              </w:rPr>
              <w:t>zveštavanje o realizaciji projektnih aktivnosti ostvaruje se blagovremeno i kvalitetno</w:t>
            </w:r>
          </w:p>
        </w:tc>
        <w:tc>
          <w:tcPr>
            <w:tcW w:w="1701" w:type="dxa"/>
            <w:tcBorders>
              <w:top w:val="single" w:sz="4" w:space="0" w:color="auto"/>
              <w:left w:val="single" w:sz="4" w:space="0" w:color="auto"/>
              <w:bottom w:val="single" w:sz="4" w:space="0" w:color="auto"/>
              <w:right w:val="single" w:sz="4" w:space="0" w:color="auto"/>
            </w:tcBorders>
            <w:vAlign w:val="center"/>
          </w:tcPr>
          <w:p w14:paraId="6389E07D" w14:textId="7EE92AFD" w:rsidR="009B5F6F" w:rsidRPr="00A4067F" w:rsidRDefault="00DC13EF" w:rsidP="00C1666D">
            <w:pPr>
              <w:jc w:val="center"/>
              <w:rPr>
                <w:b/>
                <w:bCs/>
                <w:sz w:val="22"/>
                <w:lang w:val="sr-Latn-RS"/>
              </w:rPr>
            </w:pPr>
            <w:r w:rsidRPr="00DC13EF">
              <w:rPr>
                <w:b/>
                <w:bCs/>
                <w:sz w:val="22"/>
                <w:lang w:val="sr-Latn-RS"/>
              </w:rPr>
              <w:t>Dostavljeni su svi izveštaji ali nisu dovoljno informativni</w:t>
            </w:r>
          </w:p>
        </w:tc>
        <w:tc>
          <w:tcPr>
            <w:tcW w:w="9274" w:type="dxa"/>
            <w:tcBorders>
              <w:top w:val="single" w:sz="4" w:space="0" w:color="auto"/>
              <w:left w:val="single" w:sz="4" w:space="0" w:color="auto"/>
              <w:bottom w:val="single" w:sz="4" w:space="0" w:color="auto"/>
              <w:right w:val="single" w:sz="4" w:space="0" w:color="auto"/>
            </w:tcBorders>
            <w:hideMark/>
          </w:tcPr>
          <w:p w14:paraId="3B761339" w14:textId="77777777" w:rsidR="009B5F6F" w:rsidRPr="00A4067F" w:rsidRDefault="009B5F6F" w:rsidP="00EF2476">
            <w:pPr>
              <w:jc w:val="both"/>
              <w:rPr>
                <w:sz w:val="22"/>
                <w:lang w:val="sr-Latn-RS"/>
              </w:rPr>
            </w:pPr>
            <w:r w:rsidRPr="00A4067F">
              <w:rPr>
                <w:sz w:val="22"/>
                <w:lang w:val="sr-Latn-RS"/>
              </w:rPr>
              <w:t xml:space="preserve">Svi narativni izveštaji su blagovremeno dostavljeni,  ali ne sadrže potpuno precizne informacije. S obzirom na to da je tokom ostvarivanja projekta bilo prilagođavanja aktivnosti imajući u vidu epidemiološku situaciju potrebno je dodatno razjasniti da li je bilo promena koje se odnose na porodice sa kojima se radi, da li ista deca ulaze u broj naveden po različitim aktivnostima i kako se procenjuju efekti prilagođenih aktivnosti. Narativni izveštaji nisu izrađeni u skladu sa korigovanim uputstvom za narativno izveštavanje odnosno ne navodi se ukupan broj roditelja koji su uključeni u bilo koji vid projektnih aktivnosti (broj ženskih + broj muških članova porodice) kao ni broj dece/nove dece uključene u sistem kroz poludnevne i različite fleksibilne (diversifikovane) programe. Izvori podataka, odnosno dokazi za neke od ostvarenih aktivnosti nisu precizno navedeni u izveštajima pa je samo na osnovu narativnog izveštaja teško potvrditi ostvarivanje određenih aktivnosti. Važno je naglasiti da izvori podataka postoje i oni su naknadno dostavljeni evaluatorima od strane pojedinačnih partnera koji su zaduženi za konkretnu aktivnost, ali bi bilo poželjno da se kompletna dokumentacija blagovremeno dostavlja koordinatoru imajući u vidu potrebe praćenja i evaluacije ostvarivanja projekta. Za potrebe kvalitetnijeg izveštavanja bilo bi poželjno da se revidira okvir za praćenje (definisan predlogom projekta) koji bi bio u skladu sa ciljevima i rezultatima. Takođe, kao što je već navedeno, bila bi poželjna obuka svih partnera za projektno izveštavanje i praćenje ostvarivanja projekta. </w:t>
            </w:r>
          </w:p>
        </w:tc>
      </w:tr>
      <w:tr w:rsidR="009B5F6F" w:rsidRPr="00A4067F" w14:paraId="228FE286" w14:textId="77777777" w:rsidTr="00B06DEB">
        <w:tc>
          <w:tcPr>
            <w:tcW w:w="1980" w:type="dxa"/>
            <w:tcBorders>
              <w:top w:val="single" w:sz="4" w:space="0" w:color="auto"/>
              <w:left w:val="single" w:sz="4" w:space="0" w:color="auto"/>
              <w:bottom w:val="single" w:sz="4" w:space="0" w:color="auto"/>
              <w:right w:val="single" w:sz="4" w:space="0" w:color="auto"/>
            </w:tcBorders>
            <w:vAlign w:val="center"/>
          </w:tcPr>
          <w:p w14:paraId="71DB6101" w14:textId="53277273" w:rsidR="009B5F6F" w:rsidRPr="00A4067F" w:rsidRDefault="00B06DEB" w:rsidP="00B06DEB">
            <w:pPr>
              <w:rPr>
                <w:sz w:val="22"/>
                <w:lang w:val="sr-Latn-RS"/>
              </w:rPr>
            </w:pPr>
            <w:r w:rsidRPr="00A4067F">
              <w:rPr>
                <w:sz w:val="22"/>
                <w:lang w:val="sr-Latn-RS"/>
              </w:rPr>
              <w:t>P</w:t>
            </w:r>
            <w:r w:rsidR="009B5F6F" w:rsidRPr="00A4067F">
              <w:rPr>
                <w:sz w:val="22"/>
                <w:lang w:val="sr-Latn-RS"/>
              </w:rPr>
              <w:t xml:space="preserve">ostojanje primera javnog publikovanja/objavljivanja projektnih aktivnosti i primera dobrih </w:t>
            </w:r>
            <w:r w:rsidR="009B5F6F" w:rsidRPr="00A4067F">
              <w:rPr>
                <w:sz w:val="22"/>
                <w:lang w:val="sr-Latn-RS"/>
              </w:rPr>
              <w:lastRenderedPageBreak/>
              <w:t xml:space="preserve">praksi za širu javnost </w:t>
            </w:r>
          </w:p>
        </w:tc>
        <w:tc>
          <w:tcPr>
            <w:tcW w:w="1701" w:type="dxa"/>
            <w:tcBorders>
              <w:top w:val="single" w:sz="4" w:space="0" w:color="auto"/>
              <w:left w:val="single" w:sz="4" w:space="0" w:color="auto"/>
              <w:bottom w:val="single" w:sz="4" w:space="0" w:color="auto"/>
              <w:right w:val="single" w:sz="4" w:space="0" w:color="auto"/>
            </w:tcBorders>
            <w:vAlign w:val="center"/>
          </w:tcPr>
          <w:p w14:paraId="09A3A53B" w14:textId="06570354" w:rsidR="009B5F6F" w:rsidRPr="00A4067F" w:rsidRDefault="00B06DEB" w:rsidP="00B06DEB">
            <w:pPr>
              <w:jc w:val="center"/>
              <w:rPr>
                <w:b/>
                <w:bCs/>
                <w:sz w:val="22"/>
                <w:lang w:val="sr-Latn-RS"/>
              </w:rPr>
            </w:pPr>
            <w:r w:rsidRPr="00A4067F">
              <w:rPr>
                <w:b/>
                <w:bCs/>
                <w:sz w:val="22"/>
                <w:lang w:val="sr-Latn-RS"/>
              </w:rPr>
              <w:lastRenderedPageBreak/>
              <w:t>P</w:t>
            </w:r>
            <w:r w:rsidR="009B5F6F" w:rsidRPr="00A4067F">
              <w:rPr>
                <w:b/>
                <w:bCs/>
                <w:sz w:val="22"/>
                <w:lang w:val="sr-Latn-RS"/>
              </w:rPr>
              <w:t xml:space="preserve">rimeri postoje, dopuna primera je kontinuirana i oni su </w:t>
            </w:r>
            <w:r w:rsidR="009B5F6F" w:rsidRPr="00A4067F">
              <w:rPr>
                <w:b/>
                <w:bCs/>
                <w:sz w:val="22"/>
                <w:lang w:val="sr-Latn-RS"/>
              </w:rPr>
              <w:lastRenderedPageBreak/>
              <w:t>sadržajni i informativn</w:t>
            </w:r>
            <w:r w:rsidRPr="00A4067F">
              <w:rPr>
                <w:b/>
                <w:bCs/>
                <w:sz w:val="22"/>
                <w:lang w:val="sr-Latn-RS"/>
              </w:rPr>
              <w:t>i</w:t>
            </w:r>
          </w:p>
        </w:tc>
        <w:tc>
          <w:tcPr>
            <w:tcW w:w="9274" w:type="dxa"/>
            <w:tcBorders>
              <w:top w:val="single" w:sz="4" w:space="0" w:color="auto"/>
              <w:left w:val="single" w:sz="4" w:space="0" w:color="auto"/>
              <w:bottom w:val="single" w:sz="4" w:space="0" w:color="auto"/>
              <w:right w:val="single" w:sz="4" w:space="0" w:color="auto"/>
            </w:tcBorders>
            <w:hideMark/>
          </w:tcPr>
          <w:p w14:paraId="66068101" w14:textId="4B667AC7" w:rsidR="009B5F6F" w:rsidRPr="00A4067F" w:rsidRDefault="009B5F6F" w:rsidP="00EF2476">
            <w:pPr>
              <w:jc w:val="both"/>
              <w:rPr>
                <w:sz w:val="22"/>
                <w:lang w:val="sr-Latn-RS"/>
              </w:rPr>
            </w:pPr>
            <w:r w:rsidRPr="00A4067F">
              <w:rPr>
                <w:sz w:val="22"/>
                <w:lang w:val="sr-Latn-RS"/>
              </w:rPr>
              <w:lastRenderedPageBreak/>
              <w:t xml:space="preserve">Objavljeni su tekstovi o početku projekta na opštinskom sajtu i na lokalnom internet portalu, kreirana je stranica projekta i postavljen baner na opštinskom portalu, emitovana su četiri radijska uključenja, dve radijske emisije i jedan TV prilog, informacije o projektu dostupne su i na društvenim mrežama opštine Aleksinac, NVO Društva za razvoj kreativnosti i PU Lane. Međutim članovi tima nisu zadovoljni preopterećenošću </w:t>
            </w:r>
            <w:r w:rsidR="009047EC" w:rsidRPr="00A4067F">
              <w:rPr>
                <w:sz w:val="22"/>
                <w:lang w:val="sr-Latn-RS"/>
              </w:rPr>
              <w:t xml:space="preserve">zadacima </w:t>
            </w:r>
            <w:r w:rsidRPr="00A4067F">
              <w:rPr>
                <w:sz w:val="22"/>
                <w:lang w:val="sr-Latn-RS"/>
              </w:rPr>
              <w:t>projekta</w:t>
            </w:r>
            <w:r w:rsidR="009047EC" w:rsidRPr="00A4067F">
              <w:rPr>
                <w:sz w:val="22"/>
                <w:lang w:val="sr-Latn-RS"/>
              </w:rPr>
              <w:t xml:space="preserve">, a </w:t>
            </w:r>
            <w:r w:rsidRPr="00A4067F">
              <w:rPr>
                <w:sz w:val="22"/>
                <w:lang w:val="sr-Latn-RS"/>
              </w:rPr>
              <w:t xml:space="preserve"> smatraju </w:t>
            </w:r>
            <w:r w:rsidR="009047EC" w:rsidRPr="00A4067F">
              <w:rPr>
                <w:sz w:val="22"/>
                <w:lang w:val="sr-Latn-RS"/>
              </w:rPr>
              <w:t xml:space="preserve">i </w:t>
            </w:r>
            <w:r w:rsidRPr="00A4067F">
              <w:rPr>
                <w:sz w:val="22"/>
                <w:lang w:val="sr-Latn-RS"/>
              </w:rPr>
              <w:t xml:space="preserve">da bi projekat trebalo da bude vidljiviji kao i teme koje se odnose na značaj PVO za rani razvoj deteta. Ne postoji jasna PR strategija, uglavnom se oslanjaju na interesovanje lokalnih medija. Nedostatak aktivnosti </w:t>
            </w:r>
            <w:r w:rsidRPr="00A4067F">
              <w:rPr>
                <w:sz w:val="22"/>
                <w:lang w:val="sr-Latn-RS"/>
              </w:rPr>
              <w:lastRenderedPageBreak/>
              <w:t xml:space="preserve">usled pandemije uzrokovao je i manju prisutnost u medijima i vidljivost projekta. Uvidom u web portale NVO Društvo za razvoj kreativnosti, PU Lane, CSR Aleksinac i DZ Aleksinac kao i društvene mreže udruženja Human uočeno je da ne postoje informacije o projektu pa bi bilo poželjno da se postojeći baner na sajtu opštine uveže sa sajtovima/društvenim mrežama ostalih partnera u cilju većeg obuhvata ciljne grupe informacijama o projektu. Ovo se pre svega odnosi na PU Lane kao instituciju u kojoj se realizuju aktivnosti mešovitih grupa i Kreativnog dečijeg kluba. Takođe, bilo bi poželjno navesti kontakt osobu za više informacija o projektu i projektnim aktivnostima. </w:t>
            </w:r>
          </w:p>
        </w:tc>
      </w:tr>
      <w:tr w:rsidR="009B5F6F" w:rsidRPr="00C1666D" w14:paraId="67E8CCB0" w14:textId="77777777" w:rsidTr="00B06DEB">
        <w:trPr>
          <w:trHeight w:val="2385"/>
        </w:trPr>
        <w:tc>
          <w:tcPr>
            <w:tcW w:w="1980" w:type="dxa"/>
            <w:tcBorders>
              <w:top w:val="single" w:sz="4" w:space="0" w:color="auto"/>
              <w:left w:val="single" w:sz="4" w:space="0" w:color="auto"/>
              <w:bottom w:val="single" w:sz="4" w:space="0" w:color="auto"/>
              <w:right w:val="single" w:sz="4" w:space="0" w:color="auto"/>
            </w:tcBorders>
            <w:vAlign w:val="center"/>
            <w:hideMark/>
          </w:tcPr>
          <w:p w14:paraId="04F1FC62" w14:textId="63F39AD3" w:rsidR="009B5F6F" w:rsidRPr="00A4067F" w:rsidRDefault="00B06DEB" w:rsidP="00EF2476">
            <w:pPr>
              <w:rPr>
                <w:sz w:val="22"/>
                <w:lang w:val="sr-Latn-RS"/>
              </w:rPr>
            </w:pPr>
            <w:r w:rsidRPr="00A4067F">
              <w:rPr>
                <w:sz w:val="22"/>
                <w:lang w:val="sr-Latn-RS"/>
              </w:rPr>
              <w:lastRenderedPageBreak/>
              <w:t>P</w:t>
            </w:r>
            <w:r w:rsidR="009B5F6F" w:rsidRPr="00A4067F">
              <w:rPr>
                <w:sz w:val="22"/>
                <w:lang w:val="sr-Latn-RS"/>
              </w:rPr>
              <w:t>roces monitoringa projektnih aktivnosti se ostvaruje kontinuirano i predstavlja dobru osnovu za unapređivanje projektnih aktivnosti i evaluaciju</w:t>
            </w:r>
          </w:p>
        </w:tc>
        <w:tc>
          <w:tcPr>
            <w:tcW w:w="1701" w:type="dxa"/>
            <w:tcBorders>
              <w:top w:val="single" w:sz="4" w:space="0" w:color="auto"/>
              <w:left w:val="single" w:sz="4" w:space="0" w:color="auto"/>
              <w:bottom w:val="single" w:sz="4" w:space="0" w:color="auto"/>
              <w:right w:val="single" w:sz="4" w:space="0" w:color="auto"/>
            </w:tcBorders>
            <w:vAlign w:val="center"/>
          </w:tcPr>
          <w:p w14:paraId="30E38D5A" w14:textId="249414FD" w:rsidR="009B5F6F" w:rsidRPr="00A4067F" w:rsidRDefault="009B5F6F" w:rsidP="00EF2476">
            <w:pPr>
              <w:jc w:val="center"/>
              <w:rPr>
                <w:sz w:val="22"/>
                <w:lang w:val="sr-Latn-RS"/>
              </w:rPr>
            </w:pPr>
            <w:r w:rsidRPr="00A4067F">
              <w:rPr>
                <w:sz w:val="22"/>
                <w:lang w:val="sr-Latn-RS"/>
              </w:rPr>
              <w:t xml:space="preserve"> </w:t>
            </w:r>
          </w:p>
          <w:p w14:paraId="54595436" w14:textId="44669B78" w:rsidR="009B5F6F" w:rsidRPr="00A4067F" w:rsidRDefault="00B06DEB" w:rsidP="00B06DEB">
            <w:pPr>
              <w:jc w:val="center"/>
              <w:rPr>
                <w:b/>
                <w:bCs/>
                <w:sz w:val="22"/>
                <w:lang w:val="sr-Latn-RS"/>
              </w:rPr>
            </w:pPr>
            <w:r w:rsidRPr="00A4067F">
              <w:rPr>
                <w:b/>
                <w:bCs/>
                <w:sz w:val="22"/>
                <w:lang w:val="sr-Latn-RS"/>
              </w:rPr>
              <w:t>D</w:t>
            </w:r>
            <w:r w:rsidR="009B5F6F" w:rsidRPr="00A4067F">
              <w:rPr>
                <w:b/>
                <w:bCs/>
                <w:sz w:val="22"/>
                <w:lang w:val="sr-Latn-RS"/>
              </w:rPr>
              <w:t>elimično</w:t>
            </w:r>
          </w:p>
        </w:tc>
        <w:tc>
          <w:tcPr>
            <w:tcW w:w="9274" w:type="dxa"/>
            <w:tcBorders>
              <w:top w:val="single" w:sz="4" w:space="0" w:color="auto"/>
              <w:left w:val="single" w:sz="4" w:space="0" w:color="auto"/>
              <w:bottom w:val="single" w:sz="4" w:space="0" w:color="auto"/>
              <w:right w:val="single" w:sz="4" w:space="0" w:color="auto"/>
            </w:tcBorders>
            <w:hideMark/>
          </w:tcPr>
          <w:p w14:paraId="02007DDA" w14:textId="77777777" w:rsidR="009B5F6F" w:rsidRPr="00A4067F" w:rsidRDefault="009B5F6F" w:rsidP="00EF2476">
            <w:pPr>
              <w:jc w:val="both"/>
              <w:rPr>
                <w:sz w:val="22"/>
                <w:lang w:val="sr-Latn-RS"/>
              </w:rPr>
            </w:pPr>
            <w:r w:rsidRPr="00A4067F">
              <w:rPr>
                <w:sz w:val="22"/>
                <w:lang w:val="sr-Latn-RS"/>
              </w:rPr>
              <w:t>Svi partneri prate broj učesnika u okviru svojih aktivnosti i broj realizovanih aktivnosti međutim nema okvira za praćenje efekata koji bi omogućio da praćenje bude informativno za naredne korake. Partneri navode da planiraju da prate i promene na nivou učesnika kao što je zadovljstvo, motivacija, promene u ponašanju ali nismo mogli da dobijemo uvid u konkretnu metodologiju i plan takvog praćenja. Narativni izveštaji ne prezentuju informacije najjasnije  što može da utiče na kvalitetno praćenje projekta a i da oteža upravljanje ako dođe do promena u članovima tima. Sastanci svih članova tima održavaju se kontinuirano i na njima se razgovara o postignutim rezultatima i planiraju naredni koraci. Kako je već navedeno, za potrebe kvalitetnijeg praćenja bilo bi poželjno da se revidira okvir za praćenje (definisan predlogom projekta) koji bi bio u skladu sa ciljevima i rezultatima.</w:t>
            </w:r>
          </w:p>
        </w:tc>
      </w:tr>
      <w:tr w:rsidR="009B5F6F" w:rsidRPr="00A4067F" w14:paraId="4CB48FF6" w14:textId="77777777" w:rsidTr="00B06DEB">
        <w:tc>
          <w:tcPr>
            <w:tcW w:w="1980" w:type="dxa"/>
            <w:tcBorders>
              <w:top w:val="single" w:sz="4" w:space="0" w:color="auto"/>
              <w:left w:val="single" w:sz="4" w:space="0" w:color="auto"/>
              <w:bottom w:val="single" w:sz="4" w:space="0" w:color="auto"/>
              <w:right w:val="single" w:sz="4" w:space="0" w:color="auto"/>
            </w:tcBorders>
            <w:vAlign w:val="center"/>
            <w:hideMark/>
          </w:tcPr>
          <w:p w14:paraId="69017A7E" w14:textId="28131A58" w:rsidR="009B5F6F" w:rsidRPr="00A4067F" w:rsidRDefault="00B06DEB" w:rsidP="00B06DEB">
            <w:pPr>
              <w:rPr>
                <w:sz w:val="22"/>
                <w:lang w:val="sr-Latn-RS"/>
              </w:rPr>
            </w:pPr>
            <w:r w:rsidRPr="00A4067F">
              <w:rPr>
                <w:sz w:val="22"/>
                <w:lang w:val="sr-Latn-RS"/>
              </w:rPr>
              <w:t>P</w:t>
            </w:r>
            <w:r w:rsidR="009B5F6F" w:rsidRPr="00A4067F">
              <w:rPr>
                <w:sz w:val="22"/>
                <w:lang w:val="sr-Latn-RS"/>
              </w:rPr>
              <w:t>risustvo izazova koj</w:t>
            </w:r>
            <w:r w:rsidR="00AE068A" w:rsidRPr="00A4067F">
              <w:rPr>
                <w:sz w:val="22"/>
                <w:lang w:val="sr-Latn-RS"/>
              </w:rPr>
              <w:t>i</w:t>
            </w:r>
            <w:r w:rsidR="009B5F6F" w:rsidRPr="00A4067F">
              <w:rPr>
                <w:sz w:val="22"/>
                <w:lang w:val="sr-Latn-RS"/>
              </w:rPr>
              <w:t xml:space="preserve"> su potencijalno mogli dovesti do raskidanja Ugovora</w:t>
            </w:r>
          </w:p>
        </w:tc>
        <w:tc>
          <w:tcPr>
            <w:tcW w:w="1701" w:type="dxa"/>
            <w:tcBorders>
              <w:top w:val="single" w:sz="4" w:space="0" w:color="auto"/>
              <w:left w:val="single" w:sz="4" w:space="0" w:color="auto"/>
              <w:bottom w:val="single" w:sz="4" w:space="0" w:color="auto"/>
              <w:right w:val="single" w:sz="4" w:space="0" w:color="auto"/>
            </w:tcBorders>
            <w:vAlign w:val="center"/>
          </w:tcPr>
          <w:p w14:paraId="3CE6F7D8" w14:textId="5FF5E8F4" w:rsidR="009B5F6F" w:rsidRPr="00A4067F" w:rsidRDefault="00B06DEB" w:rsidP="00B06DEB">
            <w:pPr>
              <w:jc w:val="center"/>
              <w:rPr>
                <w:b/>
                <w:bCs/>
                <w:sz w:val="22"/>
                <w:lang w:val="sr-Latn-RS"/>
              </w:rPr>
            </w:pPr>
            <w:r w:rsidRPr="00A4067F">
              <w:rPr>
                <w:b/>
                <w:bCs/>
                <w:sz w:val="22"/>
                <w:lang w:val="sr-Latn-RS"/>
              </w:rPr>
              <w:t>N</w:t>
            </w:r>
            <w:r w:rsidR="009B5F6F" w:rsidRPr="00A4067F">
              <w:rPr>
                <w:b/>
                <w:bCs/>
                <w:sz w:val="22"/>
                <w:lang w:val="sr-Latn-RS"/>
              </w:rPr>
              <w:t>ije došlo do takve vrste izazova</w:t>
            </w:r>
          </w:p>
        </w:tc>
        <w:tc>
          <w:tcPr>
            <w:tcW w:w="9274" w:type="dxa"/>
            <w:tcBorders>
              <w:top w:val="single" w:sz="4" w:space="0" w:color="auto"/>
              <w:left w:val="single" w:sz="4" w:space="0" w:color="auto"/>
              <w:bottom w:val="single" w:sz="4" w:space="0" w:color="auto"/>
              <w:right w:val="single" w:sz="4" w:space="0" w:color="auto"/>
            </w:tcBorders>
            <w:hideMark/>
          </w:tcPr>
          <w:p w14:paraId="03BEE06E" w14:textId="55F89EB4" w:rsidR="009B5F6F" w:rsidRPr="00A4067F" w:rsidRDefault="00D50AFA" w:rsidP="00EF2476">
            <w:pPr>
              <w:jc w:val="both"/>
              <w:rPr>
                <w:sz w:val="22"/>
                <w:lang w:val="sr-Latn-RS"/>
              </w:rPr>
            </w:pPr>
            <w:r w:rsidRPr="00A4067F">
              <w:rPr>
                <w:sz w:val="22"/>
                <w:lang w:val="sr-Latn-RS"/>
              </w:rPr>
              <w:t xml:space="preserve">Nije bilo izazova takve vrste. </w:t>
            </w:r>
          </w:p>
        </w:tc>
      </w:tr>
    </w:tbl>
    <w:p w14:paraId="4603AC74" w14:textId="77777777" w:rsidR="009B5F6F" w:rsidRPr="00A4067F" w:rsidRDefault="009B5F6F" w:rsidP="009B5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sr-Latn-RS"/>
        </w:rPr>
      </w:pPr>
    </w:p>
    <w:p w14:paraId="35E3F1D8" w14:textId="77777777" w:rsidR="009B5F6F" w:rsidRPr="00A4067F" w:rsidRDefault="009B5F6F" w:rsidP="009B5F6F">
      <w:pPr>
        <w:spacing w:after="0"/>
        <w:rPr>
          <w:b/>
          <w:bCs/>
          <w:lang w:val="sr-Latn-RS"/>
        </w:rPr>
      </w:pPr>
    </w:p>
    <w:p w14:paraId="15FBC10D" w14:textId="6AA4231D" w:rsidR="00075CEE" w:rsidRPr="00A4067F" w:rsidRDefault="00075CEE" w:rsidP="009B5F6F">
      <w:pPr>
        <w:spacing w:after="0"/>
        <w:rPr>
          <w:b/>
          <w:bCs/>
          <w:lang w:val="sr-Latn-RS"/>
        </w:rPr>
        <w:sectPr w:rsidR="00075CEE" w:rsidRPr="00A4067F" w:rsidSect="00EF2476">
          <w:footerReference w:type="default" r:id="rId8"/>
          <w:pgSz w:w="15840" w:h="12240" w:orient="landscape"/>
          <w:pgMar w:top="1440" w:right="1440" w:bottom="1440" w:left="1440" w:header="720" w:footer="720" w:gutter="0"/>
          <w:cols w:space="720"/>
          <w:docGrid w:linePitch="360"/>
        </w:sectPr>
      </w:pPr>
    </w:p>
    <w:p w14:paraId="7629BA34" w14:textId="77777777" w:rsidR="009B5F6F" w:rsidRPr="00A4067F" w:rsidRDefault="009B5F6F" w:rsidP="00B073F6">
      <w:pPr>
        <w:pStyle w:val="Heading3"/>
        <w:numPr>
          <w:ilvl w:val="0"/>
          <w:numId w:val="3"/>
        </w:numPr>
        <w:rPr>
          <w:lang w:val="sr-Latn-RS"/>
        </w:rPr>
      </w:pPr>
      <w:bookmarkStart w:id="8" w:name="_Toc61732730"/>
      <w:bookmarkStart w:id="9" w:name="_Toc62168220"/>
      <w:r w:rsidRPr="00A4067F">
        <w:rPr>
          <w:lang w:val="sr-Latn-RS"/>
        </w:rPr>
        <w:lastRenderedPageBreak/>
        <w:t>Rezultati posmatranja aktivnosti</w:t>
      </w:r>
      <w:bookmarkEnd w:id="8"/>
      <w:bookmarkEnd w:id="9"/>
      <w:r w:rsidRPr="00A4067F">
        <w:rPr>
          <w:lang w:val="sr-Latn-RS"/>
        </w:rPr>
        <w:t xml:space="preserve"> </w:t>
      </w:r>
    </w:p>
    <w:p w14:paraId="62C6D42F" w14:textId="77777777" w:rsidR="009B5F6F" w:rsidRPr="00A4067F" w:rsidRDefault="009B5F6F" w:rsidP="009B5F6F">
      <w:pPr>
        <w:spacing w:after="0"/>
        <w:rPr>
          <w:lang w:val="sr-Latn-RS"/>
        </w:rPr>
      </w:pPr>
      <w:bookmarkStart w:id="10" w:name="_Hlk62167199"/>
      <w:r w:rsidRPr="00A4067F">
        <w:rPr>
          <w:b/>
          <w:bCs/>
          <w:lang w:val="sr-Latn-RS"/>
        </w:rPr>
        <w:t>Vrsta posmatrane aktivnosti:</w:t>
      </w:r>
      <w:r w:rsidRPr="00A4067F">
        <w:rPr>
          <w:lang w:val="sr-Latn-RS"/>
        </w:rPr>
        <w:t xml:space="preserve"> Kreativni dečiji klub</w:t>
      </w:r>
    </w:p>
    <w:p w14:paraId="00C70B03" w14:textId="77777777" w:rsidR="009B5F6F" w:rsidRPr="00A4067F" w:rsidRDefault="009B5F6F" w:rsidP="009B5F6F">
      <w:pPr>
        <w:spacing w:after="0"/>
        <w:rPr>
          <w:lang w:val="sr-Latn-RS"/>
        </w:rPr>
      </w:pPr>
      <w:r w:rsidRPr="00A4067F">
        <w:rPr>
          <w:b/>
          <w:bCs/>
          <w:lang w:val="sr-Latn-RS"/>
        </w:rPr>
        <w:t>Naziv aktivnosti:</w:t>
      </w:r>
      <w:r w:rsidRPr="00A4067F">
        <w:rPr>
          <w:lang w:val="sr-Latn-RS"/>
        </w:rPr>
        <w:t xml:space="preserve"> Radionice/programi u Kreativnom dečijem klubu </w:t>
      </w:r>
    </w:p>
    <w:p w14:paraId="6EFE0FD5" w14:textId="148813AD" w:rsidR="009B5F6F" w:rsidRPr="00A4067F" w:rsidRDefault="009B5F6F" w:rsidP="009B5F6F">
      <w:pPr>
        <w:spacing w:after="0"/>
        <w:rPr>
          <w:lang w:val="sr-Latn-RS"/>
        </w:rPr>
      </w:pPr>
      <w:r w:rsidRPr="00A4067F">
        <w:rPr>
          <w:b/>
          <w:bCs/>
          <w:lang w:val="sr-Latn-RS"/>
        </w:rPr>
        <w:t>Realizatori:</w:t>
      </w:r>
      <w:r w:rsidRPr="00A4067F">
        <w:rPr>
          <w:lang w:val="sr-Latn-RS"/>
        </w:rPr>
        <w:t xml:space="preserve"> N</w:t>
      </w:r>
      <w:r w:rsidR="008F0C3A">
        <w:rPr>
          <w:lang w:val="sr-Latn-RS"/>
        </w:rPr>
        <w:t>. Ž. (</w:t>
      </w:r>
      <w:r w:rsidRPr="00A4067F">
        <w:rPr>
          <w:lang w:val="sr-Latn-RS"/>
        </w:rPr>
        <w:t xml:space="preserve">vaspitačica PU </w:t>
      </w:r>
      <w:r w:rsidR="00CB398D" w:rsidRPr="00A4067F">
        <w:rPr>
          <w:lang w:val="sr-Latn-RS"/>
        </w:rPr>
        <w:t>„</w:t>
      </w:r>
      <w:r w:rsidRPr="00A4067F">
        <w:rPr>
          <w:lang w:val="sr-Latn-RS"/>
        </w:rPr>
        <w:t>Lane</w:t>
      </w:r>
      <w:r w:rsidR="00CB398D" w:rsidRPr="00A4067F">
        <w:rPr>
          <w:lang w:val="sr-Latn-RS"/>
        </w:rPr>
        <w:t>“</w:t>
      </w:r>
      <w:r w:rsidR="008F0C3A">
        <w:rPr>
          <w:lang w:val="sr-Latn-RS"/>
        </w:rPr>
        <w:t>)</w:t>
      </w:r>
    </w:p>
    <w:p w14:paraId="23B262DB" w14:textId="6F580AF0" w:rsidR="009B5F6F" w:rsidRPr="00A4067F" w:rsidRDefault="009B5F6F" w:rsidP="009B5F6F">
      <w:pPr>
        <w:spacing w:after="0"/>
        <w:rPr>
          <w:lang w:val="sr-Latn-RS"/>
        </w:rPr>
      </w:pPr>
      <w:r w:rsidRPr="00A4067F">
        <w:rPr>
          <w:b/>
          <w:bCs/>
          <w:lang w:val="sr-Latn-RS"/>
        </w:rPr>
        <w:t>Ciljna grupa učesnika:</w:t>
      </w:r>
      <w:r w:rsidRPr="00A4067F">
        <w:rPr>
          <w:lang w:val="sr-Latn-RS"/>
        </w:rPr>
        <w:t xml:space="preserve"> </w:t>
      </w:r>
      <w:r w:rsidR="00B06DEB" w:rsidRPr="00A4067F">
        <w:rPr>
          <w:lang w:val="sr-Latn-RS"/>
        </w:rPr>
        <w:t>D</w:t>
      </w:r>
      <w:r w:rsidRPr="00A4067F">
        <w:rPr>
          <w:lang w:val="sr-Latn-RS"/>
        </w:rPr>
        <w:t>eca iz osetljivih društvenih grupa uzrasta od 3 do 5,5 godina</w:t>
      </w:r>
    </w:p>
    <w:p w14:paraId="0D872FF9" w14:textId="77777777" w:rsidR="009B5F6F" w:rsidRPr="00A4067F" w:rsidRDefault="009B5F6F" w:rsidP="009B5F6F">
      <w:pPr>
        <w:spacing w:after="0"/>
        <w:rPr>
          <w:lang w:val="sr-Latn-RS"/>
        </w:rPr>
      </w:pPr>
      <w:r w:rsidRPr="00A4067F">
        <w:rPr>
          <w:b/>
          <w:bCs/>
          <w:lang w:val="sr-Latn-RS"/>
        </w:rPr>
        <w:t>Broj učesnika:</w:t>
      </w:r>
      <w:r w:rsidRPr="00A4067F">
        <w:rPr>
          <w:lang w:val="sr-Latn-RS"/>
        </w:rPr>
        <w:t xml:space="preserve"> 7 dece </w:t>
      </w:r>
    </w:p>
    <w:p w14:paraId="164810B7" w14:textId="77777777" w:rsidR="009B5F6F" w:rsidRPr="00A4067F" w:rsidRDefault="009B5F6F" w:rsidP="009B5F6F">
      <w:pPr>
        <w:spacing w:after="0"/>
        <w:rPr>
          <w:lang w:val="sr-Latn-RS"/>
        </w:rPr>
      </w:pPr>
      <w:r w:rsidRPr="00A4067F">
        <w:rPr>
          <w:b/>
          <w:bCs/>
          <w:lang w:val="sr-Latn-RS"/>
        </w:rPr>
        <w:t>Mesto ostvarivanja:</w:t>
      </w:r>
      <w:r w:rsidRPr="00A4067F">
        <w:rPr>
          <w:lang w:val="sr-Latn-RS"/>
        </w:rPr>
        <w:t xml:space="preserve"> Prostorija PU „Lane” pri osnovnoj školi u Prćilovici</w:t>
      </w:r>
    </w:p>
    <w:p w14:paraId="155AE3FA" w14:textId="62011D56" w:rsidR="001F01A9" w:rsidRPr="00A4067F" w:rsidRDefault="001F01A9" w:rsidP="001F01A9">
      <w:pPr>
        <w:spacing w:after="0" w:line="240" w:lineRule="auto"/>
        <w:rPr>
          <w:lang w:val="sr-Latn-RS"/>
        </w:rPr>
      </w:pPr>
      <w:bookmarkStart w:id="11" w:name="_Hlk62167186"/>
      <w:r w:rsidRPr="00A4067F">
        <w:rPr>
          <w:b/>
          <w:bCs/>
          <w:lang w:val="sr-Latn-RS"/>
        </w:rPr>
        <w:t>Način posmatranja:</w:t>
      </w:r>
      <w:r w:rsidRPr="00A4067F">
        <w:rPr>
          <w:lang w:val="sr-Latn-RS"/>
        </w:rPr>
        <w:t xml:space="preserve"> Na osnovu video snim</w:t>
      </w:r>
      <w:r w:rsidR="00635E13">
        <w:rPr>
          <w:lang w:val="sr-Latn-RS"/>
        </w:rPr>
        <w:t>a</w:t>
      </w:r>
      <w:r w:rsidRPr="00A4067F">
        <w:rPr>
          <w:lang w:val="sr-Latn-RS"/>
        </w:rPr>
        <w:t>ka</w:t>
      </w:r>
      <w:r w:rsidR="00B26DC0">
        <w:rPr>
          <w:lang w:val="sr-Latn-RS"/>
        </w:rPr>
        <w:t xml:space="preserve"> i drugog materijala</w:t>
      </w:r>
    </w:p>
    <w:bookmarkEnd w:id="11"/>
    <w:p w14:paraId="65B60B3A" w14:textId="40C7C593" w:rsidR="009B5F6F" w:rsidRPr="00A4067F" w:rsidRDefault="009B5F6F" w:rsidP="009B5F6F">
      <w:pPr>
        <w:spacing w:after="0"/>
        <w:rPr>
          <w:lang w:val="sr-Latn-RS"/>
        </w:rPr>
      </w:pPr>
      <w:r w:rsidRPr="00A4067F">
        <w:rPr>
          <w:b/>
          <w:bCs/>
          <w:lang w:val="sr-Latn-RS"/>
        </w:rPr>
        <w:t>Datum ostvarivanja</w:t>
      </w:r>
      <w:r w:rsidR="00CB398D" w:rsidRPr="00A4067F">
        <w:rPr>
          <w:b/>
          <w:bCs/>
          <w:lang w:val="sr-Latn-RS"/>
        </w:rPr>
        <w:t xml:space="preserve"> aktivnosti</w:t>
      </w:r>
      <w:r w:rsidRPr="00A4067F">
        <w:rPr>
          <w:b/>
          <w:bCs/>
          <w:lang w:val="sr-Latn-RS"/>
        </w:rPr>
        <w:t>:</w:t>
      </w:r>
      <w:r w:rsidRPr="00A4067F">
        <w:rPr>
          <w:lang w:val="sr-Latn-RS"/>
        </w:rPr>
        <w:t xml:space="preserve"> od 28.09. do 30.10.2020. </w:t>
      </w:r>
    </w:p>
    <w:bookmarkEnd w:id="10"/>
    <w:p w14:paraId="13D9AC9B" w14:textId="77777777" w:rsidR="009B5F6F" w:rsidRPr="00A4067F" w:rsidRDefault="009B5F6F" w:rsidP="009B5F6F">
      <w:pPr>
        <w:jc w:val="both"/>
        <w:rPr>
          <w:b/>
          <w:bCs/>
          <w:lang w:val="sr-Latn-RS"/>
        </w:rPr>
      </w:pPr>
    </w:p>
    <w:p w14:paraId="20BF6571" w14:textId="7CE56120" w:rsidR="009B5F6F" w:rsidRPr="00A4067F" w:rsidRDefault="009B5F6F" w:rsidP="009B5F6F">
      <w:pPr>
        <w:jc w:val="both"/>
        <w:rPr>
          <w:b/>
          <w:bCs/>
          <w:lang w:val="sr-Latn-RS"/>
        </w:rPr>
      </w:pPr>
      <w:r w:rsidRPr="00A4067F">
        <w:rPr>
          <w:b/>
          <w:bCs/>
          <w:lang w:val="sr-Latn-RS"/>
        </w:rPr>
        <w:t xml:space="preserve">Kratak opis posmatrane aktivnosti (prikaz ciljeva i kratak opis sadržaja aktivnosti): </w:t>
      </w:r>
      <w:r w:rsidRPr="00A4067F">
        <w:rPr>
          <w:lang w:val="sr-Latn-RS"/>
        </w:rPr>
        <w:t>Cilj programa Kreativnog dečijeg kluba koji se realizovao u periodu od 28.09.</w:t>
      </w:r>
      <w:r w:rsidR="00B26DC0">
        <w:rPr>
          <w:lang w:val="sr-Latn-RS"/>
        </w:rPr>
        <w:t xml:space="preserve"> do </w:t>
      </w:r>
      <w:r w:rsidRPr="00A4067F">
        <w:rPr>
          <w:lang w:val="sr-Latn-RS"/>
        </w:rPr>
        <w:t>30.10.2020. godine (3 dana nedeljno po 2 sata dnevno) bio je da deca razvijaju svest o sebi, drugovima oko sebe, da razvijaju osećaj empatije, da uzmu učešće u svakodnevnim aktivnostima, da stvore zajednicu u kojoj će se lepo osećati, da razvijaju moralne vrednost (istrajnost i organizovanost), kao i svest o značaju porodice, pravilima, pravima i obavezama. Kreativni program i aktivnosti su raznovrsnog sadržaja, od aktivnosti koje se odnose na upoznavanje sa drugim kulturama i običajima (kroz igru, ples, priče i muziku) do aktivnosti koje su usmerene na razvoj motoričkih sposobnosti, praktične istraživačke aktivnosti, kao i brojne likovne aktivnosti.</w:t>
      </w:r>
    </w:p>
    <w:tbl>
      <w:tblPr>
        <w:tblStyle w:val="TableGrid"/>
        <w:tblW w:w="0" w:type="auto"/>
        <w:tblInd w:w="0" w:type="dxa"/>
        <w:tblLook w:val="04A0" w:firstRow="1" w:lastRow="0" w:firstColumn="1" w:lastColumn="0" w:noHBand="0" w:noVBand="1"/>
      </w:tblPr>
      <w:tblGrid>
        <w:gridCol w:w="3539"/>
        <w:gridCol w:w="2464"/>
        <w:gridCol w:w="1004"/>
        <w:gridCol w:w="1228"/>
        <w:gridCol w:w="781"/>
      </w:tblGrid>
      <w:tr w:rsidR="009B5F6F" w:rsidRPr="00A4067F" w14:paraId="3B3B0308" w14:textId="77777777" w:rsidTr="00B073F6">
        <w:tc>
          <w:tcPr>
            <w:tcW w:w="9016" w:type="dxa"/>
            <w:gridSpan w:val="5"/>
            <w:shd w:val="clear" w:color="auto" w:fill="2F5496" w:themeFill="accent1" w:themeFillShade="BF"/>
          </w:tcPr>
          <w:p w14:paraId="69A35D31" w14:textId="77777777" w:rsidR="009B5F6F" w:rsidRPr="00A4067F" w:rsidRDefault="009B5F6F" w:rsidP="00EF2476">
            <w:pPr>
              <w:jc w:val="center"/>
              <w:rPr>
                <w:b/>
                <w:bCs/>
                <w:color w:val="FFFFFF" w:themeColor="background1"/>
                <w:sz w:val="22"/>
                <w:lang w:val="sr-Latn-RS"/>
              </w:rPr>
            </w:pPr>
            <w:r w:rsidRPr="00A4067F">
              <w:rPr>
                <w:b/>
                <w:bCs/>
                <w:color w:val="FFFFFF" w:themeColor="background1"/>
                <w:sz w:val="22"/>
                <w:lang w:val="sr-Latn-RS"/>
              </w:rPr>
              <w:t>ČEK LISTA ZA POSMATRANJE AKTIVNOSTI</w:t>
            </w:r>
          </w:p>
        </w:tc>
      </w:tr>
      <w:tr w:rsidR="009B5F6F" w:rsidRPr="00A4067F" w14:paraId="233123EB" w14:textId="77777777" w:rsidTr="002E2287">
        <w:trPr>
          <w:trHeight w:val="305"/>
        </w:trPr>
        <w:tc>
          <w:tcPr>
            <w:tcW w:w="6003" w:type="dxa"/>
            <w:gridSpan w:val="2"/>
            <w:vMerge w:val="restart"/>
            <w:shd w:val="clear" w:color="auto" w:fill="2F5496" w:themeFill="accent1" w:themeFillShade="BF"/>
          </w:tcPr>
          <w:p w14:paraId="61F028C4" w14:textId="77777777" w:rsidR="009B5F6F" w:rsidRPr="00A4067F" w:rsidRDefault="009B5F6F" w:rsidP="00EF2476">
            <w:pPr>
              <w:rPr>
                <w:b/>
                <w:bCs/>
                <w:color w:val="FFFFFF" w:themeColor="background1"/>
                <w:sz w:val="22"/>
                <w:lang w:val="sr-Latn-RS"/>
              </w:rPr>
            </w:pPr>
          </w:p>
          <w:p w14:paraId="5558BF65" w14:textId="77777777" w:rsidR="009B5F6F" w:rsidRPr="00A4067F" w:rsidRDefault="009B5F6F" w:rsidP="00EF2476">
            <w:pPr>
              <w:rPr>
                <w:b/>
                <w:bCs/>
                <w:color w:val="FFFFFF" w:themeColor="background1"/>
                <w:sz w:val="22"/>
                <w:lang w:val="sr-Latn-RS"/>
              </w:rPr>
            </w:pPr>
            <w:r w:rsidRPr="00A4067F">
              <w:rPr>
                <w:b/>
                <w:bCs/>
                <w:color w:val="FFFFFF" w:themeColor="background1"/>
                <w:sz w:val="22"/>
                <w:lang w:val="sr-Latn-RS"/>
              </w:rPr>
              <w:t xml:space="preserve">Indikator </w:t>
            </w:r>
          </w:p>
        </w:tc>
        <w:tc>
          <w:tcPr>
            <w:tcW w:w="3013" w:type="dxa"/>
            <w:gridSpan w:val="3"/>
            <w:shd w:val="clear" w:color="auto" w:fill="2F5496" w:themeFill="accent1" w:themeFillShade="BF"/>
          </w:tcPr>
          <w:p w14:paraId="48B35783" w14:textId="77777777" w:rsidR="009B5F6F" w:rsidRPr="00A4067F" w:rsidRDefault="009B5F6F" w:rsidP="00EF2476">
            <w:pPr>
              <w:jc w:val="center"/>
              <w:rPr>
                <w:b/>
                <w:bCs/>
                <w:color w:val="FFFFFF" w:themeColor="background1"/>
                <w:sz w:val="22"/>
                <w:lang w:val="sr-Latn-RS"/>
              </w:rPr>
            </w:pPr>
            <w:r w:rsidRPr="00A4067F">
              <w:rPr>
                <w:b/>
                <w:bCs/>
                <w:color w:val="FFFFFF" w:themeColor="background1"/>
                <w:sz w:val="22"/>
                <w:lang w:val="sr-Latn-RS"/>
              </w:rPr>
              <w:t>procena</w:t>
            </w:r>
          </w:p>
        </w:tc>
      </w:tr>
      <w:tr w:rsidR="009B5F6F" w:rsidRPr="00A4067F" w14:paraId="12F18C01" w14:textId="77777777" w:rsidTr="002E2287">
        <w:trPr>
          <w:trHeight w:val="260"/>
        </w:trPr>
        <w:tc>
          <w:tcPr>
            <w:tcW w:w="6003" w:type="dxa"/>
            <w:gridSpan w:val="2"/>
            <w:vMerge/>
            <w:shd w:val="clear" w:color="auto" w:fill="2F5496" w:themeFill="accent1" w:themeFillShade="BF"/>
          </w:tcPr>
          <w:p w14:paraId="2F3BB45B" w14:textId="77777777" w:rsidR="009B5F6F" w:rsidRPr="00A4067F" w:rsidRDefault="009B5F6F" w:rsidP="00EF2476">
            <w:pPr>
              <w:rPr>
                <w:b/>
                <w:bCs/>
                <w:color w:val="FFFFFF" w:themeColor="background1"/>
                <w:sz w:val="22"/>
                <w:lang w:val="sr-Latn-RS"/>
              </w:rPr>
            </w:pPr>
          </w:p>
        </w:tc>
        <w:tc>
          <w:tcPr>
            <w:tcW w:w="1004" w:type="dxa"/>
            <w:shd w:val="clear" w:color="auto" w:fill="2F5496" w:themeFill="accent1" w:themeFillShade="BF"/>
          </w:tcPr>
          <w:p w14:paraId="2082D390" w14:textId="77777777" w:rsidR="009B5F6F" w:rsidRPr="00A4067F" w:rsidRDefault="009B5F6F" w:rsidP="00EF2476">
            <w:pPr>
              <w:jc w:val="center"/>
              <w:rPr>
                <w:b/>
                <w:bCs/>
                <w:color w:val="FFFFFF" w:themeColor="background1"/>
                <w:sz w:val="22"/>
                <w:lang w:val="sr-Latn-RS"/>
              </w:rPr>
            </w:pPr>
            <w:r w:rsidRPr="00A4067F">
              <w:rPr>
                <w:b/>
                <w:bCs/>
                <w:color w:val="FFFFFF" w:themeColor="background1"/>
                <w:sz w:val="22"/>
                <w:lang w:val="sr-Latn-RS"/>
              </w:rPr>
              <w:t>da</w:t>
            </w:r>
          </w:p>
        </w:tc>
        <w:tc>
          <w:tcPr>
            <w:tcW w:w="1228" w:type="dxa"/>
            <w:shd w:val="clear" w:color="auto" w:fill="2F5496" w:themeFill="accent1" w:themeFillShade="BF"/>
          </w:tcPr>
          <w:p w14:paraId="55FB003F" w14:textId="77777777" w:rsidR="009B5F6F" w:rsidRPr="00A4067F" w:rsidRDefault="009B5F6F" w:rsidP="00EF2476">
            <w:pPr>
              <w:jc w:val="center"/>
              <w:rPr>
                <w:b/>
                <w:bCs/>
                <w:color w:val="FFFFFF" w:themeColor="background1"/>
                <w:sz w:val="22"/>
                <w:lang w:val="sr-Latn-RS"/>
              </w:rPr>
            </w:pPr>
            <w:r w:rsidRPr="00A4067F">
              <w:rPr>
                <w:b/>
                <w:bCs/>
                <w:color w:val="FFFFFF" w:themeColor="background1"/>
                <w:sz w:val="22"/>
                <w:lang w:val="sr-Latn-RS"/>
              </w:rPr>
              <w:t>delimično</w:t>
            </w:r>
          </w:p>
        </w:tc>
        <w:tc>
          <w:tcPr>
            <w:tcW w:w="781" w:type="dxa"/>
            <w:shd w:val="clear" w:color="auto" w:fill="2F5496" w:themeFill="accent1" w:themeFillShade="BF"/>
          </w:tcPr>
          <w:p w14:paraId="19454EED" w14:textId="77777777" w:rsidR="009B5F6F" w:rsidRPr="00A4067F" w:rsidRDefault="009B5F6F" w:rsidP="00EF2476">
            <w:pPr>
              <w:jc w:val="center"/>
              <w:rPr>
                <w:b/>
                <w:bCs/>
                <w:color w:val="FFFFFF" w:themeColor="background1"/>
                <w:sz w:val="22"/>
                <w:lang w:val="sr-Latn-RS"/>
              </w:rPr>
            </w:pPr>
            <w:r w:rsidRPr="00A4067F">
              <w:rPr>
                <w:b/>
                <w:bCs/>
                <w:color w:val="FFFFFF" w:themeColor="background1"/>
                <w:sz w:val="22"/>
                <w:lang w:val="sr-Latn-RS"/>
              </w:rPr>
              <w:t>ne</w:t>
            </w:r>
          </w:p>
        </w:tc>
      </w:tr>
      <w:tr w:rsidR="009B5F6F" w:rsidRPr="00A4067F" w14:paraId="677D5CEE" w14:textId="77777777" w:rsidTr="002E2287">
        <w:tc>
          <w:tcPr>
            <w:tcW w:w="6003" w:type="dxa"/>
            <w:gridSpan w:val="2"/>
          </w:tcPr>
          <w:p w14:paraId="5794B4CA" w14:textId="77777777" w:rsidR="009B5F6F" w:rsidRPr="00A4067F" w:rsidRDefault="009B5F6F" w:rsidP="00EF2476">
            <w:pPr>
              <w:rPr>
                <w:sz w:val="22"/>
                <w:lang w:val="sr-Latn-RS"/>
              </w:rPr>
            </w:pPr>
            <w:r w:rsidRPr="00A4067F">
              <w:rPr>
                <w:sz w:val="22"/>
                <w:lang w:val="sr-Latn-RS"/>
              </w:rPr>
              <w:t xml:space="preserve">Cilj i sadržaj aktivnosti su međusobno usklađeni. </w:t>
            </w:r>
          </w:p>
        </w:tc>
        <w:tc>
          <w:tcPr>
            <w:tcW w:w="1004" w:type="dxa"/>
          </w:tcPr>
          <w:p w14:paraId="7EE88C96" w14:textId="41348520" w:rsidR="009B5F6F" w:rsidRPr="00A4067F" w:rsidRDefault="009876C0" w:rsidP="009876C0">
            <w:pPr>
              <w:jc w:val="center"/>
              <w:rPr>
                <w:sz w:val="22"/>
                <w:lang w:val="sr-Latn-RS"/>
              </w:rPr>
            </w:pPr>
            <w:r w:rsidRPr="00A4067F">
              <w:rPr>
                <w:sz w:val="22"/>
                <w:lang w:val="sr-Latn-RS"/>
              </w:rPr>
              <w:t>x</w:t>
            </w:r>
          </w:p>
        </w:tc>
        <w:tc>
          <w:tcPr>
            <w:tcW w:w="1228" w:type="dxa"/>
          </w:tcPr>
          <w:p w14:paraId="3A664337" w14:textId="77777777" w:rsidR="009B5F6F" w:rsidRPr="00A4067F" w:rsidRDefault="009B5F6F" w:rsidP="00EF2476">
            <w:pPr>
              <w:rPr>
                <w:sz w:val="22"/>
                <w:lang w:val="sr-Latn-RS"/>
              </w:rPr>
            </w:pPr>
          </w:p>
        </w:tc>
        <w:tc>
          <w:tcPr>
            <w:tcW w:w="781" w:type="dxa"/>
          </w:tcPr>
          <w:p w14:paraId="002D5E0A" w14:textId="77777777" w:rsidR="009B5F6F" w:rsidRPr="00A4067F" w:rsidRDefault="009B5F6F" w:rsidP="00EF2476">
            <w:pPr>
              <w:rPr>
                <w:sz w:val="22"/>
                <w:lang w:val="sr-Latn-RS"/>
              </w:rPr>
            </w:pPr>
          </w:p>
        </w:tc>
      </w:tr>
      <w:tr w:rsidR="009876C0" w:rsidRPr="00A4067F" w14:paraId="4C7B7F16" w14:textId="77777777" w:rsidTr="002E2287">
        <w:tc>
          <w:tcPr>
            <w:tcW w:w="6003" w:type="dxa"/>
            <w:gridSpan w:val="2"/>
          </w:tcPr>
          <w:p w14:paraId="4F62F240" w14:textId="77777777" w:rsidR="009876C0" w:rsidRPr="00A4067F" w:rsidRDefault="009876C0" w:rsidP="009876C0">
            <w:pPr>
              <w:rPr>
                <w:sz w:val="22"/>
                <w:lang w:val="sr-Latn-RS"/>
              </w:rPr>
            </w:pPr>
            <w:r w:rsidRPr="00A4067F">
              <w:rPr>
                <w:sz w:val="22"/>
                <w:lang w:val="sr-Latn-RS"/>
              </w:rPr>
              <w:t>Cilj aktivnosti je jasno predstavljen.</w:t>
            </w:r>
          </w:p>
        </w:tc>
        <w:tc>
          <w:tcPr>
            <w:tcW w:w="1004" w:type="dxa"/>
          </w:tcPr>
          <w:p w14:paraId="21F456AC" w14:textId="4421B9BA" w:rsidR="009876C0" w:rsidRPr="00A4067F" w:rsidRDefault="009876C0" w:rsidP="009876C0">
            <w:pPr>
              <w:jc w:val="center"/>
              <w:rPr>
                <w:sz w:val="22"/>
                <w:lang w:val="sr-Latn-RS"/>
              </w:rPr>
            </w:pPr>
            <w:r w:rsidRPr="00A4067F">
              <w:rPr>
                <w:sz w:val="22"/>
                <w:lang w:val="sr-Latn-RS"/>
              </w:rPr>
              <w:t>x</w:t>
            </w:r>
          </w:p>
        </w:tc>
        <w:tc>
          <w:tcPr>
            <w:tcW w:w="1228" w:type="dxa"/>
          </w:tcPr>
          <w:p w14:paraId="35ADBAA9" w14:textId="77777777" w:rsidR="009876C0" w:rsidRPr="00A4067F" w:rsidRDefault="009876C0" w:rsidP="009876C0">
            <w:pPr>
              <w:rPr>
                <w:sz w:val="22"/>
                <w:lang w:val="sr-Latn-RS"/>
              </w:rPr>
            </w:pPr>
          </w:p>
        </w:tc>
        <w:tc>
          <w:tcPr>
            <w:tcW w:w="781" w:type="dxa"/>
          </w:tcPr>
          <w:p w14:paraId="64DEA562" w14:textId="77777777" w:rsidR="009876C0" w:rsidRPr="00A4067F" w:rsidRDefault="009876C0" w:rsidP="009876C0">
            <w:pPr>
              <w:rPr>
                <w:sz w:val="22"/>
                <w:lang w:val="sr-Latn-RS"/>
              </w:rPr>
            </w:pPr>
          </w:p>
        </w:tc>
      </w:tr>
      <w:tr w:rsidR="009876C0" w:rsidRPr="00A4067F" w14:paraId="4C297FD1" w14:textId="77777777" w:rsidTr="002E2287">
        <w:tc>
          <w:tcPr>
            <w:tcW w:w="6003" w:type="dxa"/>
            <w:gridSpan w:val="2"/>
          </w:tcPr>
          <w:p w14:paraId="38C74AB5" w14:textId="77777777" w:rsidR="009876C0" w:rsidRPr="00A4067F" w:rsidRDefault="009876C0" w:rsidP="009876C0">
            <w:pPr>
              <w:rPr>
                <w:sz w:val="22"/>
                <w:lang w:val="sr-Latn-RS"/>
              </w:rPr>
            </w:pPr>
            <w:r w:rsidRPr="00A4067F">
              <w:rPr>
                <w:sz w:val="22"/>
                <w:lang w:val="sr-Latn-RS"/>
              </w:rPr>
              <w:t>Aktivnost je uspešno vođena od strane realizatora.</w:t>
            </w:r>
          </w:p>
        </w:tc>
        <w:tc>
          <w:tcPr>
            <w:tcW w:w="1004" w:type="dxa"/>
          </w:tcPr>
          <w:p w14:paraId="5089C1D1" w14:textId="5CDEE5B7" w:rsidR="009876C0" w:rsidRPr="00A4067F" w:rsidRDefault="009876C0" w:rsidP="009876C0">
            <w:pPr>
              <w:jc w:val="center"/>
              <w:rPr>
                <w:sz w:val="22"/>
                <w:lang w:val="sr-Latn-RS"/>
              </w:rPr>
            </w:pPr>
            <w:r w:rsidRPr="00A4067F">
              <w:rPr>
                <w:sz w:val="22"/>
                <w:lang w:val="sr-Latn-RS"/>
              </w:rPr>
              <w:t>x</w:t>
            </w:r>
          </w:p>
        </w:tc>
        <w:tc>
          <w:tcPr>
            <w:tcW w:w="1228" w:type="dxa"/>
          </w:tcPr>
          <w:p w14:paraId="4FDD5461" w14:textId="77777777" w:rsidR="009876C0" w:rsidRPr="00A4067F" w:rsidRDefault="009876C0" w:rsidP="009876C0">
            <w:pPr>
              <w:rPr>
                <w:sz w:val="22"/>
                <w:lang w:val="sr-Latn-RS"/>
              </w:rPr>
            </w:pPr>
          </w:p>
        </w:tc>
        <w:tc>
          <w:tcPr>
            <w:tcW w:w="781" w:type="dxa"/>
          </w:tcPr>
          <w:p w14:paraId="78FAE4D4" w14:textId="77777777" w:rsidR="009876C0" w:rsidRPr="00A4067F" w:rsidRDefault="009876C0" w:rsidP="009876C0">
            <w:pPr>
              <w:rPr>
                <w:sz w:val="22"/>
                <w:lang w:val="sr-Latn-RS"/>
              </w:rPr>
            </w:pPr>
          </w:p>
        </w:tc>
      </w:tr>
      <w:tr w:rsidR="009876C0" w:rsidRPr="00A4067F" w14:paraId="45962859" w14:textId="77777777" w:rsidTr="002E2287">
        <w:tc>
          <w:tcPr>
            <w:tcW w:w="6003" w:type="dxa"/>
            <w:gridSpan w:val="2"/>
          </w:tcPr>
          <w:p w14:paraId="6F1956DB" w14:textId="77777777" w:rsidR="009876C0" w:rsidRPr="00A4067F" w:rsidRDefault="009876C0" w:rsidP="009876C0">
            <w:pPr>
              <w:rPr>
                <w:sz w:val="22"/>
                <w:lang w:val="sr-Latn-RS"/>
              </w:rPr>
            </w:pPr>
            <w:r w:rsidRPr="00A4067F">
              <w:rPr>
                <w:sz w:val="22"/>
                <w:lang w:val="sr-Latn-RS"/>
              </w:rPr>
              <w:t>Učesnici su pokazivali zainteresovanost za aktivnost tokom ukupnog trajanja.</w:t>
            </w:r>
          </w:p>
        </w:tc>
        <w:tc>
          <w:tcPr>
            <w:tcW w:w="1004" w:type="dxa"/>
          </w:tcPr>
          <w:p w14:paraId="3A25F8E9" w14:textId="6E1F92D1" w:rsidR="009876C0" w:rsidRPr="00A4067F" w:rsidRDefault="009876C0" w:rsidP="009876C0">
            <w:pPr>
              <w:jc w:val="center"/>
              <w:rPr>
                <w:sz w:val="22"/>
                <w:lang w:val="sr-Latn-RS"/>
              </w:rPr>
            </w:pPr>
            <w:r w:rsidRPr="00A4067F">
              <w:rPr>
                <w:sz w:val="22"/>
                <w:lang w:val="sr-Latn-RS"/>
              </w:rPr>
              <w:t>x</w:t>
            </w:r>
          </w:p>
        </w:tc>
        <w:tc>
          <w:tcPr>
            <w:tcW w:w="1228" w:type="dxa"/>
          </w:tcPr>
          <w:p w14:paraId="5DCAC51B" w14:textId="77777777" w:rsidR="009876C0" w:rsidRPr="00A4067F" w:rsidRDefault="009876C0" w:rsidP="009876C0">
            <w:pPr>
              <w:rPr>
                <w:sz w:val="22"/>
                <w:lang w:val="sr-Latn-RS"/>
              </w:rPr>
            </w:pPr>
          </w:p>
        </w:tc>
        <w:tc>
          <w:tcPr>
            <w:tcW w:w="781" w:type="dxa"/>
          </w:tcPr>
          <w:p w14:paraId="46F87B11" w14:textId="77777777" w:rsidR="009876C0" w:rsidRPr="00A4067F" w:rsidRDefault="009876C0" w:rsidP="009876C0">
            <w:pPr>
              <w:rPr>
                <w:sz w:val="22"/>
                <w:lang w:val="sr-Latn-RS"/>
              </w:rPr>
            </w:pPr>
          </w:p>
        </w:tc>
      </w:tr>
      <w:tr w:rsidR="009876C0" w:rsidRPr="00A4067F" w14:paraId="4483C792" w14:textId="77777777" w:rsidTr="002E2287">
        <w:tc>
          <w:tcPr>
            <w:tcW w:w="6003" w:type="dxa"/>
            <w:gridSpan w:val="2"/>
          </w:tcPr>
          <w:p w14:paraId="2C96AAC3" w14:textId="77777777" w:rsidR="009876C0" w:rsidRPr="00A4067F" w:rsidRDefault="009876C0" w:rsidP="009876C0">
            <w:pPr>
              <w:rPr>
                <w:sz w:val="22"/>
                <w:lang w:val="sr-Latn-RS"/>
              </w:rPr>
            </w:pPr>
            <w:r w:rsidRPr="00A4067F">
              <w:rPr>
                <w:sz w:val="22"/>
                <w:lang w:val="sr-Latn-RS"/>
              </w:rPr>
              <w:t>Učesnici su imali priliku da aktivno učestvuju (postave pitanje, daju komentar, razmene mišljenja, urade neki zadatak i sl.).</w:t>
            </w:r>
          </w:p>
        </w:tc>
        <w:tc>
          <w:tcPr>
            <w:tcW w:w="1004" w:type="dxa"/>
          </w:tcPr>
          <w:p w14:paraId="2B21B8CF" w14:textId="4C5046FF" w:rsidR="009876C0" w:rsidRPr="00A4067F" w:rsidRDefault="009876C0" w:rsidP="009876C0">
            <w:pPr>
              <w:jc w:val="center"/>
              <w:rPr>
                <w:sz w:val="22"/>
                <w:lang w:val="sr-Latn-RS"/>
              </w:rPr>
            </w:pPr>
            <w:r w:rsidRPr="00A4067F">
              <w:rPr>
                <w:sz w:val="22"/>
                <w:lang w:val="sr-Latn-RS"/>
              </w:rPr>
              <w:t>x</w:t>
            </w:r>
          </w:p>
        </w:tc>
        <w:tc>
          <w:tcPr>
            <w:tcW w:w="1228" w:type="dxa"/>
          </w:tcPr>
          <w:p w14:paraId="47BB98FE" w14:textId="77777777" w:rsidR="009876C0" w:rsidRPr="00A4067F" w:rsidRDefault="009876C0" w:rsidP="009876C0">
            <w:pPr>
              <w:rPr>
                <w:sz w:val="22"/>
                <w:lang w:val="sr-Latn-RS"/>
              </w:rPr>
            </w:pPr>
          </w:p>
        </w:tc>
        <w:tc>
          <w:tcPr>
            <w:tcW w:w="781" w:type="dxa"/>
          </w:tcPr>
          <w:p w14:paraId="02E9202B" w14:textId="77777777" w:rsidR="009876C0" w:rsidRPr="00A4067F" w:rsidRDefault="009876C0" w:rsidP="009876C0">
            <w:pPr>
              <w:rPr>
                <w:sz w:val="22"/>
                <w:lang w:val="sr-Latn-RS"/>
              </w:rPr>
            </w:pPr>
          </w:p>
        </w:tc>
      </w:tr>
      <w:tr w:rsidR="009876C0" w:rsidRPr="00A4067F" w14:paraId="29C89750" w14:textId="77777777" w:rsidTr="002E2287">
        <w:tc>
          <w:tcPr>
            <w:tcW w:w="6003" w:type="dxa"/>
            <w:gridSpan w:val="2"/>
          </w:tcPr>
          <w:p w14:paraId="0E8BFD7E" w14:textId="77777777" w:rsidR="009876C0" w:rsidRPr="00A4067F" w:rsidRDefault="009876C0" w:rsidP="009876C0">
            <w:pPr>
              <w:rPr>
                <w:sz w:val="22"/>
                <w:lang w:val="sr-Latn-RS"/>
              </w:rPr>
            </w:pPr>
            <w:r w:rsidRPr="00A4067F">
              <w:rPr>
                <w:sz w:val="22"/>
                <w:lang w:val="sr-Latn-RS"/>
              </w:rPr>
              <w:t>Većina učesnika je aktivno učestvovala.</w:t>
            </w:r>
          </w:p>
        </w:tc>
        <w:tc>
          <w:tcPr>
            <w:tcW w:w="1004" w:type="dxa"/>
          </w:tcPr>
          <w:p w14:paraId="2B887FE6" w14:textId="3EC09435" w:rsidR="009876C0" w:rsidRPr="00A4067F" w:rsidRDefault="009876C0" w:rsidP="009876C0">
            <w:pPr>
              <w:jc w:val="center"/>
              <w:rPr>
                <w:sz w:val="22"/>
                <w:lang w:val="sr-Latn-RS"/>
              </w:rPr>
            </w:pPr>
            <w:r w:rsidRPr="00A4067F">
              <w:rPr>
                <w:sz w:val="22"/>
                <w:lang w:val="sr-Latn-RS"/>
              </w:rPr>
              <w:t>x</w:t>
            </w:r>
          </w:p>
        </w:tc>
        <w:tc>
          <w:tcPr>
            <w:tcW w:w="1228" w:type="dxa"/>
          </w:tcPr>
          <w:p w14:paraId="2E9F6C14" w14:textId="77777777" w:rsidR="009876C0" w:rsidRPr="00A4067F" w:rsidRDefault="009876C0" w:rsidP="009876C0">
            <w:pPr>
              <w:rPr>
                <w:sz w:val="22"/>
                <w:lang w:val="sr-Latn-RS"/>
              </w:rPr>
            </w:pPr>
          </w:p>
        </w:tc>
        <w:tc>
          <w:tcPr>
            <w:tcW w:w="781" w:type="dxa"/>
          </w:tcPr>
          <w:p w14:paraId="350206B8" w14:textId="77777777" w:rsidR="009876C0" w:rsidRPr="00A4067F" w:rsidRDefault="009876C0" w:rsidP="009876C0">
            <w:pPr>
              <w:rPr>
                <w:sz w:val="22"/>
                <w:lang w:val="sr-Latn-RS"/>
              </w:rPr>
            </w:pPr>
          </w:p>
        </w:tc>
      </w:tr>
      <w:tr w:rsidR="009876C0" w:rsidRPr="00A4067F" w14:paraId="35A3EA61" w14:textId="77777777" w:rsidTr="002E2287">
        <w:tc>
          <w:tcPr>
            <w:tcW w:w="6003" w:type="dxa"/>
            <w:gridSpan w:val="2"/>
          </w:tcPr>
          <w:p w14:paraId="0F61A312" w14:textId="77777777" w:rsidR="009876C0" w:rsidRPr="00A4067F" w:rsidRDefault="009876C0" w:rsidP="009876C0">
            <w:pPr>
              <w:rPr>
                <w:sz w:val="22"/>
                <w:lang w:val="sr-Latn-RS"/>
              </w:rPr>
            </w:pPr>
            <w:r w:rsidRPr="00A4067F">
              <w:rPr>
                <w:sz w:val="22"/>
                <w:lang w:val="sr-Latn-RS"/>
              </w:rPr>
              <w:t>Sadržaj aktivnosti je bio prilagođen ciljnoj grupi učesnika i njenim specifičnostima.</w:t>
            </w:r>
          </w:p>
        </w:tc>
        <w:tc>
          <w:tcPr>
            <w:tcW w:w="1004" w:type="dxa"/>
          </w:tcPr>
          <w:p w14:paraId="2FB99633" w14:textId="7D027A7C" w:rsidR="009876C0" w:rsidRPr="00A4067F" w:rsidRDefault="009876C0" w:rsidP="009876C0">
            <w:pPr>
              <w:jc w:val="center"/>
              <w:rPr>
                <w:sz w:val="22"/>
                <w:lang w:val="sr-Latn-RS"/>
              </w:rPr>
            </w:pPr>
            <w:r w:rsidRPr="00A4067F">
              <w:rPr>
                <w:sz w:val="22"/>
                <w:lang w:val="sr-Latn-RS"/>
              </w:rPr>
              <w:t>x</w:t>
            </w:r>
          </w:p>
        </w:tc>
        <w:tc>
          <w:tcPr>
            <w:tcW w:w="1228" w:type="dxa"/>
          </w:tcPr>
          <w:p w14:paraId="7DC3DFE4" w14:textId="77777777" w:rsidR="009876C0" w:rsidRPr="00A4067F" w:rsidRDefault="009876C0" w:rsidP="009876C0">
            <w:pPr>
              <w:rPr>
                <w:sz w:val="22"/>
                <w:lang w:val="sr-Latn-RS"/>
              </w:rPr>
            </w:pPr>
          </w:p>
        </w:tc>
        <w:tc>
          <w:tcPr>
            <w:tcW w:w="781" w:type="dxa"/>
          </w:tcPr>
          <w:p w14:paraId="5E7124F6" w14:textId="77777777" w:rsidR="009876C0" w:rsidRPr="00A4067F" w:rsidRDefault="009876C0" w:rsidP="009876C0">
            <w:pPr>
              <w:rPr>
                <w:sz w:val="22"/>
                <w:lang w:val="sr-Latn-RS"/>
              </w:rPr>
            </w:pPr>
          </w:p>
        </w:tc>
      </w:tr>
      <w:tr w:rsidR="009876C0" w:rsidRPr="00A4067F" w14:paraId="76B3240A" w14:textId="77777777" w:rsidTr="002E2287">
        <w:tc>
          <w:tcPr>
            <w:tcW w:w="6003" w:type="dxa"/>
            <w:gridSpan w:val="2"/>
          </w:tcPr>
          <w:p w14:paraId="6C634C20" w14:textId="77777777" w:rsidR="009876C0" w:rsidRPr="00A4067F" w:rsidRDefault="009876C0" w:rsidP="009876C0">
            <w:pPr>
              <w:rPr>
                <w:sz w:val="22"/>
                <w:lang w:val="sr-Latn-RS"/>
              </w:rPr>
            </w:pPr>
            <w:r w:rsidRPr="00A4067F">
              <w:rPr>
                <w:sz w:val="22"/>
                <w:lang w:val="sr-Latn-RS"/>
              </w:rPr>
              <w:t>Ključne informacije se adekvatno ističu i naglašavaju tokom ostvarivanja aktivnosti.</w:t>
            </w:r>
          </w:p>
        </w:tc>
        <w:tc>
          <w:tcPr>
            <w:tcW w:w="1004" w:type="dxa"/>
          </w:tcPr>
          <w:p w14:paraId="386C4D01" w14:textId="6321E0F4" w:rsidR="009876C0" w:rsidRPr="00A4067F" w:rsidRDefault="009876C0" w:rsidP="009876C0">
            <w:pPr>
              <w:jc w:val="center"/>
              <w:rPr>
                <w:sz w:val="22"/>
                <w:lang w:val="sr-Latn-RS"/>
              </w:rPr>
            </w:pPr>
            <w:r w:rsidRPr="00A4067F">
              <w:rPr>
                <w:sz w:val="22"/>
                <w:lang w:val="sr-Latn-RS"/>
              </w:rPr>
              <w:t>x</w:t>
            </w:r>
          </w:p>
        </w:tc>
        <w:tc>
          <w:tcPr>
            <w:tcW w:w="1228" w:type="dxa"/>
          </w:tcPr>
          <w:p w14:paraId="2DD2F010" w14:textId="77777777" w:rsidR="009876C0" w:rsidRPr="00A4067F" w:rsidRDefault="009876C0" w:rsidP="009876C0">
            <w:pPr>
              <w:rPr>
                <w:sz w:val="22"/>
                <w:lang w:val="sr-Latn-RS"/>
              </w:rPr>
            </w:pPr>
          </w:p>
        </w:tc>
        <w:tc>
          <w:tcPr>
            <w:tcW w:w="781" w:type="dxa"/>
          </w:tcPr>
          <w:p w14:paraId="10506158" w14:textId="77777777" w:rsidR="009876C0" w:rsidRPr="00A4067F" w:rsidRDefault="009876C0" w:rsidP="009876C0">
            <w:pPr>
              <w:rPr>
                <w:sz w:val="22"/>
                <w:lang w:val="sr-Latn-RS"/>
              </w:rPr>
            </w:pPr>
          </w:p>
        </w:tc>
      </w:tr>
      <w:tr w:rsidR="009876C0" w:rsidRPr="00A4067F" w14:paraId="6645E275" w14:textId="77777777" w:rsidTr="002E2287">
        <w:tc>
          <w:tcPr>
            <w:tcW w:w="6003" w:type="dxa"/>
            <w:gridSpan w:val="2"/>
          </w:tcPr>
          <w:p w14:paraId="517A80E1" w14:textId="77777777" w:rsidR="009876C0" w:rsidRPr="00A4067F" w:rsidRDefault="009876C0" w:rsidP="009876C0">
            <w:pPr>
              <w:rPr>
                <w:sz w:val="22"/>
                <w:lang w:val="sr-Latn-RS"/>
              </w:rPr>
            </w:pPr>
            <w:r w:rsidRPr="00A4067F">
              <w:rPr>
                <w:sz w:val="22"/>
                <w:lang w:val="sr-Latn-RS"/>
              </w:rPr>
              <w:t>Aktivnost je realizovana tako da uspešno odgovori na različite potrebe učesnika.</w:t>
            </w:r>
          </w:p>
        </w:tc>
        <w:tc>
          <w:tcPr>
            <w:tcW w:w="1004" w:type="dxa"/>
          </w:tcPr>
          <w:p w14:paraId="63AF0B48" w14:textId="25BFDEDD" w:rsidR="009876C0" w:rsidRPr="00A4067F" w:rsidRDefault="009876C0" w:rsidP="009876C0">
            <w:pPr>
              <w:jc w:val="center"/>
              <w:rPr>
                <w:sz w:val="22"/>
                <w:lang w:val="sr-Latn-RS"/>
              </w:rPr>
            </w:pPr>
            <w:r w:rsidRPr="00A4067F">
              <w:rPr>
                <w:sz w:val="22"/>
                <w:lang w:val="sr-Latn-RS"/>
              </w:rPr>
              <w:t>x</w:t>
            </w:r>
          </w:p>
        </w:tc>
        <w:tc>
          <w:tcPr>
            <w:tcW w:w="1228" w:type="dxa"/>
          </w:tcPr>
          <w:p w14:paraId="4D50B74D" w14:textId="77777777" w:rsidR="009876C0" w:rsidRPr="00A4067F" w:rsidRDefault="009876C0" w:rsidP="009876C0">
            <w:pPr>
              <w:rPr>
                <w:sz w:val="22"/>
                <w:lang w:val="sr-Latn-RS"/>
              </w:rPr>
            </w:pPr>
          </w:p>
        </w:tc>
        <w:tc>
          <w:tcPr>
            <w:tcW w:w="781" w:type="dxa"/>
          </w:tcPr>
          <w:p w14:paraId="2C94DF43" w14:textId="77777777" w:rsidR="009876C0" w:rsidRPr="00A4067F" w:rsidRDefault="009876C0" w:rsidP="009876C0">
            <w:pPr>
              <w:rPr>
                <w:sz w:val="22"/>
                <w:lang w:val="sr-Latn-RS"/>
              </w:rPr>
            </w:pPr>
          </w:p>
        </w:tc>
      </w:tr>
      <w:tr w:rsidR="009876C0" w:rsidRPr="00A4067F" w14:paraId="5FF52B5B" w14:textId="77777777" w:rsidTr="002E2287">
        <w:tc>
          <w:tcPr>
            <w:tcW w:w="6003" w:type="dxa"/>
            <w:gridSpan w:val="2"/>
          </w:tcPr>
          <w:p w14:paraId="220D8988" w14:textId="77777777" w:rsidR="009876C0" w:rsidRPr="00A4067F" w:rsidRDefault="009876C0" w:rsidP="009876C0">
            <w:pPr>
              <w:rPr>
                <w:sz w:val="22"/>
                <w:lang w:val="sr-Latn-RS"/>
              </w:rPr>
            </w:pPr>
            <w:r w:rsidRPr="00A4067F">
              <w:rPr>
                <w:sz w:val="22"/>
                <w:lang w:val="sr-Latn-RS"/>
              </w:rPr>
              <w:t xml:space="preserve">Aktivnost je realizovana tako da su u obzir uzeta i prethodna iskustva/znanja učesnika. </w:t>
            </w:r>
          </w:p>
        </w:tc>
        <w:tc>
          <w:tcPr>
            <w:tcW w:w="1004" w:type="dxa"/>
          </w:tcPr>
          <w:p w14:paraId="7C61F6E0" w14:textId="4CD57F2E" w:rsidR="009876C0" w:rsidRPr="00A4067F" w:rsidRDefault="009876C0" w:rsidP="009876C0">
            <w:pPr>
              <w:jc w:val="center"/>
              <w:rPr>
                <w:sz w:val="22"/>
                <w:lang w:val="sr-Latn-RS"/>
              </w:rPr>
            </w:pPr>
            <w:r w:rsidRPr="00A4067F">
              <w:rPr>
                <w:sz w:val="22"/>
                <w:lang w:val="sr-Latn-RS"/>
              </w:rPr>
              <w:t>x</w:t>
            </w:r>
          </w:p>
        </w:tc>
        <w:tc>
          <w:tcPr>
            <w:tcW w:w="1228" w:type="dxa"/>
          </w:tcPr>
          <w:p w14:paraId="5548F2B9" w14:textId="77777777" w:rsidR="009876C0" w:rsidRPr="00A4067F" w:rsidRDefault="009876C0" w:rsidP="009876C0">
            <w:pPr>
              <w:rPr>
                <w:sz w:val="22"/>
                <w:lang w:val="sr-Latn-RS"/>
              </w:rPr>
            </w:pPr>
          </w:p>
        </w:tc>
        <w:tc>
          <w:tcPr>
            <w:tcW w:w="781" w:type="dxa"/>
          </w:tcPr>
          <w:p w14:paraId="6A948D14" w14:textId="77777777" w:rsidR="009876C0" w:rsidRPr="00A4067F" w:rsidRDefault="009876C0" w:rsidP="009876C0">
            <w:pPr>
              <w:rPr>
                <w:sz w:val="22"/>
                <w:lang w:val="sr-Latn-RS"/>
              </w:rPr>
            </w:pPr>
          </w:p>
        </w:tc>
      </w:tr>
      <w:tr w:rsidR="009876C0" w:rsidRPr="00A4067F" w14:paraId="24819F79" w14:textId="77777777" w:rsidTr="002E2287">
        <w:tc>
          <w:tcPr>
            <w:tcW w:w="6003" w:type="dxa"/>
            <w:gridSpan w:val="2"/>
          </w:tcPr>
          <w:p w14:paraId="5B8D1BE5" w14:textId="77777777" w:rsidR="009876C0" w:rsidRPr="00A4067F" w:rsidRDefault="009876C0" w:rsidP="009876C0">
            <w:pPr>
              <w:rPr>
                <w:sz w:val="22"/>
                <w:lang w:val="sr-Latn-RS"/>
              </w:rPr>
            </w:pPr>
            <w:r w:rsidRPr="00A4067F">
              <w:rPr>
                <w:sz w:val="22"/>
                <w:lang w:val="sr-Latn-RS"/>
              </w:rPr>
              <w:t>Sadržaj aktivnosti je prezentovan na način da svi učesnici mogu da ga razumeju.</w:t>
            </w:r>
          </w:p>
        </w:tc>
        <w:tc>
          <w:tcPr>
            <w:tcW w:w="1004" w:type="dxa"/>
          </w:tcPr>
          <w:p w14:paraId="4F74183A" w14:textId="357CD8B6" w:rsidR="009876C0" w:rsidRPr="00A4067F" w:rsidRDefault="009876C0" w:rsidP="009876C0">
            <w:pPr>
              <w:jc w:val="center"/>
              <w:rPr>
                <w:sz w:val="22"/>
                <w:lang w:val="sr-Latn-RS"/>
              </w:rPr>
            </w:pPr>
            <w:r w:rsidRPr="00A4067F">
              <w:rPr>
                <w:sz w:val="22"/>
                <w:lang w:val="sr-Latn-RS"/>
              </w:rPr>
              <w:t>x</w:t>
            </w:r>
          </w:p>
        </w:tc>
        <w:tc>
          <w:tcPr>
            <w:tcW w:w="1228" w:type="dxa"/>
          </w:tcPr>
          <w:p w14:paraId="33D24276" w14:textId="77777777" w:rsidR="009876C0" w:rsidRPr="00A4067F" w:rsidRDefault="009876C0" w:rsidP="009876C0">
            <w:pPr>
              <w:rPr>
                <w:sz w:val="22"/>
                <w:lang w:val="sr-Latn-RS"/>
              </w:rPr>
            </w:pPr>
          </w:p>
        </w:tc>
        <w:tc>
          <w:tcPr>
            <w:tcW w:w="781" w:type="dxa"/>
          </w:tcPr>
          <w:p w14:paraId="244C7718" w14:textId="77777777" w:rsidR="009876C0" w:rsidRPr="00A4067F" w:rsidRDefault="009876C0" w:rsidP="009876C0">
            <w:pPr>
              <w:rPr>
                <w:sz w:val="22"/>
                <w:lang w:val="sr-Latn-RS"/>
              </w:rPr>
            </w:pPr>
          </w:p>
        </w:tc>
      </w:tr>
      <w:tr w:rsidR="009876C0" w:rsidRPr="00A4067F" w14:paraId="7FF783FA" w14:textId="77777777" w:rsidTr="002E2287">
        <w:tc>
          <w:tcPr>
            <w:tcW w:w="6003" w:type="dxa"/>
            <w:gridSpan w:val="2"/>
          </w:tcPr>
          <w:p w14:paraId="1BCFB0F0" w14:textId="77777777" w:rsidR="009876C0" w:rsidRPr="00A4067F" w:rsidRDefault="009876C0" w:rsidP="009876C0">
            <w:pPr>
              <w:rPr>
                <w:sz w:val="22"/>
                <w:lang w:val="sr-Latn-RS"/>
              </w:rPr>
            </w:pPr>
            <w:r w:rsidRPr="00A4067F">
              <w:rPr>
                <w:sz w:val="22"/>
                <w:lang w:val="sr-Latn-RS"/>
              </w:rPr>
              <w:t>Odnos između realizatora i učesnika zasniva se na međusobno uvažavanju i poverenju.</w:t>
            </w:r>
          </w:p>
        </w:tc>
        <w:tc>
          <w:tcPr>
            <w:tcW w:w="1004" w:type="dxa"/>
          </w:tcPr>
          <w:p w14:paraId="09C3A1B6" w14:textId="11927F28" w:rsidR="009876C0" w:rsidRPr="00A4067F" w:rsidRDefault="009876C0" w:rsidP="009876C0">
            <w:pPr>
              <w:jc w:val="center"/>
              <w:rPr>
                <w:sz w:val="22"/>
                <w:lang w:val="sr-Latn-RS"/>
              </w:rPr>
            </w:pPr>
            <w:r w:rsidRPr="00A4067F">
              <w:rPr>
                <w:sz w:val="22"/>
                <w:lang w:val="sr-Latn-RS"/>
              </w:rPr>
              <w:t>x</w:t>
            </w:r>
          </w:p>
        </w:tc>
        <w:tc>
          <w:tcPr>
            <w:tcW w:w="1228" w:type="dxa"/>
          </w:tcPr>
          <w:p w14:paraId="311F7146" w14:textId="77777777" w:rsidR="009876C0" w:rsidRPr="00A4067F" w:rsidRDefault="009876C0" w:rsidP="009876C0">
            <w:pPr>
              <w:rPr>
                <w:sz w:val="22"/>
                <w:lang w:val="sr-Latn-RS"/>
              </w:rPr>
            </w:pPr>
          </w:p>
        </w:tc>
        <w:tc>
          <w:tcPr>
            <w:tcW w:w="781" w:type="dxa"/>
          </w:tcPr>
          <w:p w14:paraId="1E496013" w14:textId="77777777" w:rsidR="009876C0" w:rsidRPr="00A4067F" w:rsidRDefault="009876C0" w:rsidP="009876C0">
            <w:pPr>
              <w:rPr>
                <w:sz w:val="22"/>
                <w:lang w:val="sr-Latn-RS"/>
              </w:rPr>
            </w:pPr>
          </w:p>
        </w:tc>
      </w:tr>
      <w:tr w:rsidR="009876C0" w:rsidRPr="00A4067F" w14:paraId="6D112A89" w14:textId="77777777" w:rsidTr="002E2287">
        <w:tc>
          <w:tcPr>
            <w:tcW w:w="6003" w:type="dxa"/>
            <w:gridSpan w:val="2"/>
          </w:tcPr>
          <w:p w14:paraId="558F0E2C" w14:textId="77777777" w:rsidR="009876C0" w:rsidRPr="00A4067F" w:rsidRDefault="009876C0" w:rsidP="009876C0">
            <w:pPr>
              <w:rPr>
                <w:sz w:val="22"/>
                <w:lang w:val="sr-Latn-RS"/>
              </w:rPr>
            </w:pPr>
            <w:r w:rsidRPr="00A4067F">
              <w:rPr>
                <w:sz w:val="22"/>
                <w:lang w:val="sr-Latn-RS"/>
              </w:rPr>
              <w:t>Ukupna interakcija u okviru aktivnosti ukazuje da su ciljevi aktivnosti ostvareni.</w:t>
            </w:r>
          </w:p>
        </w:tc>
        <w:tc>
          <w:tcPr>
            <w:tcW w:w="1004" w:type="dxa"/>
          </w:tcPr>
          <w:p w14:paraId="6C1F8DAA" w14:textId="3C24EE7C" w:rsidR="009876C0" w:rsidRPr="00A4067F" w:rsidRDefault="009876C0" w:rsidP="009876C0">
            <w:pPr>
              <w:jc w:val="center"/>
              <w:rPr>
                <w:sz w:val="22"/>
                <w:lang w:val="sr-Latn-RS"/>
              </w:rPr>
            </w:pPr>
            <w:r w:rsidRPr="00A4067F">
              <w:rPr>
                <w:sz w:val="22"/>
                <w:lang w:val="sr-Latn-RS"/>
              </w:rPr>
              <w:t>x</w:t>
            </w:r>
          </w:p>
        </w:tc>
        <w:tc>
          <w:tcPr>
            <w:tcW w:w="1228" w:type="dxa"/>
          </w:tcPr>
          <w:p w14:paraId="118AB13D" w14:textId="77777777" w:rsidR="009876C0" w:rsidRPr="00A4067F" w:rsidRDefault="009876C0" w:rsidP="009876C0">
            <w:pPr>
              <w:rPr>
                <w:sz w:val="22"/>
                <w:lang w:val="sr-Latn-RS"/>
              </w:rPr>
            </w:pPr>
          </w:p>
        </w:tc>
        <w:tc>
          <w:tcPr>
            <w:tcW w:w="781" w:type="dxa"/>
          </w:tcPr>
          <w:p w14:paraId="10BE3C04" w14:textId="77777777" w:rsidR="009876C0" w:rsidRPr="00A4067F" w:rsidRDefault="009876C0" w:rsidP="009876C0">
            <w:pPr>
              <w:rPr>
                <w:sz w:val="22"/>
                <w:lang w:val="sr-Latn-RS"/>
              </w:rPr>
            </w:pPr>
          </w:p>
        </w:tc>
      </w:tr>
      <w:tr w:rsidR="009876C0" w:rsidRPr="00A4067F" w14:paraId="3D6E8C8F" w14:textId="77777777" w:rsidTr="002E2287">
        <w:tc>
          <w:tcPr>
            <w:tcW w:w="6003" w:type="dxa"/>
            <w:gridSpan w:val="2"/>
          </w:tcPr>
          <w:p w14:paraId="4699B5BE" w14:textId="77777777" w:rsidR="009876C0" w:rsidRPr="00A4067F" w:rsidRDefault="009876C0" w:rsidP="009876C0">
            <w:pPr>
              <w:rPr>
                <w:sz w:val="22"/>
                <w:lang w:val="sr-Latn-RS"/>
              </w:rPr>
            </w:pPr>
            <w:r w:rsidRPr="00A4067F">
              <w:rPr>
                <w:sz w:val="22"/>
                <w:lang w:val="sr-Latn-RS"/>
              </w:rPr>
              <w:t xml:space="preserve">Ukupan tok i sadržaj aktivnosti pokazuje da se kod učesnika ostvario proces učenja. </w:t>
            </w:r>
          </w:p>
        </w:tc>
        <w:tc>
          <w:tcPr>
            <w:tcW w:w="1004" w:type="dxa"/>
          </w:tcPr>
          <w:p w14:paraId="11DE0A20" w14:textId="6FDDD36D" w:rsidR="009876C0" w:rsidRPr="00A4067F" w:rsidRDefault="009876C0" w:rsidP="009876C0">
            <w:pPr>
              <w:jc w:val="center"/>
              <w:rPr>
                <w:sz w:val="22"/>
                <w:lang w:val="sr-Latn-RS"/>
              </w:rPr>
            </w:pPr>
            <w:r w:rsidRPr="00A4067F">
              <w:rPr>
                <w:sz w:val="22"/>
                <w:lang w:val="sr-Latn-RS"/>
              </w:rPr>
              <w:t>x</w:t>
            </w:r>
          </w:p>
        </w:tc>
        <w:tc>
          <w:tcPr>
            <w:tcW w:w="1228" w:type="dxa"/>
          </w:tcPr>
          <w:p w14:paraId="0E3727C6" w14:textId="77777777" w:rsidR="009876C0" w:rsidRPr="00A4067F" w:rsidRDefault="009876C0" w:rsidP="009876C0">
            <w:pPr>
              <w:rPr>
                <w:sz w:val="22"/>
                <w:lang w:val="sr-Latn-RS"/>
              </w:rPr>
            </w:pPr>
          </w:p>
        </w:tc>
        <w:tc>
          <w:tcPr>
            <w:tcW w:w="781" w:type="dxa"/>
          </w:tcPr>
          <w:p w14:paraId="74FD889B" w14:textId="77777777" w:rsidR="009876C0" w:rsidRPr="00A4067F" w:rsidRDefault="009876C0" w:rsidP="009876C0">
            <w:pPr>
              <w:rPr>
                <w:sz w:val="22"/>
                <w:lang w:val="sr-Latn-RS"/>
              </w:rPr>
            </w:pPr>
          </w:p>
        </w:tc>
      </w:tr>
      <w:tr w:rsidR="009B5F6F" w:rsidRPr="00A4067F" w14:paraId="6461B76E" w14:textId="77777777" w:rsidTr="002E2287">
        <w:tc>
          <w:tcPr>
            <w:tcW w:w="6003" w:type="dxa"/>
            <w:gridSpan w:val="2"/>
          </w:tcPr>
          <w:p w14:paraId="5513134E" w14:textId="77777777" w:rsidR="009B5F6F" w:rsidRPr="00A4067F" w:rsidRDefault="009B5F6F" w:rsidP="00EF2476">
            <w:pPr>
              <w:rPr>
                <w:sz w:val="22"/>
                <w:lang w:val="sr-Latn-RS"/>
              </w:rPr>
            </w:pPr>
            <w:r w:rsidRPr="00A4067F">
              <w:rPr>
                <w:sz w:val="22"/>
                <w:lang w:val="sr-Latn-RS"/>
              </w:rPr>
              <w:lastRenderedPageBreak/>
              <w:t xml:space="preserve">Na kraju (ili tokom aktivnosti) urađen je neki oblik evaluacije koji realizatoru daje povratnu informaciju o ostvarenosti ciljeva. </w:t>
            </w:r>
          </w:p>
        </w:tc>
        <w:tc>
          <w:tcPr>
            <w:tcW w:w="1004" w:type="dxa"/>
          </w:tcPr>
          <w:p w14:paraId="57D86A81" w14:textId="0FA4ADD7" w:rsidR="009B5F6F" w:rsidRPr="00A4067F" w:rsidRDefault="009876C0" w:rsidP="009876C0">
            <w:pPr>
              <w:jc w:val="center"/>
              <w:rPr>
                <w:sz w:val="22"/>
                <w:lang w:val="sr-Latn-RS"/>
              </w:rPr>
            </w:pPr>
            <w:r w:rsidRPr="00A4067F">
              <w:rPr>
                <w:sz w:val="22"/>
                <w:lang w:val="sr-Latn-RS"/>
              </w:rPr>
              <w:t>x</w:t>
            </w:r>
            <w:r w:rsidR="009B5F6F" w:rsidRPr="00A4067F">
              <w:rPr>
                <w:rStyle w:val="FootnoteReference"/>
                <w:sz w:val="22"/>
                <w:lang w:val="sr-Latn-RS"/>
              </w:rPr>
              <w:footnoteReference w:id="1"/>
            </w:r>
          </w:p>
        </w:tc>
        <w:tc>
          <w:tcPr>
            <w:tcW w:w="1228" w:type="dxa"/>
          </w:tcPr>
          <w:p w14:paraId="247AC888" w14:textId="77777777" w:rsidR="009B5F6F" w:rsidRPr="00A4067F" w:rsidRDefault="009B5F6F" w:rsidP="00EF2476">
            <w:pPr>
              <w:rPr>
                <w:sz w:val="22"/>
                <w:lang w:val="sr-Latn-RS"/>
              </w:rPr>
            </w:pPr>
          </w:p>
        </w:tc>
        <w:tc>
          <w:tcPr>
            <w:tcW w:w="781" w:type="dxa"/>
          </w:tcPr>
          <w:p w14:paraId="156BD1F1" w14:textId="77777777" w:rsidR="009B5F6F" w:rsidRPr="00A4067F" w:rsidRDefault="009B5F6F" w:rsidP="00EF2476">
            <w:pPr>
              <w:rPr>
                <w:sz w:val="22"/>
                <w:lang w:val="sr-Latn-RS"/>
              </w:rPr>
            </w:pPr>
          </w:p>
        </w:tc>
      </w:tr>
      <w:tr w:rsidR="009B5F6F" w:rsidRPr="00A4067F" w14:paraId="7A14D7E4" w14:textId="77777777" w:rsidTr="002E2287">
        <w:tc>
          <w:tcPr>
            <w:tcW w:w="3539" w:type="dxa"/>
          </w:tcPr>
          <w:p w14:paraId="13C6EF99" w14:textId="77777777" w:rsidR="009B5F6F" w:rsidRPr="00A4067F" w:rsidRDefault="009B5F6F" w:rsidP="00EF2476">
            <w:pPr>
              <w:shd w:val="clear" w:color="auto" w:fill="FFFFFF" w:themeFill="background1"/>
              <w:jc w:val="both"/>
              <w:rPr>
                <w:b/>
                <w:bCs/>
                <w:sz w:val="22"/>
                <w:lang w:val="sr-Latn-RS"/>
              </w:rPr>
            </w:pPr>
            <w:r w:rsidRPr="00A4067F">
              <w:rPr>
                <w:b/>
                <w:bCs/>
                <w:sz w:val="22"/>
                <w:lang w:val="sr-Latn-RS"/>
              </w:rPr>
              <w:t>Pitanja za realizatora nakon ostvarivanja aktivnosti</w:t>
            </w:r>
          </w:p>
        </w:tc>
        <w:tc>
          <w:tcPr>
            <w:tcW w:w="5477" w:type="dxa"/>
            <w:gridSpan w:val="4"/>
          </w:tcPr>
          <w:p w14:paraId="51E284FE" w14:textId="77777777" w:rsidR="009B5F6F" w:rsidRPr="00A4067F" w:rsidRDefault="009B5F6F" w:rsidP="00EF2476">
            <w:pPr>
              <w:jc w:val="both"/>
              <w:rPr>
                <w:b/>
                <w:bCs/>
                <w:sz w:val="22"/>
                <w:lang w:val="sr-Latn-RS"/>
              </w:rPr>
            </w:pPr>
            <w:r w:rsidRPr="00A4067F">
              <w:rPr>
                <w:b/>
                <w:bCs/>
                <w:sz w:val="22"/>
                <w:lang w:val="sr-Latn-RS"/>
              </w:rPr>
              <w:t>Odgovori</w:t>
            </w:r>
          </w:p>
        </w:tc>
      </w:tr>
      <w:tr w:rsidR="009B5F6F" w:rsidRPr="00A4067F" w14:paraId="14A580D3" w14:textId="77777777" w:rsidTr="002E2287">
        <w:tc>
          <w:tcPr>
            <w:tcW w:w="3539" w:type="dxa"/>
          </w:tcPr>
          <w:p w14:paraId="0CAB3AF2" w14:textId="77777777" w:rsidR="009B5F6F" w:rsidRPr="00A4067F" w:rsidRDefault="009B5F6F" w:rsidP="00EF2476">
            <w:pPr>
              <w:shd w:val="clear" w:color="auto" w:fill="FFFFFF" w:themeFill="background1"/>
              <w:jc w:val="both"/>
              <w:rPr>
                <w:sz w:val="22"/>
                <w:lang w:val="sr-Latn-RS"/>
              </w:rPr>
            </w:pPr>
            <w:r w:rsidRPr="00A4067F">
              <w:rPr>
                <w:sz w:val="22"/>
                <w:lang w:val="sr-Latn-RS"/>
              </w:rPr>
              <w:t xml:space="preserve">Da li ste zadovoljni realizacijom aktivnosti? </w:t>
            </w:r>
          </w:p>
          <w:p w14:paraId="200105CC" w14:textId="77777777" w:rsidR="009B5F6F" w:rsidRPr="00A4067F" w:rsidRDefault="009B5F6F" w:rsidP="00EF2476">
            <w:pPr>
              <w:jc w:val="both"/>
              <w:rPr>
                <w:b/>
                <w:bCs/>
                <w:sz w:val="22"/>
                <w:lang w:val="sr-Latn-RS"/>
              </w:rPr>
            </w:pPr>
          </w:p>
        </w:tc>
        <w:tc>
          <w:tcPr>
            <w:tcW w:w="5477" w:type="dxa"/>
            <w:gridSpan w:val="4"/>
          </w:tcPr>
          <w:p w14:paraId="62481935" w14:textId="77777777" w:rsidR="009B5F6F" w:rsidRPr="00A4067F" w:rsidRDefault="009B5F6F" w:rsidP="00EF2476">
            <w:pPr>
              <w:jc w:val="both"/>
              <w:rPr>
                <w:sz w:val="22"/>
                <w:lang w:val="sr-Latn-RS"/>
              </w:rPr>
            </w:pPr>
            <w:r w:rsidRPr="00A4067F">
              <w:rPr>
                <w:sz w:val="22"/>
                <w:lang w:val="sr-Latn-RS"/>
              </w:rPr>
              <w:t>Da, komunikacija dece u grupi je dobra, atmosfera je vedra, deca su zadovoljna a roditelji još više. Deca rado dolaze u vrtić, druželjubiva su i lepo stupaju u kontakt.</w:t>
            </w:r>
          </w:p>
          <w:p w14:paraId="02FBE5A4" w14:textId="77777777" w:rsidR="009B5F6F" w:rsidRPr="00A4067F" w:rsidRDefault="009B5F6F" w:rsidP="00EF2476">
            <w:pPr>
              <w:jc w:val="both"/>
              <w:rPr>
                <w:b/>
                <w:bCs/>
                <w:sz w:val="22"/>
                <w:lang w:val="sr-Latn-RS"/>
              </w:rPr>
            </w:pPr>
          </w:p>
        </w:tc>
      </w:tr>
      <w:tr w:rsidR="009B5F6F" w:rsidRPr="00A4067F" w14:paraId="2410A3E5" w14:textId="77777777" w:rsidTr="002E2287">
        <w:trPr>
          <w:trHeight w:val="620"/>
        </w:trPr>
        <w:tc>
          <w:tcPr>
            <w:tcW w:w="3539" w:type="dxa"/>
          </w:tcPr>
          <w:p w14:paraId="2C4BD3A1" w14:textId="11D5F658" w:rsidR="009B5F6F" w:rsidRPr="00A4067F" w:rsidRDefault="009B5F6F" w:rsidP="00EF2476">
            <w:pPr>
              <w:shd w:val="clear" w:color="auto" w:fill="FFFFFF" w:themeFill="background1"/>
              <w:jc w:val="both"/>
              <w:rPr>
                <w:b/>
                <w:bCs/>
                <w:sz w:val="22"/>
                <w:lang w:val="sr-Latn-RS"/>
              </w:rPr>
            </w:pPr>
            <w:bookmarkStart w:id="12" w:name="_Hlk56764744"/>
            <w:r w:rsidRPr="00A4067F">
              <w:rPr>
                <w:sz w:val="22"/>
                <w:lang w:val="sr-Latn-RS"/>
              </w:rPr>
              <w:t>Koliko ovakvih aktivnosti ste do sada sproveli tokom trajanja projekta?</w:t>
            </w:r>
            <w:bookmarkEnd w:id="12"/>
          </w:p>
        </w:tc>
        <w:tc>
          <w:tcPr>
            <w:tcW w:w="5477" w:type="dxa"/>
            <w:gridSpan w:val="4"/>
          </w:tcPr>
          <w:p w14:paraId="7402A213" w14:textId="0BAE0658" w:rsidR="009B5F6F" w:rsidRPr="00A4067F" w:rsidRDefault="009B5F6F" w:rsidP="00EF2476">
            <w:pPr>
              <w:jc w:val="both"/>
              <w:rPr>
                <w:sz w:val="22"/>
                <w:lang w:val="sr-Latn-RS"/>
              </w:rPr>
            </w:pPr>
            <w:r w:rsidRPr="00A4067F">
              <w:rPr>
                <w:sz w:val="22"/>
                <w:lang w:val="sr-Latn-RS"/>
              </w:rPr>
              <w:t xml:space="preserve">U periodu od  28.09. do 30.10.2020. godine realizovalo se ukupno 15 radionica u Kreativnom dečijem klubu (15 dana - 3 dana nedeljno). U novembru su realizovane 4 radionice (4 dana) a od 17. novembra aktivnosti se ne </w:t>
            </w:r>
            <w:r w:rsidR="00B073F6" w:rsidRPr="00A4067F">
              <w:rPr>
                <w:sz w:val="22"/>
                <w:lang w:val="sr-Latn-RS"/>
              </w:rPr>
              <w:t>realizuju</w:t>
            </w:r>
            <w:r w:rsidRPr="00A4067F">
              <w:rPr>
                <w:sz w:val="22"/>
                <w:lang w:val="sr-Latn-RS"/>
              </w:rPr>
              <w:t xml:space="preserve"> zbog obavezne samoizolacije realizatorke aktivnosti. </w:t>
            </w:r>
          </w:p>
        </w:tc>
      </w:tr>
      <w:tr w:rsidR="009B5F6F" w:rsidRPr="00A4067F" w14:paraId="329C8AFF" w14:textId="77777777" w:rsidTr="002E2287">
        <w:trPr>
          <w:trHeight w:val="443"/>
        </w:trPr>
        <w:tc>
          <w:tcPr>
            <w:tcW w:w="3539" w:type="dxa"/>
          </w:tcPr>
          <w:p w14:paraId="2D6C5EBC" w14:textId="77777777" w:rsidR="009B5F6F" w:rsidRPr="00A4067F" w:rsidRDefault="009B5F6F" w:rsidP="00EF2476">
            <w:pPr>
              <w:shd w:val="clear" w:color="auto" w:fill="FFFFFF" w:themeFill="background1"/>
              <w:jc w:val="both"/>
              <w:rPr>
                <w:b/>
                <w:bCs/>
                <w:sz w:val="22"/>
                <w:lang w:val="sr-Latn-RS"/>
              </w:rPr>
            </w:pPr>
            <w:r w:rsidRPr="00A4067F">
              <w:rPr>
                <w:sz w:val="22"/>
                <w:lang w:val="sr-Latn-RS"/>
              </w:rPr>
              <w:t>Da li je način na koji su učesnici danas učestvovali i reagovali uobičajen? Ako nije, zašto mislite da je tako?</w:t>
            </w:r>
          </w:p>
        </w:tc>
        <w:tc>
          <w:tcPr>
            <w:tcW w:w="5477" w:type="dxa"/>
            <w:gridSpan w:val="4"/>
          </w:tcPr>
          <w:p w14:paraId="317B2445" w14:textId="77777777" w:rsidR="009B5F6F" w:rsidRPr="00A4067F" w:rsidRDefault="009B5F6F" w:rsidP="00EF2476">
            <w:pPr>
              <w:jc w:val="both"/>
              <w:rPr>
                <w:b/>
                <w:bCs/>
                <w:sz w:val="22"/>
                <w:lang w:val="sr-Latn-RS"/>
              </w:rPr>
            </w:pPr>
          </w:p>
          <w:p w14:paraId="5C2B39F7" w14:textId="77777777" w:rsidR="009B5F6F" w:rsidRPr="00A4067F" w:rsidRDefault="009B5F6F" w:rsidP="00EF2476">
            <w:pPr>
              <w:jc w:val="both"/>
              <w:rPr>
                <w:sz w:val="22"/>
                <w:lang w:val="sr-Latn-RS"/>
              </w:rPr>
            </w:pPr>
            <w:r w:rsidRPr="00A4067F">
              <w:rPr>
                <w:sz w:val="22"/>
                <w:lang w:val="sr-Latn-RS"/>
              </w:rPr>
              <w:t>N/P</w:t>
            </w:r>
          </w:p>
          <w:p w14:paraId="015B9CD7" w14:textId="77777777" w:rsidR="009B5F6F" w:rsidRPr="00A4067F" w:rsidRDefault="009B5F6F" w:rsidP="00EF2476">
            <w:pPr>
              <w:jc w:val="both"/>
              <w:rPr>
                <w:b/>
                <w:bCs/>
                <w:sz w:val="22"/>
                <w:lang w:val="sr-Latn-RS"/>
              </w:rPr>
            </w:pPr>
          </w:p>
        </w:tc>
      </w:tr>
      <w:tr w:rsidR="009B5F6F" w:rsidRPr="00A4067F" w14:paraId="6D1C33A1" w14:textId="77777777" w:rsidTr="002E2287">
        <w:tc>
          <w:tcPr>
            <w:tcW w:w="3539" w:type="dxa"/>
          </w:tcPr>
          <w:p w14:paraId="3A8D1688" w14:textId="77777777" w:rsidR="009B5F6F" w:rsidRPr="00A4067F" w:rsidRDefault="009B5F6F" w:rsidP="00EF2476">
            <w:pPr>
              <w:shd w:val="clear" w:color="auto" w:fill="FFFFFF" w:themeFill="background1"/>
              <w:jc w:val="both"/>
              <w:rPr>
                <w:b/>
                <w:bCs/>
                <w:sz w:val="22"/>
                <w:lang w:val="sr-Latn-RS"/>
              </w:rPr>
            </w:pPr>
            <w:r w:rsidRPr="00A4067F">
              <w:rPr>
                <w:sz w:val="22"/>
                <w:lang w:val="sr-Latn-RS"/>
              </w:rPr>
              <w:t xml:space="preserve">Da li ste pre uključivanja u projekat često sprovodili ovakve aktivnosti? </w:t>
            </w:r>
          </w:p>
        </w:tc>
        <w:tc>
          <w:tcPr>
            <w:tcW w:w="5477" w:type="dxa"/>
            <w:gridSpan w:val="4"/>
          </w:tcPr>
          <w:p w14:paraId="51A61FBB" w14:textId="1C2EA8AC" w:rsidR="009B5F6F" w:rsidRPr="00A4067F" w:rsidRDefault="009B5F6F" w:rsidP="00EF2476">
            <w:pPr>
              <w:jc w:val="both"/>
              <w:rPr>
                <w:b/>
                <w:bCs/>
                <w:sz w:val="22"/>
                <w:lang w:val="sr-Latn-RS"/>
              </w:rPr>
            </w:pPr>
            <w:r w:rsidRPr="00A4067F">
              <w:rPr>
                <w:sz w:val="22"/>
                <w:lang w:val="sr-Latn-RS"/>
              </w:rPr>
              <w:t xml:space="preserve">Da, realizatorka je stalno zaposlena kao vaspitačica u PU </w:t>
            </w:r>
            <w:r w:rsidR="000D6F3E" w:rsidRPr="00A4067F">
              <w:rPr>
                <w:sz w:val="22"/>
                <w:lang w:val="sr-Latn-RS"/>
              </w:rPr>
              <w:t>„</w:t>
            </w:r>
            <w:r w:rsidRPr="00A4067F">
              <w:rPr>
                <w:sz w:val="22"/>
                <w:lang w:val="sr-Latn-RS"/>
              </w:rPr>
              <w:t>Lane</w:t>
            </w:r>
            <w:r w:rsidR="000D6F3E" w:rsidRPr="00A4067F">
              <w:rPr>
                <w:sz w:val="22"/>
                <w:lang w:val="sr-Latn-RS"/>
              </w:rPr>
              <w:t>“</w:t>
            </w:r>
            <w:r w:rsidRPr="00A4067F">
              <w:rPr>
                <w:sz w:val="22"/>
                <w:lang w:val="sr-Latn-RS"/>
              </w:rPr>
              <w:t xml:space="preserve">.  </w:t>
            </w:r>
          </w:p>
        </w:tc>
      </w:tr>
      <w:tr w:rsidR="009B5F6F" w:rsidRPr="00C1666D" w14:paraId="4A2BF709" w14:textId="77777777" w:rsidTr="002E2287">
        <w:tc>
          <w:tcPr>
            <w:tcW w:w="3539" w:type="dxa"/>
          </w:tcPr>
          <w:p w14:paraId="6DF59A80" w14:textId="77777777" w:rsidR="009B5F6F" w:rsidRPr="00A4067F" w:rsidRDefault="009B5F6F" w:rsidP="00EF2476">
            <w:pPr>
              <w:shd w:val="clear" w:color="auto" w:fill="FFFFFF" w:themeFill="background1"/>
              <w:jc w:val="both"/>
              <w:rPr>
                <w:b/>
                <w:bCs/>
                <w:sz w:val="22"/>
                <w:lang w:val="sr-Latn-RS"/>
              </w:rPr>
            </w:pPr>
            <w:r w:rsidRPr="00A4067F">
              <w:rPr>
                <w:sz w:val="22"/>
                <w:lang w:val="sr-Latn-RS"/>
              </w:rPr>
              <w:t>Kako procenjujete značaj i efektivnost ove vrste aktivnosti?</w:t>
            </w:r>
          </w:p>
        </w:tc>
        <w:tc>
          <w:tcPr>
            <w:tcW w:w="5477" w:type="dxa"/>
            <w:gridSpan w:val="4"/>
          </w:tcPr>
          <w:p w14:paraId="023519D0" w14:textId="450984F5" w:rsidR="009B5F6F" w:rsidRPr="00A4067F" w:rsidRDefault="009B5F6F" w:rsidP="00EF2476">
            <w:pPr>
              <w:shd w:val="clear" w:color="auto" w:fill="FFFFFF" w:themeFill="background1"/>
              <w:jc w:val="both"/>
              <w:rPr>
                <w:sz w:val="22"/>
                <w:lang w:val="sr-Latn-RS"/>
              </w:rPr>
            </w:pPr>
            <w:r w:rsidRPr="00A4067F">
              <w:rPr>
                <w:sz w:val="22"/>
                <w:lang w:val="sr-Latn-RS"/>
              </w:rPr>
              <w:t>Značaj je višestruk. Deca iz  ruralnih sredina nemaju mogućnosti da se uključe u rano predškolsko obrazovanje i vaspitanje a samim tim su uskraćena za mnoga saznanja u periodu kada se u najvećem delu sinapse u mozgu stvaraju (u periodu od 3 do 7 godine života). Efektivnost je na najvećem nivou jer kroz ovaj projekat obezbeđuje deci predškolsko obrazovanje i vaspitanje.</w:t>
            </w:r>
          </w:p>
        </w:tc>
      </w:tr>
      <w:tr w:rsidR="009B5F6F" w:rsidRPr="00C1666D" w14:paraId="434DD034" w14:textId="77777777" w:rsidTr="002E2287">
        <w:tc>
          <w:tcPr>
            <w:tcW w:w="3539" w:type="dxa"/>
          </w:tcPr>
          <w:p w14:paraId="13B0F023" w14:textId="77777777" w:rsidR="009B5F6F" w:rsidRPr="00A4067F" w:rsidRDefault="009B5F6F" w:rsidP="00EF2476">
            <w:pPr>
              <w:shd w:val="clear" w:color="auto" w:fill="FFFFFF" w:themeFill="background1"/>
              <w:jc w:val="both"/>
              <w:rPr>
                <w:b/>
                <w:bCs/>
                <w:sz w:val="22"/>
                <w:lang w:val="sr-Latn-RS"/>
              </w:rPr>
            </w:pPr>
            <w:r w:rsidRPr="00A4067F">
              <w:rPr>
                <w:sz w:val="22"/>
                <w:lang w:val="sr-Latn-RS"/>
              </w:rPr>
              <w:t>Da li biste izdvojili neke profesionalne dobiti od uključivanja u ovaj projekat? Koje?</w:t>
            </w:r>
          </w:p>
        </w:tc>
        <w:tc>
          <w:tcPr>
            <w:tcW w:w="5477" w:type="dxa"/>
            <w:gridSpan w:val="4"/>
          </w:tcPr>
          <w:p w14:paraId="05F92D5C" w14:textId="77777777" w:rsidR="009B5F6F" w:rsidRPr="00A4067F" w:rsidRDefault="009B5F6F" w:rsidP="00EF2476">
            <w:pPr>
              <w:shd w:val="clear" w:color="auto" w:fill="FFFFFF" w:themeFill="background1"/>
              <w:jc w:val="both"/>
              <w:rPr>
                <w:sz w:val="22"/>
                <w:lang w:val="sr-Latn-RS"/>
              </w:rPr>
            </w:pPr>
            <w:r w:rsidRPr="00A4067F">
              <w:rPr>
                <w:sz w:val="22"/>
                <w:lang w:val="sr-Latn-RS"/>
              </w:rPr>
              <w:t>Realizatorka smatra da je proširila horizonte u radu sa decom iz osetljivih grupa; stekla  nove saradnike koje su stručno osposobljeni za takvu vrstu rada; pojačala svoje samopouzdanje u radu sa decom iz osetljivih grupa; kao  najveću profesionalnu dobit navodi zadovoljnu decu.</w:t>
            </w:r>
          </w:p>
        </w:tc>
      </w:tr>
      <w:tr w:rsidR="009B5F6F" w:rsidRPr="00C1666D" w14:paraId="0FB849AF" w14:textId="77777777" w:rsidTr="002E2287">
        <w:tc>
          <w:tcPr>
            <w:tcW w:w="3539" w:type="dxa"/>
          </w:tcPr>
          <w:p w14:paraId="1B39340F" w14:textId="77777777" w:rsidR="009B5F6F" w:rsidRPr="00A4067F" w:rsidRDefault="009B5F6F" w:rsidP="00EF2476">
            <w:pPr>
              <w:shd w:val="clear" w:color="auto" w:fill="FFFFFF" w:themeFill="background1"/>
              <w:jc w:val="both"/>
              <w:rPr>
                <w:sz w:val="22"/>
                <w:lang w:val="sr-Latn-RS"/>
              </w:rPr>
            </w:pPr>
            <w:r w:rsidRPr="00A4067F">
              <w:rPr>
                <w:sz w:val="22"/>
                <w:lang w:val="sr-Latn-RS"/>
              </w:rPr>
              <w:t xml:space="preserve">Kako vi procenjujete značaj ovog projekta i njegovu uspešnost u dosadašnjem ostvarivanju? </w:t>
            </w:r>
          </w:p>
        </w:tc>
        <w:tc>
          <w:tcPr>
            <w:tcW w:w="5477" w:type="dxa"/>
            <w:gridSpan w:val="4"/>
          </w:tcPr>
          <w:p w14:paraId="7C8EDCC4" w14:textId="77777777" w:rsidR="009B5F6F" w:rsidRPr="00A4067F" w:rsidRDefault="009B5F6F" w:rsidP="00EF2476">
            <w:pPr>
              <w:shd w:val="clear" w:color="auto" w:fill="FFFFFF" w:themeFill="background1"/>
              <w:jc w:val="both"/>
              <w:rPr>
                <w:sz w:val="22"/>
                <w:lang w:val="sr-Latn-RS"/>
              </w:rPr>
            </w:pPr>
            <w:r w:rsidRPr="00A4067F">
              <w:rPr>
                <w:sz w:val="22"/>
                <w:lang w:val="sr-Latn-RS"/>
              </w:rPr>
              <w:t>Realizatorka smatra da se pokretanjem ovakvih projekata i uključivanjem dece iz osetljivih grupa podstiče jačanje samopouzdanja kako dece tako i porodica da se osećaju prihvaćenim od strane društva bez obzira na status, okruženje i obrazovanje.</w:t>
            </w:r>
          </w:p>
        </w:tc>
      </w:tr>
    </w:tbl>
    <w:p w14:paraId="277AB5A1" w14:textId="62E8364E" w:rsidR="000B55E1" w:rsidRPr="00A4067F" w:rsidRDefault="009B5F6F" w:rsidP="009B5F6F">
      <w:pPr>
        <w:shd w:val="clear" w:color="auto" w:fill="FFFFFF" w:themeFill="background1"/>
        <w:jc w:val="both"/>
        <w:rPr>
          <w:lang w:val="sr-Latn-RS"/>
        </w:rPr>
      </w:pPr>
      <w:r w:rsidRPr="00A4067F">
        <w:rPr>
          <w:b/>
          <w:bCs/>
          <w:lang w:val="sr-Latn-RS"/>
        </w:rPr>
        <w:t xml:space="preserve">Kratak osvrt-zaključci evaluatora na osnovu svih posmatranih aktivnosti: </w:t>
      </w:r>
      <w:r w:rsidRPr="00A4067F">
        <w:rPr>
          <w:lang w:val="sr-Latn-RS"/>
        </w:rPr>
        <w:t>Na osnovu dostavljene dokumentacije (izveštaja, fotografija i snimaka) aktivnosti koje se realizuju u Kreativnom dečijem klubu može se zaključiti da se aktivnost, iako sa kašnjenjem u početku realizacije zbog epidemioloških uslova, realizuje uspešno i u skladu sa predviđenim ciljevima. Ipak, u narednom periodu, potrebno je uložiti dodatne napore u cilju  povećanja obuhvata dece kako bi se ostvario definisani indikator rezultata ove aktivnosti od 60-oro dece za vreme trajanja projekta. Takođe potrebno je osigurati još najmanje jednu osobu koja bi mogla da realizuje aktivnosti u klubu</w:t>
      </w:r>
      <w:r w:rsidR="000D6F3E" w:rsidRPr="00A4067F">
        <w:rPr>
          <w:lang w:val="sr-Latn-RS"/>
        </w:rPr>
        <w:t>, kako bi se sprečilo</w:t>
      </w:r>
      <w:r w:rsidRPr="00A4067F">
        <w:rPr>
          <w:lang w:val="sr-Latn-RS"/>
        </w:rPr>
        <w:t xml:space="preserve"> da aktivnosti </w:t>
      </w:r>
      <w:r w:rsidR="000D6F3E" w:rsidRPr="00A4067F">
        <w:rPr>
          <w:lang w:val="sr-Latn-RS"/>
        </w:rPr>
        <w:t>budu</w:t>
      </w:r>
      <w:r w:rsidRPr="00A4067F">
        <w:rPr>
          <w:lang w:val="sr-Latn-RS"/>
        </w:rPr>
        <w:t xml:space="preserve"> prekinute ukoliko realizatorka iz bilo kojih razloga nije u mogućnosti da realizuje aktivnost.</w:t>
      </w:r>
    </w:p>
    <w:p w14:paraId="2610CA77" w14:textId="77777777" w:rsidR="00AB63E2" w:rsidRPr="00A4067F" w:rsidRDefault="00AB63E2" w:rsidP="00B073F6">
      <w:pPr>
        <w:pStyle w:val="Heading2"/>
        <w:sectPr w:rsidR="00AB63E2" w:rsidRPr="00A4067F" w:rsidSect="00B073F6">
          <w:pgSz w:w="11906" w:h="16838" w:code="9"/>
          <w:pgMar w:top="1440" w:right="1440" w:bottom="1440" w:left="1440" w:header="720" w:footer="720" w:gutter="0"/>
          <w:cols w:space="720"/>
          <w:docGrid w:linePitch="360"/>
        </w:sectPr>
      </w:pPr>
    </w:p>
    <w:p w14:paraId="4715D542" w14:textId="14C766E6" w:rsidR="000B55E1" w:rsidRPr="00A4067F" w:rsidRDefault="000B55E1" w:rsidP="00B073F6">
      <w:pPr>
        <w:pStyle w:val="Heading2"/>
      </w:pPr>
      <w:bookmarkStart w:id="13" w:name="_Toc62168221"/>
      <w:r w:rsidRPr="00A4067F">
        <w:lastRenderedPageBreak/>
        <w:t>Prokuplje</w:t>
      </w:r>
      <w:bookmarkEnd w:id="13"/>
      <w:r w:rsidRPr="00A4067F">
        <w:t xml:space="preserve"> </w:t>
      </w:r>
    </w:p>
    <w:p w14:paraId="15210B4F" w14:textId="46F9794D" w:rsidR="00075CEE" w:rsidRPr="00A4067F" w:rsidRDefault="00075CEE" w:rsidP="009B5F6F">
      <w:pPr>
        <w:shd w:val="clear" w:color="auto" w:fill="FFFFFF" w:themeFill="background1"/>
        <w:jc w:val="both"/>
        <w:rPr>
          <w:lang w:val="sr-Latn-RS"/>
        </w:rPr>
      </w:pPr>
    </w:p>
    <w:p w14:paraId="40E934C0" w14:textId="77777777" w:rsidR="009C4F06" w:rsidRPr="00A4067F" w:rsidRDefault="009C4F06" w:rsidP="00B073F6">
      <w:pPr>
        <w:pStyle w:val="Heading3"/>
        <w:rPr>
          <w:lang w:val="sr-Latn-RS"/>
        </w:rPr>
      </w:pPr>
      <w:bookmarkStart w:id="14" w:name="_Toc62168222"/>
      <w:r w:rsidRPr="00A4067F">
        <w:rPr>
          <w:lang w:val="sr-Latn-RS"/>
        </w:rPr>
        <w:t>Obrazloženje evaluativnih nalaza</w:t>
      </w:r>
      <w:bookmarkEnd w:id="14"/>
    </w:p>
    <w:p w14:paraId="6BAF6985" w14:textId="5E920C4E" w:rsidR="009C4F06" w:rsidRPr="00A4067F" w:rsidRDefault="009C4F06" w:rsidP="009876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08"/>
        <w:jc w:val="both"/>
        <w:rPr>
          <w:lang w:val="sr-Latn-RS"/>
        </w:rPr>
      </w:pPr>
      <w:r w:rsidRPr="00A4067F">
        <w:rPr>
          <w:lang w:val="sr-Latn-RS"/>
        </w:rPr>
        <w:t>U nastavku je dat sveobuhvatan prikaz procene uspešnosti implementacije ključnih pojedinačnih zahteva predviđenih GOP-om, odnosno procena pojedinačnih aspekata važnih za uspešnu realizaciju programa granta, tj. razvojnog projekta.</w:t>
      </w:r>
    </w:p>
    <w:p w14:paraId="1BC56602" w14:textId="710E03E4" w:rsidR="000B55E1" w:rsidRPr="00A4067F" w:rsidRDefault="000B55E1" w:rsidP="009C4F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sr-Latn-RS"/>
        </w:rPr>
      </w:pPr>
      <w:r w:rsidRPr="00A4067F">
        <w:rPr>
          <w:b/>
          <w:bCs/>
          <w:lang w:val="sr-Latn-RS"/>
        </w:rPr>
        <w:t>Tabela</w:t>
      </w:r>
      <w:r w:rsidR="009C4F06" w:rsidRPr="00A4067F">
        <w:rPr>
          <w:b/>
          <w:bCs/>
          <w:lang w:val="sr-Latn-RS"/>
        </w:rPr>
        <w:t xml:space="preserve">: Obrazloženje evaluativnih nalaza prema pojedinačnim aspektima - Prokuplje  </w:t>
      </w:r>
    </w:p>
    <w:tbl>
      <w:tblPr>
        <w:tblStyle w:val="TableGrid"/>
        <w:tblW w:w="13892" w:type="dxa"/>
        <w:tblInd w:w="-5" w:type="dxa"/>
        <w:tblLook w:val="04A0" w:firstRow="1" w:lastRow="0" w:firstColumn="1" w:lastColumn="0" w:noHBand="0" w:noVBand="1"/>
      </w:tblPr>
      <w:tblGrid>
        <w:gridCol w:w="2786"/>
        <w:gridCol w:w="1578"/>
        <w:gridCol w:w="9528"/>
      </w:tblGrid>
      <w:tr w:rsidR="000B55E1" w:rsidRPr="00A4067F" w14:paraId="60D47786" w14:textId="77777777" w:rsidTr="00B073F6">
        <w:trPr>
          <w:trHeight w:val="440"/>
          <w:tblHeader/>
        </w:trPr>
        <w:tc>
          <w:tcPr>
            <w:tcW w:w="13892" w:type="dxa"/>
            <w:gridSpan w:val="3"/>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30C71745" w14:textId="0DC761AC" w:rsidR="000B55E1" w:rsidRPr="00A4067F" w:rsidRDefault="000B55E1" w:rsidP="00EF2476">
            <w:pPr>
              <w:jc w:val="center"/>
              <w:rPr>
                <w:b/>
                <w:bCs/>
                <w:color w:val="FFFFFF" w:themeColor="background1"/>
                <w:sz w:val="22"/>
                <w:lang w:val="sr-Latn-RS"/>
              </w:rPr>
            </w:pPr>
            <w:r w:rsidRPr="00A4067F">
              <w:rPr>
                <w:b/>
                <w:bCs/>
                <w:color w:val="FFFFFF" w:themeColor="background1"/>
                <w:sz w:val="22"/>
                <w:lang w:val="sr-Latn-RS"/>
              </w:rPr>
              <w:t xml:space="preserve">PROCENA OSTVARENOSTI </w:t>
            </w:r>
            <w:r w:rsidR="009C4F06" w:rsidRPr="00A4067F">
              <w:rPr>
                <w:b/>
                <w:bCs/>
                <w:color w:val="FFFFFF" w:themeColor="background1"/>
                <w:sz w:val="22"/>
                <w:lang w:val="sr-Latn-RS"/>
              </w:rPr>
              <w:t>ASPEKATA VAŽNIH</w:t>
            </w:r>
            <w:r w:rsidRPr="00A4067F">
              <w:rPr>
                <w:b/>
                <w:bCs/>
                <w:color w:val="FFFFFF" w:themeColor="background1"/>
                <w:sz w:val="22"/>
                <w:lang w:val="sr-Latn-RS"/>
              </w:rPr>
              <w:t xml:space="preserve"> ZA USPEŠNU IMPLEMENTACIJU PROGRAMA GRANTOVA</w:t>
            </w:r>
          </w:p>
        </w:tc>
      </w:tr>
      <w:tr w:rsidR="000B55E1" w:rsidRPr="00A4067F" w14:paraId="2BE8C44F" w14:textId="77777777" w:rsidTr="00B073F6">
        <w:trPr>
          <w:tblHeader/>
        </w:trPr>
        <w:tc>
          <w:tcPr>
            <w:tcW w:w="2786"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51FA3821" w14:textId="77777777" w:rsidR="000B55E1" w:rsidRPr="00A4067F" w:rsidRDefault="000B55E1" w:rsidP="00EF2476">
            <w:pPr>
              <w:jc w:val="center"/>
              <w:rPr>
                <w:b/>
                <w:bCs/>
                <w:color w:val="FFFFFF" w:themeColor="background1"/>
                <w:sz w:val="22"/>
                <w:lang w:val="sr-Latn-RS"/>
              </w:rPr>
            </w:pPr>
            <w:r w:rsidRPr="00A4067F">
              <w:rPr>
                <w:b/>
                <w:bCs/>
                <w:color w:val="FFFFFF" w:themeColor="background1"/>
                <w:sz w:val="22"/>
                <w:lang w:val="sr-Latn-RS"/>
              </w:rPr>
              <w:t>ASPEKT</w:t>
            </w:r>
          </w:p>
          <w:p w14:paraId="07482BC6" w14:textId="77777777" w:rsidR="000B55E1" w:rsidRPr="00A4067F" w:rsidRDefault="000B55E1" w:rsidP="00EF2476">
            <w:pPr>
              <w:jc w:val="center"/>
              <w:rPr>
                <w:b/>
                <w:bCs/>
                <w:color w:val="FFFFFF" w:themeColor="background1"/>
                <w:sz w:val="22"/>
                <w:lang w:val="sr-Latn-RS"/>
              </w:rPr>
            </w:pPr>
            <w:r w:rsidRPr="00A4067F">
              <w:rPr>
                <w:b/>
                <w:bCs/>
                <w:color w:val="FFFFFF" w:themeColor="background1"/>
                <w:sz w:val="22"/>
                <w:lang w:val="sr-Latn-RS"/>
              </w:rPr>
              <w:t xml:space="preserve"> PROCENE</w:t>
            </w:r>
          </w:p>
        </w:tc>
        <w:tc>
          <w:tcPr>
            <w:tcW w:w="1578"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76C3FFFA" w14:textId="77777777" w:rsidR="000B55E1" w:rsidRPr="00A4067F" w:rsidRDefault="000B55E1" w:rsidP="00EF2476">
            <w:pPr>
              <w:jc w:val="center"/>
              <w:rPr>
                <w:b/>
                <w:bCs/>
                <w:color w:val="FFFFFF" w:themeColor="background1"/>
                <w:sz w:val="22"/>
                <w:lang w:val="sr-Latn-RS"/>
              </w:rPr>
            </w:pPr>
            <w:r w:rsidRPr="00A4067F">
              <w:rPr>
                <w:b/>
                <w:bCs/>
                <w:color w:val="FFFFFF" w:themeColor="background1"/>
                <w:sz w:val="22"/>
                <w:lang w:val="sr-Latn-RS"/>
              </w:rPr>
              <w:t>PROCENA</w:t>
            </w:r>
          </w:p>
        </w:tc>
        <w:tc>
          <w:tcPr>
            <w:tcW w:w="9528"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58400ABC" w14:textId="77777777" w:rsidR="000B55E1" w:rsidRPr="00A4067F" w:rsidRDefault="000B55E1" w:rsidP="00EF2476">
            <w:pPr>
              <w:jc w:val="center"/>
              <w:rPr>
                <w:b/>
                <w:bCs/>
                <w:color w:val="FFFFFF" w:themeColor="background1"/>
                <w:sz w:val="22"/>
                <w:lang w:val="sr-Latn-RS"/>
              </w:rPr>
            </w:pPr>
            <w:r w:rsidRPr="00A4067F">
              <w:rPr>
                <w:b/>
                <w:bCs/>
                <w:color w:val="FFFFFF" w:themeColor="background1"/>
                <w:sz w:val="22"/>
                <w:lang w:val="sr-Latn-RS"/>
              </w:rPr>
              <w:t>OBRAZLOŽENJE PROCENE</w:t>
            </w:r>
          </w:p>
        </w:tc>
      </w:tr>
      <w:tr w:rsidR="000B55E1" w:rsidRPr="00C1666D" w14:paraId="0C229F87" w14:textId="77777777" w:rsidTr="000D6F3E">
        <w:trPr>
          <w:trHeight w:val="4038"/>
        </w:trPr>
        <w:tc>
          <w:tcPr>
            <w:tcW w:w="2786" w:type="dxa"/>
            <w:tcBorders>
              <w:top w:val="single" w:sz="4" w:space="0" w:color="auto"/>
              <w:left w:val="single" w:sz="4" w:space="0" w:color="auto"/>
              <w:bottom w:val="single" w:sz="4" w:space="0" w:color="auto"/>
              <w:right w:val="single" w:sz="4" w:space="0" w:color="auto"/>
            </w:tcBorders>
            <w:vAlign w:val="center"/>
          </w:tcPr>
          <w:p w14:paraId="2C2AEE3F" w14:textId="62BAB0BF" w:rsidR="000B55E1" w:rsidRPr="00A4067F" w:rsidRDefault="000D6F3E" w:rsidP="00EF2476">
            <w:pPr>
              <w:rPr>
                <w:sz w:val="22"/>
                <w:lang w:val="sr-Latn-RS"/>
              </w:rPr>
            </w:pPr>
            <w:r w:rsidRPr="00A4067F">
              <w:rPr>
                <w:sz w:val="22"/>
                <w:lang w:val="sr-Latn-RS"/>
              </w:rPr>
              <w:t>S</w:t>
            </w:r>
            <w:r w:rsidR="000B55E1" w:rsidRPr="00A4067F">
              <w:rPr>
                <w:sz w:val="22"/>
                <w:lang w:val="sr-Latn-RS"/>
              </w:rPr>
              <w:t xml:space="preserve">tepen izazovnosti formiranja adekvatnog međuresornog </w:t>
            </w:r>
            <w:r w:rsidR="00031D9B">
              <w:rPr>
                <w:sz w:val="22"/>
                <w:lang w:val="sr-Latn-RS"/>
              </w:rPr>
              <w:t>lokaln</w:t>
            </w:r>
            <w:r w:rsidR="000B55E1" w:rsidRPr="00A4067F">
              <w:rPr>
                <w:sz w:val="22"/>
                <w:lang w:val="sr-Latn-RS"/>
              </w:rPr>
              <w:t>og tima – uključivanja i participacije relevantnih partnerskih organizacija/institucija i procena kvaliteta koordinacije i saradnje</w:t>
            </w:r>
          </w:p>
        </w:tc>
        <w:tc>
          <w:tcPr>
            <w:tcW w:w="1578" w:type="dxa"/>
            <w:tcBorders>
              <w:top w:val="single" w:sz="4" w:space="0" w:color="auto"/>
              <w:left w:val="single" w:sz="4" w:space="0" w:color="auto"/>
              <w:bottom w:val="single" w:sz="4" w:space="0" w:color="auto"/>
              <w:right w:val="single" w:sz="4" w:space="0" w:color="auto"/>
            </w:tcBorders>
            <w:vAlign w:val="center"/>
          </w:tcPr>
          <w:p w14:paraId="2B6EC05E" w14:textId="4A4A0FDA" w:rsidR="000B55E1" w:rsidRPr="00A4067F" w:rsidRDefault="000D6F3E" w:rsidP="000D6F3E">
            <w:pPr>
              <w:jc w:val="center"/>
              <w:rPr>
                <w:b/>
                <w:sz w:val="22"/>
                <w:lang w:val="sr-Latn-RS"/>
              </w:rPr>
            </w:pPr>
            <w:r w:rsidRPr="00A4067F">
              <w:rPr>
                <w:b/>
                <w:sz w:val="22"/>
                <w:lang w:val="sr-Latn-RS"/>
              </w:rPr>
              <w:t>F</w:t>
            </w:r>
            <w:r w:rsidR="000B55E1" w:rsidRPr="00A4067F">
              <w:rPr>
                <w:b/>
                <w:sz w:val="22"/>
                <w:lang w:val="sr-Latn-RS"/>
              </w:rPr>
              <w:t>ormiran je adekvatan tim koji se suočava sa manjim izazovima u radu</w:t>
            </w:r>
          </w:p>
        </w:tc>
        <w:tc>
          <w:tcPr>
            <w:tcW w:w="9528" w:type="dxa"/>
            <w:tcBorders>
              <w:top w:val="single" w:sz="4" w:space="0" w:color="auto"/>
              <w:left w:val="single" w:sz="4" w:space="0" w:color="auto"/>
              <w:bottom w:val="single" w:sz="4" w:space="0" w:color="auto"/>
              <w:right w:val="single" w:sz="4" w:space="0" w:color="auto"/>
            </w:tcBorders>
            <w:hideMark/>
          </w:tcPr>
          <w:p w14:paraId="52D68E6C" w14:textId="002FF533" w:rsidR="000B55E1" w:rsidRPr="00A4067F" w:rsidRDefault="000B55E1" w:rsidP="00EF2476">
            <w:pPr>
              <w:jc w:val="both"/>
              <w:rPr>
                <w:sz w:val="22"/>
                <w:lang w:val="sr-Latn-RS"/>
              </w:rPr>
            </w:pPr>
            <w:r w:rsidRPr="00A4067F">
              <w:rPr>
                <w:sz w:val="22"/>
                <w:lang w:val="sr-Latn-RS"/>
              </w:rPr>
              <w:t xml:space="preserve">Formiranje tima nije predstavljalo izazov. Prisutan je neujednačen angažman svih partnera. Rezultati evaluacije pokazuju da veći deo aktivnosti realizuju samo NVO i PU. Predstavnici </w:t>
            </w:r>
            <w:r w:rsidR="00F128BA">
              <w:rPr>
                <w:sz w:val="22"/>
                <w:lang w:val="sr-Latn-RS"/>
              </w:rPr>
              <w:t>LS</w:t>
            </w:r>
            <w:r w:rsidRPr="00A4067F">
              <w:rPr>
                <w:sz w:val="22"/>
                <w:lang w:val="sr-Latn-RS"/>
              </w:rPr>
              <w:t xml:space="preserve"> su angažovani i upućeni u realizaciju projekta i obezbeđuju podršku kada je to potrebno ali nisu angažovani u direktnoj implementaciji. NVO i PU imaju saradnju od ranije i poznaju se dobro pa je saradnja ova dva partnera dobra. Postojala je bojazan da li će nakon promene opštinske vlasti ostati podrška projektu, ali promene u sastavu tima na personalnom nivou nisu bile suštinski problematične. Koordinator projekta naglašava da je saradnja sa </w:t>
            </w:r>
            <w:r w:rsidR="00F128BA">
              <w:rPr>
                <w:sz w:val="22"/>
                <w:lang w:val="sr-Latn-RS"/>
              </w:rPr>
              <w:t>LS</w:t>
            </w:r>
            <w:r w:rsidRPr="00A4067F">
              <w:rPr>
                <w:sz w:val="22"/>
                <w:lang w:val="sr-Latn-RS"/>
              </w:rPr>
              <w:t xml:space="preserve"> nakon promene opštinske vlasti učestalija i da se predstavnici </w:t>
            </w:r>
            <w:r w:rsidR="00F128BA">
              <w:rPr>
                <w:sz w:val="22"/>
                <w:lang w:val="sr-Latn-RS"/>
              </w:rPr>
              <w:t>LS</w:t>
            </w:r>
            <w:r w:rsidRPr="00A4067F">
              <w:rPr>
                <w:sz w:val="22"/>
                <w:lang w:val="sr-Latn-RS"/>
              </w:rPr>
              <w:t xml:space="preserve"> aktivnije uključuju u praćenj</w:t>
            </w:r>
            <w:r w:rsidR="000D6F3E" w:rsidRPr="00A4067F">
              <w:rPr>
                <w:sz w:val="22"/>
                <w:lang w:val="sr-Latn-RS"/>
              </w:rPr>
              <w:t>e</w:t>
            </w:r>
            <w:r w:rsidRPr="00A4067F">
              <w:rPr>
                <w:sz w:val="22"/>
                <w:lang w:val="sr-Latn-RS"/>
              </w:rPr>
              <w:t xml:space="preserve"> projekta i izveštavanje. Dom zdravlja i CSR su za sada manje ili nisu uopšte angažovani na projektu, a ulogu koju je trebalo da imaju lekari i socijalni radnici trenutno ispunjavaju trijažna sestra, pedijatar i psiholog iz PU i gradski socijalni savetnik. Kako se navodi trenutno ne postoji potreba na terenu, a uzrok neuključivanja je povećan angažmana u matičnim ustanovama usled pandemije. Izazov za ovaj tim je što koordinator već realizuje veliki broj projekata (pri čemu i projekat u Merošini), pa su tako kapaciteti organizacije ograničeni. Takođe, koordinatoru su dodeljeni i poslovi finansijskog upravljanja i učestvuje i u javnim nabavkama, pa je dodatno opterećen. Bolja koordinacija uspostavila bi se redovnim sastancima tima, koji su za sad </w:t>
            </w:r>
            <w:r w:rsidRPr="00A4067F">
              <w:rPr>
                <w:i/>
                <w:iCs/>
                <w:sz w:val="22"/>
                <w:lang w:val="sr-Latn-RS"/>
              </w:rPr>
              <w:t>ad hoc</w:t>
            </w:r>
            <w:r w:rsidRPr="00A4067F">
              <w:rPr>
                <w:sz w:val="22"/>
                <w:lang w:val="sr-Latn-RS"/>
              </w:rPr>
              <w:t xml:space="preserve"> ili </w:t>
            </w:r>
            <w:r w:rsidR="009876C0" w:rsidRPr="00A4067F">
              <w:rPr>
                <w:sz w:val="22"/>
                <w:lang w:val="sr-Latn-RS"/>
              </w:rPr>
              <w:t>koordinator</w:t>
            </w:r>
            <w:r w:rsidRPr="00A4067F">
              <w:rPr>
                <w:sz w:val="22"/>
                <w:lang w:val="sr-Latn-RS"/>
              </w:rPr>
              <w:t xml:space="preserve"> bilateralno komunicira sa svakim partnerom pojedinačno, zatim jasnijem delegiranju odgovornosti u projektu time što bi osoblje zaposleno u </w:t>
            </w:r>
            <w:r w:rsidR="00F128BA">
              <w:rPr>
                <w:sz w:val="22"/>
                <w:lang w:val="sr-Latn-RS"/>
              </w:rPr>
              <w:t>LS</w:t>
            </w:r>
            <w:r w:rsidRPr="00A4067F">
              <w:rPr>
                <w:sz w:val="22"/>
                <w:lang w:val="sr-Latn-RS"/>
              </w:rPr>
              <w:t xml:space="preserve"> preuzelo deo aktivnosti (finansije i javne nabavke).</w:t>
            </w:r>
          </w:p>
        </w:tc>
      </w:tr>
      <w:tr w:rsidR="000B55E1" w:rsidRPr="00C1666D" w14:paraId="5EBC2480" w14:textId="77777777" w:rsidTr="000D6F3E">
        <w:trPr>
          <w:trHeight w:val="737"/>
        </w:trPr>
        <w:tc>
          <w:tcPr>
            <w:tcW w:w="2786" w:type="dxa"/>
            <w:tcBorders>
              <w:top w:val="single" w:sz="4" w:space="0" w:color="auto"/>
              <w:left w:val="single" w:sz="4" w:space="0" w:color="auto"/>
              <w:bottom w:val="single" w:sz="4" w:space="0" w:color="auto"/>
              <w:right w:val="single" w:sz="4" w:space="0" w:color="auto"/>
            </w:tcBorders>
            <w:vAlign w:val="center"/>
            <w:hideMark/>
          </w:tcPr>
          <w:p w14:paraId="274EACCD" w14:textId="3C0051D3" w:rsidR="000B55E1" w:rsidRPr="00A4067F" w:rsidRDefault="000D6F3E" w:rsidP="00EF2476">
            <w:pPr>
              <w:rPr>
                <w:sz w:val="22"/>
                <w:lang w:val="sr-Latn-RS"/>
              </w:rPr>
            </w:pPr>
            <w:r w:rsidRPr="00A4067F">
              <w:rPr>
                <w:sz w:val="22"/>
                <w:lang w:val="sr-Latn-RS"/>
              </w:rPr>
              <w:t>M</w:t>
            </w:r>
            <w:r w:rsidR="000B55E1" w:rsidRPr="00A4067F">
              <w:rPr>
                <w:sz w:val="22"/>
                <w:lang w:val="sr-Latn-RS"/>
              </w:rPr>
              <w:t xml:space="preserve">ogućnost </w:t>
            </w:r>
            <w:r w:rsidR="00F128BA">
              <w:rPr>
                <w:sz w:val="22"/>
                <w:lang w:val="sr-Latn-RS"/>
              </w:rPr>
              <w:t>LS</w:t>
            </w:r>
            <w:r w:rsidR="000B55E1" w:rsidRPr="00A4067F">
              <w:rPr>
                <w:sz w:val="22"/>
                <w:lang w:val="sr-Latn-RS"/>
              </w:rPr>
              <w:t xml:space="preserve"> da dotira ili </w:t>
            </w:r>
            <w:r w:rsidRPr="00A4067F">
              <w:rPr>
                <w:sz w:val="22"/>
                <w:lang w:val="sr-Latn-RS"/>
              </w:rPr>
              <w:t>sufinansira</w:t>
            </w:r>
            <w:r w:rsidR="000B55E1" w:rsidRPr="00A4067F">
              <w:rPr>
                <w:sz w:val="22"/>
                <w:lang w:val="sr-Latn-RS"/>
              </w:rPr>
              <w:t xml:space="preserve"> program grantova sa 5-10% </w:t>
            </w:r>
          </w:p>
        </w:tc>
        <w:tc>
          <w:tcPr>
            <w:tcW w:w="1578" w:type="dxa"/>
            <w:tcBorders>
              <w:top w:val="single" w:sz="4" w:space="0" w:color="auto"/>
              <w:left w:val="single" w:sz="4" w:space="0" w:color="auto"/>
              <w:bottom w:val="single" w:sz="4" w:space="0" w:color="auto"/>
              <w:right w:val="single" w:sz="4" w:space="0" w:color="auto"/>
            </w:tcBorders>
            <w:vAlign w:val="center"/>
          </w:tcPr>
          <w:p w14:paraId="1047F524" w14:textId="77777777" w:rsidR="000B55E1" w:rsidRPr="00A4067F" w:rsidRDefault="000B55E1" w:rsidP="00EF2476">
            <w:pPr>
              <w:jc w:val="both"/>
              <w:rPr>
                <w:sz w:val="22"/>
                <w:lang w:val="sr-Latn-RS"/>
              </w:rPr>
            </w:pPr>
          </w:p>
          <w:p w14:paraId="33941030" w14:textId="05166D23" w:rsidR="000B55E1" w:rsidRPr="00A4067F" w:rsidRDefault="000D6F3E" w:rsidP="00EF2476">
            <w:pPr>
              <w:jc w:val="center"/>
              <w:rPr>
                <w:b/>
                <w:sz w:val="22"/>
                <w:lang w:val="sr-Latn-RS"/>
              </w:rPr>
            </w:pPr>
            <w:r w:rsidRPr="00A4067F">
              <w:rPr>
                <w:b/>
                <w:sz w:val="22"/>
                <w:lang w:val="sr-Latn-RS"/>
              </w:rPr>
              <w:t>O</w:t>
            </w:r>
            <w:r w:rsidR="000B55E1" w:rsidRPr="00A4067F">
              <w:rPr>
                <w:b/>
                <w:sz w:val="22"/>
                <w:lang w:val="sr-Latn-RS"/>
              </w:rPr>
              <w:t>stvareno</w:t>
            </w:r>
          </w:p>
          <w:p w14:paraId="523DDE6C" w14:textId="77777777" w:rsidR="000B55E1" w:rsidRPr="00A4067F" w:rsidRDefault="000B55E1" w:rsidP="00EF2476">
            <w:pPr>
              <w:jc w:val="center"/>
              <w:rPr>
                <w:sz w:val="22"/>
                <w:lang w:val="sr-Latn-RS"/>
              </w:rPr>
            </w:pPr>
          </w:p>
          <w:p w14:paraId="2A8ABF09" w14:textId="77777777" w:rsidR="000B55E1" w:rsidRPr="00A4067F" w:rsidRDefault="000B55E1" w:rsidP="00EF2476">
            <w:pPr>
              <w:jc w:val="center"/>
              <w:rPr>
                <w:b/>
                <w:bCs/>
                <w:sz w:val="22"/>
                <w:lang w:val="sr-Latn-RS"/>
              </w:rPr>
            </w:pPr>
          </w:p>
        </w:tc>
        <w:tc>
          <w:tcPr>
            <w:tcW w:w="9528" w:type="dxa"/>
            <w:tcBorders>
              <w:top w:val="single" w:sz="4" w:space="0" w:color="auto"/>
              <w:left w:val="single" w:sz="4" w:space="0" w:color="auto"/>
              <w:bottom w:val="single" w:sz="4" w:space="0" w:color="auto"/>
              <w:right w:val="single" w:sz="4" w:space="0" w:color="auto"/>
            </w:tcBorders>
            <w:hideMark/>
          </w:tcPr>
          <w:p w14:paraId="27CF8208" w14:textId="3BE8C9FB" w:rsidR="000B55E1" w:rsidRPr="00A4067F" w:rsidRDefault="00F128BA" w:rsidP="00EF2476">
            <w:pPr>
              <w:jc w:val="both"/>
              <w:rPr>
                <w:sz w:val="22"/>
                <w:lang w:val="sr-Latn-RS"/>
              </w:rPr>
            </w:pPr>
            <w:r>
              <w:rPr>
                <w:sz w:val="22"/>
                <w:lang w:val="sr-Latn-RS"/>
              </w:rPr>
              <w:t>LS</w:t>
            </w:r>
            <w:r w:rsidR="000B55E1" w:rsidRPr="00A4067F">
              <w:rPr>
                <w:sz w:val="22"/>
                <w:lang w:val="sr-Latn-RS"/>
              </w:rPr>
              <w:t xml:space="preserve"> sufinansira projekat sa 300</w:t>
            </w:r>
            <w:r w:rsidR="00FF1666" w:rsidRPr="00A4067F">
              <w:rPr>
                <w:sz w:val="22"/>
                <w:lang w:val="sr-Latn-RS"/>
              </w:rPr>
              <w:t>.</w:t>
            </w:r>
            <w:r w:rsidR="000B55E1" w:rsidRPr="00A4067F">
              <w:rPr>
                <w:sz w:val="22"/>
                <w:lang w:val="sr-Latn-RS"/>
              </w:rPr>
              <w:t>000</w:t>
            </w:r>
            <w:r w:rsidR="00FF1666" w:rsidRPr="00A4067F">
              <w:rPr>
                <w:sz w:val="22"/>
                <w:lang w:val="sr-Latn-RS"/>
              </w:rPr>
              <w:t xml:space="preserve"> RSD</w:t>
            </w:r>
            <w:r w:rsidR="000B55E1" w:rsidRPr="00A4067F">
              <w:rPr>
                <w:sz w:val="22"/>
                <w:lang w:val="sr-Latn-RS"/>
              </w:rPr>
              <w:t xml:space="preserve"> koji su prema budžetu planirani za plaćanje komunalija u novootvorenim objektima i snimanje TV emisija. Ono što je potvrđeno u intervjuima je da još nije snimljena nijedna TV emisija. </w:t>
            </w:r>
          </w:p>
        </w:tc>
      </w:tr>
      <w:tr w:rsidR="000B55E1" w:rsidRPr="00C1666D" w14:paraId="22E11A51" w14:textId="77777777" w:rsidTr="000D6F3E">
        <w:trPr>
          <w:trHeight w:val="1134"/>
        </w:trPr>
        <w:tc>
          <w:tcPr>
            <w:tcW w:w="2786" w:type="dxa"/>
            <w:tcBorders>
              <w:top w:val="single" w:sz="4" w:space="0" w:color="auto"/>
              <w:left w:val="single" w:sz="4" w:space="0" w:color="auto"/>
              <w:bottom w:val="single" w:sz="4" w:space="0" w:color="auto"/>
              <w:right w:val="single" w:sz="4" w:space="0" w:color="auto"/>
            </w:tcBorders>
            <w:vAlign w:val="center"/>
          </w:tcPr>
          <w:p w14:paraId="5FB113CE" w14:textId="217735D2" w:rsidR="000B55E1" w:rsidRPr="00A4067F" w:rsidRDefault="00FF1666" w:rsidP="00EF2476">
            <w:pPr>
              <w:rPr>
                <w:sz w:val="22"/>
                <w:lang w:val="sr-Latn-RS"/>
              </w:rPr>
            </w:pPr>
            <w:r w:rsidRPr="00A4067F">
              <w:rPr>
                <w:sz w:val="22"/>
                <w:lang w:val="sr-Latn-RS"/>
              </w:rPr>
              <w:lastRenderedPageBreak/>
              <w:t>P</w:t>
            </w:r>
            <w:r w:rsidR="000B55E1" w:rsidRPr="00A4067F">
              <w:rPr>
                <w:sz w:val="22"/>
                <w:lang w:val="sr-Latn-RS"/>
              </w:rPr>
              <w:t xml:space="preserve">ostojanje ukupnih kapaciteta </w:t>
            </w:r>
            <w:r w:rsidR="00F128BA">
              <w:rPr>
                <w:sz w:val="22"/>
                <w:lang w:val="sr-Latn-RS"/>
              </w:rPr>
              <w:t>LS</w:t>
            </w:r>
            <w:r w:rsidR="000B55E1" w:rsidRPr="00A4067F">
              <w:rPr>
                <w:sz w:val="22"/>
                <w:lang w:val="sr-Latn-RS"/>
              </w:rPr>
              <w:t xml:space="preserve"> za uspešnu implementaciju programa grantova</w:t>
            </w:r>
          </w:p>
        </w:tc>
        <w:tc>
          <w:tcPr>
            <w:tcW w:w="1578" w:type="dxa"/>
            <w:tcBorders>
              <w:top w:val="single" w:sz="4" w:space="0" w:color="auto"/>
              <w:left w:val="single" w:sz="4" w:space="0" w:color="auto"/>
              <w:bottom w:val="single" w:sz="4" w:space="0" w:color="auto"/>
              <w:right w:val="single" w:sz="4" w:space="0" w:color="auto"/>
            </w:tcBorders>
            <w:vAlign w:val="center"/>
          </w:tcPr>
          <w:p w14:paraId="02C07201" w14:textId="02C5C85E" w:rsidR="000B55E1" w:rsidRPr="00A4067F" w:rsidRDefault="00FF1666" w:rsidP="00EF2476">
            <w:pPr>
              <w:jc w:val="center"/>
              <w:rPr>
                <w:sz w:val="22"/>
                <w:lang w:val="sr-Latn-RS"/>
              </w:rPr>
            </w:pPr>
            <w:r w:rsidRPr="00A4067F">
              <w:rPr>
                <w:b/>
                <w:sz w:val="22"/>
                <w:lang w:val="sr-Latn-RS"/>
              </w:rPr>
              <w:t>K</w:t>
            </w:r>
            <w:r w:rsidR="000B55E1" w:rsidRPr="00A4067F">
              <w:rPr>
                <w:b/>
                <w:sz w:val="22"/>
                <w:lang w:val="sr-Latn-RS"/>
              </w:rPr>
              <w:t>apaciteti su veoma ograničeni i nepovoljno se odražavaju na ostvarivanje projekta</w:t>
            </w:r>
          </w:p>
        </w:tc>
        <w:tc>
          <w:tcPr>
            <w:tcW w:w="9528" w:type="dxa"/>
            <w:tcBorders>
              <w:top w:val="single" w:sz="4" w:space="0" w:color="auto"/>
              <w:left w:val="single" w:sz="4" w:space="0" w:color="auto"/>
              <w:bottom w:val="single" w:sz="4" w:space="0" w:color="auto"/>
              <w:right w:val="single" w:sz="4" w:space="0" w:color="auto"/>
            </w:tcBorders>
            <w:hideMark/>
          </w:tcPr>
          <w:p w14:paraId="2BE24796" w14:textId="190B9F41" w:rsidR="000B55E1" w:rsidRPr="00A4067F" w:rsidRDefault="000B55E1" w:rsidP="00EF2476">
            <w:pPr>
              <w:jc w:val="both"/>
              <w:rPr>
                <w:sz w:val="22"/>
                <w:lang w:val="sr-Latn-RS"/>
              </w:rPr>
            </w:pPr>
            <w:r w:rsidRPr="00A4067F">
              <w:rPr>
                <w:sz w:val="22"/>
                <w:lang w:val="sr-Latn-RS"/>
              </w:rPr>
              <w:t xml:space="preserve">U </w:t>
            </w:r>
            <w:r w:rsidR="00F128BA">
              <w:rPr>
                <w:sz w:val="22"/>
                <w:lang w:val="sr-Latn-RS"/>
              </w:rPr>
              <w:t>LS</w:t>
            </w:r>
            <w:r w:rsidR="00FF1666" w:rsidRPr="00A4067F">
              <w:rPr>
                <w:sz w:val="22"/>
                <w:lang w:val="sr-Latn-RS"/>
              </w:rPr>
              <w:t xml:space="preserve"> postoje ograničeni ljudski kapaciteti odnosno postoji nedostatak osoblja koje bi moglo da se angažuje</w:t>
            </w:r>
            <w:r w:rsidRPr="00A4067F">
              <w:rPr>
                <w:sz w:val="22"/>
                <w:lang w:val="sr-Latn-RS"/>
              </w:rPr>
              <w:t xml:space="preserve"> pre svega oko administracije projekta. Procedure javnih nabavki, izveštavanje i praćenje budžeta su prema rečima partnera veoma zahtevne</w:t>
            </w:r>
            <w:r w:rsidR="00FF1666" w:rsidRPr="00A4067F">
              <w:rPr>
                <w:sz w:val="22"/>
                <w:lang w:val="sr-Latn-RS"/>
              </w:rPr>
              <w:t>,</w:t>
            </w:r>
            <w:r w:rsidRPr="00A4067F">
              <w:rPr>
                <w:sz w:val="22"/>
                <w:lang w:val="sr-Latn-RS"/>
              </w:rPr>
              <w:t xml:space="preserve"> a</w:t>
            </w:r>
            <w:r w:rsidR="00FF1666" w:rsidRPr="00A4067F">
              <w:rPr>
                <w:sz w:val="22"/>
                <w:lang w:val="sr-Latn-RS"/>
              </w:rPr>
              <w:t xml:space="preserve"> smatraju</w:t>
            </w:r>
            <w:r w:rsidRPr="00A4067F">
              <w:rPr>
                <w:sz w:val="22"/>
                <w:lang w:val="sr-Latn-RS"/>
              </w:rPr>
              <w:t xml:space="preserve"> da</w:t>
            </w:r>
            <w:r w:rsidR="00FF1666" w:rsidRPr="00A4067F">
              <w:rPr>
                <w:sz w:val="22"/>
                <w:lang w:val="sr-Latn-RS"/>
              </w:rPr>
              <w:t xml:space="preserve"> obuka koju su dobili nije bila dovoljna.</w:t>
            </w:r>
            <w:r w:rsidRPr="00A4067F">
              <w:rPr>
                <w:sz w:val="22"/>
                <w:lang w:val="sr-Latn-RS"/>
              </w:rPr>
              <w:t xml:space="preserve"> . Stav partnera je da je trebalo da postoji osoba koja bi se isključivo bavila nabavkama kako bi partneri mogli da se fokusiraju na programski deo. Manjak kapaciteta </w:t>
            </w:r>
            <w:r w:rsidR="00F128BA">
              <w:rPr>
                <w:sz w:val="22"/>
                <w:lang w:val="sr-Latn-RS"/>
              </w:rPr>
              <w:t>LS</w:t>
            </w:r>
            <w:r w:rsidRPr="00A4067F">
              <w:rPr>
                <w:sz w:val="22"/>
                <w:lang w:val="sr-Latn-RS"/>
              </w:rPr>
              <w:t xml:space="preserve"> nadoknađuje partnerska NVO dodatnim angažmanom na administrativnim poslovima za koji ne dobija nikakvu naknadu. PU nema dovoljno zaposlenih koji su mogli da preuzmu i projektne aktivnosti pa su angažovani vaspitači-pripravnici. Realizacija aktivnosti i efikasnost raspolaganja sredstvima je umanjena činjenicom da najčešće ista osoba mora da radi više administrativnih poslova, a u isto vreme se aktivno bavi i programskim delom – to je najčešće partnerska NVO.</w:t>
            </w:r>
          </w:p>
        </w:tc>
      </w:tr>
      <w:tr w:rsidR="000B55E1" w:rsidRPr="00C1666D" w14:paraId="6B60E7B0" w14:textId="77777777" w:rsidTr="000D6F3E">
        <w:trPr>
          <w:trHeight w:val="503"/>
        </w:trPr>
        <w:tc>
          <w:tcPr>
            <w:tcW w:w="2786" w:type="dxa"/>
            <w:tcBorders>
              <w:top w:val="single" w:sz="4" w:space="0" w:color="auto"/>
              <w:left w:val="single" w:sz="4" w:space="0" w:color="auto"/>
              <w:bottom w:val="single" w:sz="4" w:space="0" w:color="auto"/>
              <w:right w:val="single" w:sz="4" w:space="0" w:color="auto"/>
            </w:tcBorders>
            <w:vAlign w:val="center"/>
            <w:hideMark/>
          </w:tcPr>
          <w:p w14:paraId="30BB5138" w14:textId="31F9322A" w:rsidR="000B55E1" w:rsidRPr="00A4067F" w:rsidRDefault="00FF1666" w:rsidP="00EF2476">
            <w:pPr>
              <w:rPr>
                <w:sz w:val="22"/>
                <w:lang w:val="sr-Latn-RS"/>
              </w:rPr>
            </w:pPr>
            <w:r w:rsidRPr="00A4067F">
              <w:rPr>
                <w:sz w:val="22"/>
                <w:lang w:val="sr-Latn-RS"/>
              </w:rPr>
              <w:t>K</w:t>
            </w:r>
            <w:r w:rsidR="000B55E1" w:rsidRPr="00A4067F">
              <w:rPr>
                <w:sz w:val="22"/>
                <w:lang w:val="sr-Latn-RS"/>
              </w:rPr>
              <w:t>valitet procesa informisanja – procena dostupnosti i sveobuhvatnosti informacija prilikom procesa prijavljivanja</w:t>
            </w:r>
          </w:p>
        </w:tc>
        <w:tc>
          <w:tcPr>
            <w:tcW w:w="1578" w:type="dxa"/>
            <w:tcBorders>
              <w:top w:val="single" w:sz="4" w:space="0" w:color="auto"/>
              <w:left w:val="single" w:sz="4" w:space="0" w:color="auto"/>
              <w:bottom w:val="single" w:sz="4" w:space="0" w:color="auto"/>
              <w:right w:val="single" w:sz="4" w:space="0" w:color="auto"/>
            </w:tcBorders>
            <w:vAlign w:val="center"/>
          </w:tcPr>
          <w:p w14:paraId="5BAD263F" w14:textId="21439212" w:rsidR="000B55E1" w:rsidRPr="00A4067F" w:rsidRDefault="00FF1666" w:rsidP="00FF1666">
            <w:pPr>
              <w:jc w:val="center"/>
              <w:rPr>
                <w:b/>
                <w:sz w:val="22"/>
                <w:lang w:val="sr-Latn-RS"/>
              </w:rPr>
            </w:pPr>
            <w:r w:rsidRPr="00A4067F">
              <w:rPr>
                <w:b/>
                <w:sz w:val="22"/>
                <w:lang w:val="sr-Latn-RS"/>
              </w:rPr>
              <w:t>P</w:t>
            </w:r>
            <w:r w:rsidR="000B55E1" w:rsidRPr="00A4067F">
              <w:rPr>
                <w:b/>
                <w:sz w:val="22"/>
                <w:lang w:val="sr-Latn-RS"/>
              </w:rPr>
              <w:t>ozitivna</w:t>
            </w:r>
          </w:p>
        </w:tc>
        <w:tc>
          <w:tcPr>
            <w:tcW w:w="9528" w:type="dxa"/>
            <w:tcBorders>
              <w:top w:val="single" w:sz="4" w:space="0" w:color="auto"/>
              <w:left w:val="single" w:sz="4" w:space="0" w:color="auto"/>
              <w:bottom w:val="single" w:sz="4" w:space="0" w:color="auto"/>
              <w:right w:val="single" w:sz="4" w:space="0" w:color="auto"/>
            </w:tcBorders>
            <w:hideMark/>
          </w:tcPr>
          <w:p w14:paraId="1CA119A1" w14:textId="6DE94F83" w:rsidR="000B55E1" w:rsidRPr="00A4067F" w:rsidRDefault="000B55E1" w:rsidP="00EF2476">
            <w:pPr>
              <w:jc w:val="both"/>
              <w:rPr>
                <w:sz w:val="22"/>
                <w:lang w:val="sr-Latn-RS"/>
              </w:rPr>
            </w:pPr>
            <w:r w:rsidRPr="00A4067F">
              <w:rPr>
                <w:sz w:val="22"/>
                <w:lang w:val="sr-Latn-RS"/>
              </w:rPr>
              <w:t xml:space="preserve">Partneri ističu da su imali dovoljno informacija tokom pisanja predloga i prijavljivanja, ali s obzirom na to da je od prethodno planiranih članova ostalo samo </w:t>
            </w:r>
            <w:r w:rsidR="00FF1666" w:rsidRPr="00A4067F">
              <w:rPr>
                <w:sz w:val="22"/>
                <w:lang w:val="sr-Latn-RS"/>
              </w:rPr>
              <w:t>nekoliko njih</w:t>
            </w:r>
            <w:r w:rsidRPr="00A4067F">
              <w:rPr>
                <w:sz w:val="22"/>
                <w:lang w:val="sr-Latn-RS"/>
              </w:rPr>
              <w:t xml:space="preserve">, razmena informacija je bila malo otežana. </w:t>
            </w:r>
          </w:p>
        </w:tc>
      </w:tr>
      <w:tr w:rsidR="000B55E1" w:rsidRPr="00C1666D" w14:paraId="1FAEE0F6" w14:textId="77777777" w:rsidTr="000D6F3E">
        <w:trPr>
          <w:trHeight w:val="1520"/>
        </w:trPr>
        <w:tc>
          <w:tcPr>
            <w:tcW w:w="2786" w:type="dxa"/>
            <w:tcBorders>
              <w:top w:val="single" w:sz="4" w:space="0" w:color="auto"/>
              <w:left w:val="single" w:sz="4" w:space="0" w:color="auto"/>
              <w:bottom w:val="single" w:sz="4" w:space="0" w:color="auto"/>
              <w:right w:val="single" w:sz="4" w:space="0" w:color="auto"/>
            </w:tcBorders>
            <w:vAlign w:val="center"/>
          </w:tcPr>
          <w:p w14:paraId="0185C9BF" w14:textId="6556109E" w:rsidR="000B55E1" w:rsidRPr="00A4067F" w:rsidRDefault="00FF1666" w:rsidP="00EF2476">
            <w:pPr>
              <w:rPr>
                <w:sz w:val="22"/>
                <w:lang w:val="sr-Latn-RS"/>
              </w:rPr>
            </w:pPr>
            <w:r w:rsidRPr="00A4067F">
              <w:rPr>
                <w:sz w:val="22"/>
                <w:lang w:val="sr-Latn-RS"/>
              </w:rPr>
              <w:t>K</w:t>
            </w:r>
            <w:r w:rsidR="000B55E1" w:rsidRPr="00A4067F">
              <w:rPr>
                <w:sz w:val="22"/>
                <w:lang w:val="sr-Latn-RS"/>
              </w:rPr>
              <w:t>valitet obezbeđene podrške u postupku prijavljivanja/kreiranja predloga projekta</w:t>
            </w:r>
          </w:p>
        </w:tc>
        <w:tc>
          <w:tcPr>
            <w:tcW w:w="1578" w:type="dxa"/>
            <w:tcBorders>
              <w:top w:val="single" w:sz="4" w:space="0" w:color="auto"/>
              <w:left w:val="single" w:sz="4" w:space="0" w:color="auto"/>
              <w:bottom w:val="single" w:sz="4" w:space="0" w:color="auto"/>
              <w:right w:val="single" w:sz="4" w:space="0" w:color="auto"/>
            </w:tcBorders>
            <w:vAlign w:val="center"/>
          </w:tcPr>
          <w:p w14:paraId="212AEB7A" w14:textId="3706F722" w:rsidR="000B55E1" w:rsidRPr="00A4067F" w:rsidRDefault="00FF1666" w:rsidP="00FF1666">
            <w:pPr>
              <w:jc w:val="center"/>
              <w:rPr>
                <w:b/>
                <w:sz w:val="22"/>
                <w:lang w:val="sr-Latn-RS"/>
              </w:rPr>
            </w:pPr>
            <w:r w:rsidRPr="00A4067F">
              <w:rPr>
                <w:b/>
                <w:sz w:val="22"/>
                <w:lang w:val="sr-Latn-RS"/>
              </w:rPr>
              <w:t>P</w:t>
            </w:r>
            <w:r w:rsidR="000B55E1" w:rsidRPr="00A4067F">
              <w:rPr>
                <w:b/>
                <w:sz w:val="22"/>
                <w:lang w:val="sr-Latn-RS"/>
              </w:rPr>
              <w:t>ozitivna</w:t>
            </w:r>
          </w:p>
        </w:tc>
        <w:tc>
          <w:tcPr>
            <w:tcW w:w="9528" w:type="dxa"/>
            <w:tcBorders>
              <w:top w:val="single" w:sz="4" w:space="0" w:color="auto"/>
              <w:left w:val="single" w:sz="4" w:space="0" w:color="auto"/>
              <w:bottom w:val="single" w:sz="4" w:space="0" w:color="auto"/>
              <w:right w:val="single" w:sz="4" w:space="0" w:color="auto"/>
            </w:tcBorders>
            <w:hideMark/>
          </w:tcPr>
          <w:p w14:paraId="069866DD" w14:textId="2A9C38B2" w:rsidR="000B55E1" w:rsidRPr="00A4067F" w:rsidRDefault="000B55E1" w:rsidP="00EF2476">
            <w:pPr>
              <w:jc w:val="both"/>
              <w:rPr>
                <w:sz w:val="22"/>
                <w:lang w:val="sr-Latn-RS"/>
              </w:rPr>
            </w:pPr>
            <w:r w:rsidRPr="00A4067F">
              <w:rPr>
                <w:sz w:val="22"/>
                <w:lang w:val="sr-Latn-RS"/>
              </w:rPr>
              <w:t xml:space="preserve">Koordinator navodi da je imao potpunu podršku JUP i da je mogao telefonski da se konsultuje oko svega što im je predstavljalo teškoću. Koordinator naglašava da NVO čiji je on predstavnik ima iskustva u kreiranju predloga projekata (ne samo ovog tima s obzirom da je partner i u </w:t>
            </w:r>
            <w:r w:rsidR="00D50AFA" w:rsidRPr="00A4067F">
              <w:rPr>
                <w:sz w:val="22"/>
                <w:lang w:val="sr-Latn-RS"/>
              </w:rPr>
              <w:t>O</w:t>
            </w:r>
            <w:r w:rsidRPr="00A4067F">
              <w:rPr>
                <w:sz w:val="22"/>
                <w:lang w:val="sr-Latn-RS"/>
              </w:rPr>
              <w:t xml:space="preserve">pštini Merošina, već i projekata koje podržavaju i drugi donatori), </w:t>
            </w:r>
            <w:r w:rsidR="00526498" w:rsidRPr="00A4067F">
              <w:rPr>
                <w:sz w:val="22"/>
                <w:lang w:val="sr-Latn-RS"/>
              </w:rPr>
              <w:t>te</w:t>
            </w:r>
            <w:r w:rsidRPr="00A4067F">
              <w:rPr>
                <w:sz w:val="22"/>
                <w:lang w:val="sr-Latn-RS"/>
              </w:rPr>
              <w:t xml:space="preserve"> partnerska NVO koja je predvodila kreiranje projekta nije imala veliku potrebu za podrškom tokom kreiranja predloga projekta.</w:t>
            </w:r>
          </w:p>
        </w:tc>
      </w:tr>
      <w:tr w:rsidR="000B55E1" w:rsidRPr="00C1666D" w14:paraId="13BB2680" w14:textId="77777777" w:rsidTr="000D6F3E">
        <w:trPr>
          <w:trHeight w:val="1232"/>
        </w:trPr>
        <w:tc>
          <w:tcPr>
            <w:tcW w:w="2786" w:type="dxa"/>
            <w:tcBorders>
              <w:top w:val="single" w:sz="4" w:space="0" w:color="auto"/>
              <w:left w:val="single" w:sz="4" w:space="0" w:color="auto"/>
              <w:bottom w:val="single" w:sz="4" w:space="0" w:color="auto"/>
              <w:right w:val="single" w:sz="4" w:space="0" w:color="auto"/>
            </w:tcBorders>
            <w:vAlign w:val="center"/>
          </w:tcPr>
          <w:p w14:paraId="660DE7CD" w14:textId="7E1B7BAE" w:rsidR="000B55E1" w:rsidRPr="00A4067F" w:rsidRDefault="00526498" w:rsidP="00526498">
            <w:pPr>
              <w:rPr>
                <w:sz w:val="22"/>
                <w:lang w:val="sr-Latn-RS"/>
              </w:rPr>
            </w:pPr>
            <w:r w:rsidRPr="00A4067F">
              <w:rPr>
                <w:sz w:val="22"/>
                <w:lang w:val="sr-Latn-RS"/>
              </w:rPr>
              <w:t>S</w:t>
            </w:r>
            <w:r w:rsidR="000B55E1" w:rsidRPr="00A4067F">
              <w:rPr>
                <w:sz w:val="22"/>
                <w:lang w:val="sr-Latn-RS"/>
              </w:rPr>
              <w:t xml:space="preserve">tepen izazovnosti kreiranja predloga projekta za samu </w:t>
            </w:r>
            <w:r w:rsidR="00F128BA">
              <w:rPr>
                <w:sz w:val="22"/>
                <w:lang w:val="sr-Latn-RS"/>
              </w:rPr>
              <w:t>LS</w:t>
            </w:r>
          </w:p>
        </w:tc>
        <w:tc>
          <w:tcPr>
            <w:tcW w:w="1578" w:type="dxa"/>
            <w:tcBorders>
              <w:top w:val="single" w:sz="4" w:space="0" w:color="auto"/>
              <w:left w:val="single" w:sz="4" w:space="0" w:color="auto"/>
              <w:bottom w:val="single" w:sz="4" w:space="0" w:color="auto"/>
              <w:right w:val="single" w:sz="4" w:space="0" w:color="auto"/>
            </w:tcBorders>
            <w:vAlign w:val="center"/>
          </w:tcPr>
          <w:p w14:paraId="37D0842C" w14:textId="2FA7AFC9" w:rsidR="000B55E1" w:rsidRPr="00A4067F" w:rsidRDefault="00526498" w:rsidP="00526498">
            <w:pPr>
              <w:jc w:val="center"/>
              <w:rPr>
                <w:b/>
                <w:sz w:val="22"/>
                <w:lang w:val="sr-Latn-RS"/>
              </w:rPr>
            </w:pPr>
            <w:r w:rsidRPr="00A4067F">
              <w:rPr>
                <w:b/>
                <w:sz w:val="22"/>
                <w:lang w:val="sr-Latn-RS"/>
              </w:rPr>
              <w:t>P</w:t>
            </w:r>
            <w:r w:rsidR="000B55E1" w:rsidRPr="00A4067F">
              <w:rPr>
                <w:b/>
                <w:sz w:val="22"/>
                <w:lang w:val="sr-Latn-RS"/>
              </w:rPr>
              <w:t>roces kreiranja predloga projekta je bio delimično izazovan</w:t>
            </w:r>
          </w:p>
        </w:tc>
        <w:tc>
          <w:tcPr>
            <w:tcW w:w="9528" w:type="dxa"/>
            <w:tcBorders>
              <w:top w:val="single" w:sz="4" w:space="0" w:color="auto"/>
              <w:left w:val="single" w:sz="4" w:space="0" w:color="auto"/>
              <w:bottom w:val="single" w:sz="4" w:space="0" w:color="auto"/>
              <w:right w:val="single" w:sz="4" w:space="0" w:color="auto"/>
            </w:tcBorders>
            <w:hideMark/>
          </w:tcPr>
          <w:p w14:paraId="556B62D3" w14:textId="4637D1EA" w:rsidR="000B55E1" w:rsidRPr="00A4067F" w:rsidRDefault="000B55E1" w:rsidP="00EF2476">
            <w:pPr>
              <w:jc w:val="both"/>
              <w:rPr>
                <w:sz w:val="22"/>
                <w:lang w:val="sr-Latn-RS"/>
              </w:rPr>
            </w:pPr>
            <w:r w:rsidRPr="00A4067F">
              <w:rPr>
                <w:sz w:val="22"/>
                <w:lang w:val="sr-Latn-RS"/>
              </w:rPr>
              <w:t xml:space="preserve">S obzirom na konsenzus o potrebama na nivou </w:t>
            </w:r>
            <w:r w:rsidR="00F128BA">
              <w:rPr>
                <w:sz w:val="22"/>
                <w:lang w:val="sr-Latn-RS"/>
              </w:rPr>
              <w:t>LS</w:t>
            </w:r>
            <w:r w:rsidRPr="00A4067F">
              <w:rPr>
                <w:sz w:val="22"/>
                <w:lang w:val="sr-Latn-RS"/>
              </w:rPr>
              <w:t xml:space="preserve"> kada je u pitanju predškolsko vaspitanje i obrazovanje nije bilo izazovno odrediti aktivnosti koje bi bile relevantne, ali koordinator navodi da je bilo različitih gledišta među partnerima o tome šta treba da bude fokus. Veliki deo sredstava otišao je na opremanje prostorija PU „Neven“ zbog čega je proređen broj radionica za decu i roditelje. Partneri smatraju da bi bilo bolje da su mogli više sredstava da usmere na aktivnosti, a da se infrastrukturni radovi finansiraju drugačije. Izazov je bila i promena članova tima, pa kako je jedna grupa pisala projekat, a druga ga implementira, pojavljuju se potrebe i zahtevi partnera koji nisu bili prvobitno planirani (npr. nabavka nameštaja čija vrednost prevazilazi planirana sredstva). </w:t>
            </w:r>
          </w:p>
        </w:tc>
      </w:tr>
      <w:tr w:rsidR="000B55E1" w:rsidRPr="00A4067F" w14:paraId="7A3E5F87" w14:textId="77777777" w:rsidTr="000D6F3E">
        <w:trPr>
          <w:trHeight w:val="863"/>
        </w:trPr>
        <w:tc>
          <w:tcPr>
            <w:tcW w:w="2786" w:type="dxa"/>
            <w:tcBorders>
              <w:top w:val="single" w:sz="4" w:space="0" w:color="auto"/>
              <w:left w:val="single" w:sz="4" w:space="0" w:color="auto"/>
              <w:bottom w:val="single" w:sz="4" w:space="0" w:color="auto"/>
              <w:right w:val="single" w:sz="4" w:space="0" w:color="auto"/>
            </w:tcBorders>
            <w:vAlign w:val="center"/>
          </w:tcPr>
          <w:p w14:paraId="35CF889D" w14:textId="069CDD64" w:rsidR="000B55E1" w:rsidRPr="00A4067F" w:rsidRDefault="00526498" w:rsidP="00526498">
            <w:pPr>
              <w:rPr>
                <w:sz w:val="22"/>
                <w:lang w:val="sr-Latn-RS"/>
              </w:rPr>
            </w:pPr>
            <w:r w:rsidRPr="00A4067F">
              <w:rPr>
                <w:sz w:val="22"/>
                <w:lang w:val="sr-Latn-RS"/>
              </w:rPr>
              <w:lastRenderedPageBreak/>
              <w:t>P</w:t>
            </w:r>
            <w:r w:rsidR="000B55E1" w:rsidRPr="00A4067F">
              <w:rPr>
                <w:sz w:val="22"/>
                <w:lang w:val="sr-Latn-RS"/>
              </w:rPr>
              <w:t>oštovanje procedura u procesu evaluacije i odabira predloga projekta</w:t>
            </w:r>
          </w:p>
        </w:tc>
        <w:tc>
          <w:tcPr>
            <w:tcW w:w="1578" w:type="dxa"/>
            <w:tcBorders>
              <w:top w:val="single" w:sz="4" w:space="0" w:color="auto"/>
              <w:left w:val="single" w:sz="4" w:space="0" w:color="auto"/>
              <w:bottom w:val="single" w:sz="4" w:space="0" w:color="auto"/>
              <w:right w:val="single" w:sz="4" w:space="0" w:color="auto"/>
            </w:tcBorders>
            <w:vAlign w:val="center"/>
          </w:tcPr>
          <w:p w14:paraId="75B8AE32" w14:textId="77777777" w:rsidR="000B55E1" w:rsidRPr="00A4067F" w:rsidRDefault="000B55E1" w:rsidP="00EF2476">
            <w:pPr>
              <w:jc w:val="both"/>
              <w:rPr>
                <w:sz w:val="22"/>
                <w:lang w:val="sr-Latn-RS"/>
              </w:rPr>
            </w:pPr>
          </w:p>
          <w:p w14:paraId="48FFB916" w14:textId="71C65CAE" w:rsidR="000B55E1" w:rsidRPr="00A4067F" w:rsidRDefault="00526498" w:rsidP="00EF2476">
            <w:pPr>
              <w:jc w:val="center"/>
              <w:rPr>
                <w:sz w:val="22"/>
                <w:lang w:val="sr-Latn-RS"/>
              </w:rPr>
            </w:pPr>
            <w:r w:rsidRPr="00A4067F">
              <w:rPr>
                <w:b/>
                <w:sz w:val="22"/>
                <w:lang w:val="sr-Latn-RS"/>
              </w:rPr>
              <w:t>P</w:t>
            </w:r>
            <w:r w:rsidR="000B55E1" w:rsidRPr="00A4067F">
              <w:rPr>
                <w:b/>
                <w:sz w:val="22"/>
                <w:lang w:val="sr-Latn-RS"/>
              </w:rPr>
              <w:t>rocedure su u potpunosti ispoštovane</w:t>
            </w:r>
          </w:p>
        </w:tc>
        <w:tc>
          <w:tcPr>
            <w:tcW w:w="9528" w:type="dxa"/>
            <w:tcBorders>
              <w:top w:val="single" w:sz="4" w:space="0" w:color="auto"/>
              <w:left w:val="single" w:sz="4" w:space="0" w:color="auto"/>
              <w:bottom w:val="single" w:sz="4" w:space="0" w:color="auto"/>
              <w:right w:val="single" w:sz="4" w:space="0" w:color="auto"/>
            </w:tcBorders>
            <w:hideMark/>
          </w:tcPr>
          <w:p w14:paraId="156C63D3" w14:textId="77777777" w:rsidR="000B55E1" w:rsidRPr="00A4067F" w:rsidRDefault="000B55E1" w:rsidP="00EF2476">
            <w:pPr>
              <w:jc w:val="both"/>
              <w:rPr>
                <w:sz w:val="22"/>
                <w:lang w:val="sr-Latn-RS"/>
              </w:rPr>
            </w:pPr>
            <w:r w:rsidRPr="00A4067F">
              <w:rPr>
                <w:sz w:val="22"/>
                <w:lang w:val="sr-Latn-RS"/>
              </w:rPr>
              <w:t xml:space="preserve">Odbor za odobravanje grantova je imao je manje zamerke u odnosu na predloženi budžet i na formu dostavljenih dokumenata (bez potpisa i pečata) što je naknadno korigovano. Pregledom dokumentacije nije utvrđeno postojanje nedostataka u proceduri. </w:t>
            </w:r>
          </w:p>
        </w:tc>
      </w:tr>
      <w:tr w:rsidR="000B55E1" w:rsidRPr="00C1666D" w14:paraId="1AE044BC" w14:textId="77777777" w:rsidTr="000D6F3E">
        <w:tc>
          <w:tcPr>
            <w:tcW w:w="2786" w:type="dxa"/>
            <w:tcBorders>
              <w:top w:val="single" w:sz="4" w:space="0" w:color="auto"/>
              <w:left w:val="single" w:sz="4" w:space="0" w:color="auto"/>
              <w:bottom w:val="single" w:sz="4" w:space="0" w:color="auto"/>
              <w:right w:val="single" w:sz="4" w:space="0" w:color="auto"/>
            </w:tcBorders>
            <w:vAlign w:val="center"/>
          </w:tcPr>
          <w:p w14:paraId="755C3EDB" w14:textId="441CEC78" w:rsidR="000B55E1" w:rsidRPr="00A4067F" w:rsidRDefault="00526498" w:rsidP="00526498">
            <w:pPr>
              <w:rPr>
                <w:sz w:val="22"/>
                <w:lang w:val="sr-Latn-RS"/>
              </w:rPr>
            </w:pPr>
            <w:r w:rsidRPr="00A4067F">
              <w:rPr>
                <w:sz w:val="22"/>
                <w:lang w:val="sr-Latn-RS"/>
              </w:rPr>
              <w:t>O</w:t>
            </w:r>
            <w:r w:rsidR="000B55E1" w:rsidRPr="00A4067F">
              <w:rPr>
                <w:sz w:val="22"/>
                <w:lang w:val="sr-Latn-RS"/>
              </w:rPr>
              <w:t xml:space="preserve">pšta procena kvaliteta predloga projekta (kvalitet opisa problema, usklađenost svih ključnih elementa u </w:t>
            </w:r>
            <w:r w:rsidR="009876C0" w:rsidRPr="00A4067F">
              <w:rPr>
                <w:sz w:val="22"/>
                <w:lang w:val="sr-Latn-RS"/>
              </w:rPr>
              <w:t>obrascu</w:t>
            </w:r>
            <w:r w:rsidR="000B55E1" w:rsidRPr="00A4067F">
              <w:rPr>
                <w:sz w:val="22"/>
                <w:lang w:val="sr-Latn-RS"/>
              </w:rPr>
              <w:t xml:space="preserve"> predloga projekta, kvalitet i sveobuhvatnost planiranih aktivnosti)</w:t>
            </w:r>
          </w:p>
        </w:tc>
        <w:tc>
          <w:tcPr>
            <w:tcW w:w="1578" w:type="dxa"/>
            <w:tcBorders>
              <w:top w:val="single" w:sz="4" w:space="0" w:color="auto"/>
              <w:left w:val="single" w:sz="4" w:space="0" w:color="auto"/>
              <w:bottom w:val="single" w:sz="4" w:space="0" w:color="auto"/>
              <w:right w:val="single" w:sz="4" w:space="0" w:color="auto"/>
            </w:tcBorders>
            <w:vAlign w:val="center"/>
          </w:tcPr>
          <w:p w14:paraId="187DD49B" w14:textId="69FA5D9D" w:rsidR="000B55E1" w:rsidRPr="00A4067F" w:rsidRDefault="00526498" w:rsidP="00293D6B">
            <w:pPr>
              <w:jc w:val="center"/>
              <w:rPr>
                <w:b/>
                <w:sz w:val="22"/>
                <w:lang w:val="sr-Latn-RS"/>
              </w:rPr>
            </w:pPr>
            <w:r w:rsidRPr="00A4067F">
              <w:rPr>
                <w:b/>
                <w:sz w:val="22"/>
                <w:lang w:val="sr-Latn-RS"/>
              </w:rPr>
              <w:t>P</w:t>
            </w:r>
            <w:r w:rsidR="000B55E1" w:rsidRPr="00A4067F">
              <w:rPr>
                <w:b/>
                <w:sz w:val="22"/>
                <w:lang w:val="sr-Latn-RS"/>
              </w:rPr>
              <w:t>redlog projekta zadovoljava većinu kriterijuma</w:t>
            </w:r>
          </w:p>
        </w:tc>
        <w:tc>
          <w:tcPr>
            <w:tcW w:w="9528" w:type="dxa"/>
            <w:tcBorders>
              <w:top w:val="single" w:sz="4" w:space="0" w:color="auto"/>
              <w:left w:val="single" w:sz="4" w:space="0" w:color="auto"/>
              <w:bottom w:val="single" w:sz="4" w:space="0" w:color="auto"/>
              <w:right w:val="single" w:sz="4" w:space="0" w:color="auto"/>
            </w:tcBorders>
            <w:hideMark/>
          </w:tcPr>
          <w:p w14:paraId="2E52003F" w14:textId="7929D70A" w:rsidR="000B55E1" w:rsidRPr="00A4067F" w:rsidRDefault="000B55E1" w:rsidP="00EF2476">
            <w:pPr>
              <w:jc w:val="both"/>
              <w:rPr>
                <w:sz w:val="22"/>
                <w:lang w:val="sr-Latn-RS"/>
              </w:rPr>
            </w:pPr>
            <w:r w:rsidRPr="00A4067F">
              <w:rPr>
                <w:sz w:val="22"/>
                <w:lang w:val="sr-Latn-RS"/>
              </w:rPr>
              <w:t>Predlog projekta sadrži sve potrebne elemente, međutim sveobuhvatnost aktivnosti bi trebalo unaprediti. U opisu projekta navode se veće potrebe nego što projekat uspeva da adresira – potrebe postoje u većem broju seoskih naselja i (navedeno je više seoskih naselja koja će biti targetirana i veća ciljna grupa</w:t>
            </w:r>
            <w:r w:rsidR="00526498" w:rsidRPr="00A4067F">
              <w:rPr>
                <w:sz w:val="22"/>
                <w:lang w:val="sr-Latn-RS"/>
              </w:rPr>
              <w:t xml:space="preserve"> u odnosu na onu</w:t>
            </w:r>
            <w:r w:rsidRPr="00A4067F">
              <w:rPr>
                <w:sz w:val="22"/>
                <w:lang w:val="sr-Latn-RS"/>
              </w:rPr>
              <w:t xml:space="preserve"> koja je do sada ostvarena), ali u aktivnostima se vidi da se programi odvijaju samo u Maloj plani i Gornjoj Stražavi i to samo dva dana nedeljno. Sagovornici saopštavaju i da roditelji iz okolnih sela još uvek nisu u mogućnosti da uključe decu u ove programe s obzirom da bi to iziskivalo troškove prevoza. Takođe, aktivnosti vidljivosti projekta bi trebalo unaprediti</w:t>
            </w:r>
            <w:r w:rsidR="00293D6B" w:rsidRPr="00A4067F">
              <w:rPr>
                <w:sz w:val="22"/>
                <w:lang w:val="sr-Latn-RS"/>
              </w:rPr>
              <w:t>, uključujući promotivne aktivnosti pored TV emisija</w:t>
            </w:r>
            <w:r w:rsidRPr="00A4067F">
              <w:rPr>
                <w:sz w:val="22"/>
                <w:lang w:val="sr-Latn-RS"/>
              </w:rPr>
              <w:t xml:space="preserve">. . </w:t>
            </w:r>
            <w:r w:rsidR="00293D6B" w:rsidRPr="00A4067F">
              <w:rPr>
                <w:sz w:val="22"/>
                <w:lang w:val="sr-Latn-RS"/>
              </w:rPr>
              <w:t>Ono što je potrebno dodatno definisati je</w:t>
            </w:r>
            <w:r w:rsidRPr="00A4067F">
              <w:rPr>
                <w:sz w:val="22"/>
                <w:lang w:val="sr-Latn-RS"/>
              </w:rPr>
              <w:t xml:space="preserve"> kako će se deliti informacije o rezultatima projekta i da li će možda posete porodicama i mobilne škole roditeljstva obuhvatiti i porodice iz drugih sela. </w:t>
            </w:r>
            <w:r w:rsidR="00293D6B" w:rsidRPr="00A4067F">
              <w:rPr>
                <w:sz w:val="22"/>
                <w:lang w:val="sr-Latn-RS"/>
              </w:rPr>
              <w:t>Očekivanje je</w:t>
            </w:r>
            <w:r w:rsidRPr="00A4067F">
              <w:rPr>
                <w:sz w:val="22"/>
                <w:lang w:val="sr-Latn-RS"/>
              </w:rPr>
              <w:t xml:space="preserve"> da će edukacije roditelja i opremanje prostorija biti održiv efekat projekta</w:t>
            </w:r>
            <w:r w:rsidR="00293D6B" w:rsidRPr="00A4067F">
              <w:rPr>
                <w:sz w:val="22"/>
                <w:lang w:val="sr-Latn-RS"/>
              </w:rPr>
              <w:t xml:space="preserve"> koji </w:t>
            </w:r>
            <w:r w:rsidR="00B26DC0">
              <w:rPr>
                <w:sz w:val="22"/>
                <w:lang w:val="sr-Latn-RS"/>
              </w:rPr>
              <w:t>će</w:t>
            </w:r>
            <w:r w:rsidR="00293D6B" w:rsidRPr="00A4067F">
              <w:rPr>
                <w:sz w:val="22"/>
                <w:lang w:val="sr-Latn-RS"/>
              </w:rPr>
              <w:t xml:space="preserve"> uticati da se poveća</w:t>
            </w:r>
            <w:r w:rsidRPr="00A4067F">
              <w:rPr>
                <w:sz w:val="22"/>
                <w:lang w:val="sr-Latn-RS"/>
              </w:rPr>
              <w:t xml:space="preserve"> broj dece iz osetljivih grupa u predškolskom obrazovanju tj. diversifikovanim programima, </w:t>
            </w:r>
            <w:r w:rsidR="00293D6B" w:rsidRPr="00A4067F">
              <w:rPr>
                <w:sz w:val="22"/>
                <w:lang w:val="sr-Latn-RS"/>
              </w:rPr>
              <w:t>međutim nije definisan</w:t>
            </w:r>
            <w:r w:rsidRPr="00A4067F">
              <w:rPr>
                <w:sz w:val="22"/>
                <w:lang w:val="sr-Latn-RS"/>
              </w:rPr>
              <w:t xml:space="preserve"> način na koji mobilne škole roditeljstva </w:t>
            </w:r>
            <w:r w:rsidR="00293D6B" w:rsidRPr="00A4067F">
              <w:rPr>
                <w:sz w:val="22"/>
                <w:lang w:val="sr-Latn-RS"/>
              </w:rPr>
              <w:t>nastaviti</w:t>
            </w:r>
            <w:r w:rsidRPr="00A4067F">
              <w:rPr>
                <w:sz w:val="22"/>
                <w:lang w:val="sr-Latn-RS"/>
              </w:rPr>
              <w:t xml:space="preserve"> da se sprovode i nakon trajanja projekta. </w:t>
            </w:r>
          </w:p>
        </w:tc>
      </w:tr>
      <w:tr w:rsidR="000B55E1" w:rsidRPr="00C1666D" w14:paraId="5A58D2AF" w14:textId="77777777" w:rsidTr="000D6F3E">
        <w:trPr>
          <w:trHeight w:val="1493"/>
        </w:trPr>
        <w:tc>
          <w:tcPr>
            <w:tcW w:w="2786" w:type="dxa"/>
            <w:tcBorders>
              <w:top w:val="single" w:sz="4" w:space="0" w:color="auto"/>
              <w:left w:val="single" w:sz="4" w:space="0" w:color="auto"/>
              <w:bottom w:val="single" w:sz="4" w:space="0" w:color="auto"/>
              <w:right w:val="single" w:sz="4" w:space="0" w:color="auto"/>
            </w:tcBorders>
            <w:vAlign w:val="center"/>
          </w:tcPr>
          <w:p w14:paraId="73DF73A8" w14:textId="16A14741" w:rsidR="000B55E1" w:rsidRPr="00A4067F" w:rsidRDefault="00526498" w:rsidP="00EF2476">
            <w:pPr>
              <w:rPr>
                <w:sz w:val="22"/>
                <w:lang w:val="sr-Latn-RS"/>
              </w:rPr>
            </w:pPr>
            <w:r w:rsidRPr="00A4067F">
              <w:rPr>
                <w:sz w:val="22"/>
                <w:lang w:val="sr-Latn-RS"/>
              </w:rPr>
              <w:t>S</w:t>
            </w:r>
            <w:r w:rsidR="000B55E1" w:rsidRPr="00A4067F">
              <w:rPr>
                <w:sz w:val="22"/>
                <w:lang w:val="sr-Latn-RS"/>
              </w:rPr>
              <w:t>klapanje ugovornog aranžmana</w:t>
            </w:r>
          </w:p>
        </w:tc>
        <w:tc>
          <w:tcPr>
            <w:tcW w:w="1578" w:type="dxa"/>
            <w:tcBorders>
              <w:top w:val="single" w:sz="4" w:space="0" w:color="auto"/>
              <w:left w:val="single" w:sz="4" w:space="0" w:color="auto"/>
              <w:bottom w:val="single" w:sz="4" w:space="0" w:color="auto"/>
              <w:right w:val="single" w:sz="4" w:space="0" w:color="auto"/>
            </w:tcBorders>
            <w:vAlign w:val="center"/>
            <w:hideMark/>
          </w:tcPr>
          <w:p w14:paraId="5E64F103" w14:textId="19396B4D" w:rsidR="000B55E1" w:rsidRPr="00A4067F" w:rsidRDefault="00526498" w:rsidP="00EF2476">
            <w:pPr>
              <w:jc w:val="center"/>
              <w:rPr>
                <w:sz w:val="22"/>
                <w:lang w:val="sr-Latn-RS"/>
              </w:rPr>
            </w:pPr>
            <w:r w:rsidRPr="00A4067F">
              <w:rPr>
                <w:b/>
                <w:sz w:val="22"/>
                <w:lang w:val="sr-Latn-RS"/>
              </w:rPr>
              <w:t>I</w:t>
            </w:r>
            <w:r w:rsidR="000B55E1" w:rsidRPr="00A4067F">
              <w:rPr>
                <w:b/>
                <w:sz w:val="22"/>
                <w:lang w:val="sr-Latn-RS"/>
              </w:rPr>
              <w:t>zazovi koji su se javili uspešno su prevaziđeni i procedure su ispoštovane</w:t>
            </w:r>
          </w:p>
        </w:tc>
        <w:tc>
          <w:tcPr>
            <w:tcW w:w="9528" w:type="dxa"/>
            <w:tcBorders>
              <w:top w:val="single" w:sz="4" w:space="0" w:color="auto"/>
              <w:left w:val="single" w:sz="4" w:space="0" w:color="auto"/>
              <w:bottom w:val="single" w:sz="4" w:space="0" w:color="auto"/>
              <w:right w:val="single" w:sz="4" w:space="0" w:color="auto"/>
            </w:tcBorders>
            <w:hideMark/>
          </w:tcPr>
          <w:p w14:paraId="617ED907" w14:textId="155E656C" w:rsidR="000B55E1" w:rsidRPr="00A4067F" w:rsidRDefault="000B55E1" w:rsidP="00EF2476">
            <w:pPr>
              <w:jc w:val="both"/>
              <w:rPr>
                <w:sz w:val="22"/>
                <w:lang w:val="sr-Latn-RS"/>
              </w:rPr>
            </w:pPr>
            <w:r w:rsidRPr="00A4067F">
              <w:rPr>
                <w:sz w:val="22"/>
                <w:lang w:val="sr-Latn-RS"/>
              </w:rPr>
              <w:t xml:space="preserve">Promene u sastavu projektnog  tima </w:t>
            </w:r>
            <w:r w:rsidR="00293D6B" w:rsidRPr="00A4067F">
              <w:rPr>
                <w:sz w:val="22"/>
                <w:lang w:val="sr-Latn-RS"/>
              </w:rPr>
              <w:t xml:space="preserve">predstavljale </w:t>
            </w:r>
            <w:r w:rsidRPr="00A4067F">
              <w:rPr>
                <w:sz w:val="22"/>
                <w:lang w:val="sr-Latn-RS"/>
              </w:rPr>
              <w:t>su manji izazov</w:t>
            </w:r>
            <w:r w:rsidR="00293D6B" w:rsidRPr="00A4067F">
              <w:rPr>
                <w:sz w:val="22"/>
                <w:lang w:val="sr-Latn-RS"/>
              </w:rPr>
              <w:t xml:space="preserve"> za proces sklapanja ugovora</w:t>
            </w:r>
            <w:r w:rsidRPr="00A4067F">
              <w:rPr>
                <w:sz w:val="22"/>
                <w:lang w:val="sr-Latn-RS"/>
              </w:rPr>
              <w:t>, ali su prevaziđene. Takođe</w:t>
            </w:r>
            <w:r w:rsidR="00293D6B" w:rsidRPr="00A4067F">
              <w:rPr>
                <w:sz w:val="22"/>
                <w:lang w:val="sr-Latn-RS"/>
              </w:rPr>
              <w:t>, postojao je manji izazov sa</w:t>
            </w:r>
            <w:r w:rsidRPr="00A4067F">
              <w:rPr>
                <w:sz w:val="22"/>
                <w:lang w:val="sr-Latn-RS"/>
              </w:rPr>
              <w:t xml:space="preserve"> otvaranjem podračuna je kod NVO Inkluzija</w:t>
            </w:r>
            <w:r w:rsidR="0043080C">
              <w:rPr>
                <w:sz w:val="22"/>
                <w:lang w:val="sr-Latn-RS"/>
              </w:rPr>
              <w:t xml:space="preserve"> </w:t>
            </w:r>
            <w:r w:rsidR="00293D6B" w:rsidRPr="00A4067F">
              <w:rPr>
                <w:sz w:val="22"/>
                <w:lang w:val="sr-Latn-RS"/>
              </w:rPr>
              <w:t>ali je</w:t>
            </w:r>
            <w:r w:rsidRPr="00A4067F">
              <w:rPr>
                <w:sz w:val="22"/>
                <w:lang w:val="sr-Latn-RS"/>
              </w:rPr>
              <w:t xml:space="preserve"> pronađeno kompromisno rešenje. </w:t>
            </w:r>
            <w:r w:rsidR="00293D6B" w:rsidRPr="00A4067F">
              <w:rPr>
                <w:sz w:val="22"/>
                <w:lang w:val="sr-Latn-RS"/>
              </w:rPr>
              <w:t xml:space="preserve">Naime, </w:t>
            </w:r>
            <w:r w:rsidRPr="00A4067F">
              <w:rPr>
                <w:sz w:val="22"/>
                <w:lang w:val="sr-Latn-RS"/>
              </w:rPr>
              <w:t xml:space="preserve">NVO imaju ograničen broj podračuna koji mogu da imaju, a NVO Inkluzija s obzirom na to da realizuje veći broj projekata već ima otvorene podračune. Izazov je prevaziđen tako što NVO koristi isti račun i za ovaj projekat i za projekat koji koordinira u Merošini. </w:t>
            </w:r>
          </w:p>
        </w:tc>
      </w:tr>
      <w:tr w:rsidR="000B55E1" w:rsidRPr="00C1666D" w14:paraId="321409CC" w14:textId="77777777" w:rsidTr="000D6F3E">
        <w:tc>
          <w:tcPr>
            <w:tcW w:w="2786" w:type="dxa"/>
            <w:tcBorders>
              <w:top w:val="single" w:sz="4" w:space="0" w:color="auto"/>
              <w:left w:val="single" w:sz="4" w:space="0" w:color="auto"/>
              <w:bottom w:val="single" w:sz="4" w:space="0" w:color="auto"/>
              <w:right w:val="single" w:sz="4" w:space="0" w:color="auto"/>
            </w:tcBorders>
            <w:vAlign w:val="center"/>
          </w:tcPr>
          <w:p w14:paraId="77C8E392" w14:textId="4D02C25B" w:rsidR="000B55E1" w:rsidRPr="00A4067F" w:rsidRDefault="00526498" w:rsidP="00526498">
            <w:pPr>
              <w:rPr>
                <w:sz w:val="22"/>
                <w:lang w:val="sr-Latn-RS"/>
              </w:rPr>
            </w:pPr>
            <w:r w:rsidRPr="00A4067F">
              <w:rPr>
                <w:sz w:val="22"/>
                <w:lang w:val="sr-Latn-RS"/>
              </w:rPr>
              <w:t>O</w:t>
            </w:r>
            <w:r w:rsidR="000B55E1" w:rsidRPr="00A4067F">
              <w:rPr>
                <w:sz w:val="22"/>
                <w:lang w:val="sr-Latn-RS"/>
              </w:rPr>
              <w:t>bezbeđenost tehničke podrške u postupku upravljanja grantovima predviđene Grant operativnim priručnikom</w:t>
            </w:r>
          </w:p>
        </w:tc>
        <w:tc>
          <w:tcPr>
            <w:tcW w:w="1578" w:type="dxa"/>
            <w:tcBorders>
              <w:top w:val="single" w:sz="4" w:space="0" w:color="auto"/>
              <w:left w:val="single" w:sz="4" w:space="0" w:color="auto"/>
              <w:bottom w:val="single" w:sz="4" w:space="0" w:color="auto"/>
              <w:right w:val="single" w:sz="4" w:space="0" w:color="auto"/>
            </w:tcBorders>
            <w:vAlign w:val="center"/>
          </w:tcPr>
          <w:p w14:paraId="7D25AEAF" w14:textId="7DE70A73" w:rsidR="000B55E1" w:rsidRPr="00A4067F" w:rsidRDefault="00526498" w:rsidP="00526498">
            <w:pPr>
              <w:jc w:val="center"/>
              <w:rPr>
                <w:b/>
                <w:sz w:val="22"/>
                <w:lang w:val="sr-Latn-RS"/>
              </w:rPr>
            </w:pPr>
            <w:r w:rsidRPr="00A4067F">
              <w:rPr>
                <w:b/>
                <w:sz w:val="22"/>
                <w:lang w:val="sr-Latn-RS"/>
              </w:rPr>
              <w:t>P</w:t>
            </w:r>
            <w:r w:rsidR="000B55E1" w:rsidRPr="00A4067F">
              <w:rPr>
                <w:b/>
                <w:sz w:val="22"/>
                <w:lang w:val="sr-Latn-RS"/>
              </w:rPr>
              <w:t>odrška je obezbeđena, ali se ne procenjuje kao dovoljna</w:t>
            </w:r>
          </w:p>
        </w:tc>
        <w:tc>
          <w:tcPr>
            <w:tcW w:w="9528" w:type="dxa"/>
            <w:tcBorders>
              <w:top w:val="single" w:sz="4" w:space="0" w:color="auto"/>
              <w:left w:val="single" w:sz="4" w:space="0" w:color="auto"/>
              <w:bottom w:val="single" w:sz="4" w:space="0" w:color="auto"/>
              <w:right w:val="single" w:sz="4" w:space="0" w:color="auto"/>
            </w:tcBorders>
            <w:hideMark/>
          </w:tcPr>
          <w:p w14:paraId="29AB777F" w14:textId="53AE73F2" w:rsidR="000B55E1" w:rsidRPr="00A4067F" w:rsidRDefault="000B55E1" w:rsidP="00EF2476">
            <w:pPr>
              <w:jc w:val="both"/>
              <w:rPr>
                <w:sz w:val="22"/>
                <w:lang w:val="sr-Latn-RS"/>
              </w:rPr>
            </w:pPr>
            <w:r w:rsidRPr="00A4067F">
              <w:rPr>
                <w:sz w:val="22"/>
                <w:lang w:val="sr-Latn-RS"/>
              </w:rPr>
              <w:t>Koordinator i članovi tima ističu da su imali stalnu podršku od strane JUP i da su im omogućili višesatne konsultacije. Međutim</w:t>
            </w:r>
            <w:r w:rsidR="00293D6B" w:rsidRPr="00A4067F">
              <w:rPr>
                <w:sz w:val="22"/>
                <w:lang w:val="sr-Latn-RS"/>
              </w:rPr>
              <w:t>, ono što ističu kao izazov je to što</w:t>
            </w:r>
            <w:r w:rsidRPr="00A4067F">
              <w:rPr>
                <w:sz w:val="22"/>
                <w:lang w:val="sr-Latn-RS"/>
              </w:rPr>
              <w:t xml:space="preserve"> obuku planiranu projektom</w:t>
            </w:r>
            <w:r w:rsidR="00293D6B" w:rsidRPr="00A4067F">
              <w:rPr>
                <w:sz w:val="22"/>
                <w:lang w:val="sr-Latn-RS"/>
              </w:rPr>
              <w:t>, nisu pohađali</w:t>
            </w:r>
            <w:r w:rsidRPr="00A4067F">
              <w:rPr>
                <w:sz w:val="22"/>
                <w:lang w:val="sr-Latn-RS"/>
              </w:rPr>
              <w:t xml:space="preserve"> trenutni članovi tima</w:t>
            </w:r>
            <w:r w:rsidR="00293D6B" w:rsidRPr="00A4067F">
              <w:rPr>
                <w:sz w:val="22"/>
                <w:lang w:val="sr-Latn-RS"/>
              </w:rPr>
              <w:t xml:space="preserve">, već stari. </w:t>
            </w:r>
            <w:r w:rsidRPr="00A4067F">
              <w:rPr>
                <w:sz w:val="22"/>
                <w:lang w:val="sr-Latn-RS"/>
              </w:rPr>
              <w:t>.. Ističu da imaju veliki problem sa praćenjem budžeta u predloženoj formi jer excel dokument</w:t>
            </w:r>
            <w:r w:rsidR="00293D6B" w:rsidRPr="00A4067F">
              <w:rPr>
                <w:sz w:val="22"/>
                <w:lang w:val="sr-Latn-RS"/>
              </w:rPr>
              <w:t>, sa njihovog stanovišta,</w:t>
            </w:r>
            <w:r w:rsidRPr="00A4067F">
              <w:rPr>
                <w:sz w:val="22"/>
                <w:lang w:val="sr-Latn-RS"/>
              </w:rPr>
              <w:t xml:space="preserve"> nije prilagođen</w:t>
            </w:r>
            <w:r w:rsidR="003248B5" w:rsidRPr="00A4067F">
              <w:rPr>
                <w:sz w:val="22"/>
                <w:lang w:val="sr-Latn-RS"/>
              </w:rPr>
              <w:t xml:space="preserve"> pojedinačnim projektima</w:t>
            </w:r>
            <w:r w:rsidRPr="00A4067F">
              <w:rPr>
                <w:sz w:val="22"/>
                <w:lang w:val="sr-Latn-RS"/>
              </w:rPr>
              <w:t xml:space="preserve"> i teško se koristi. Problemi </w:t>
            </w:r>
            <w:r w:rsidR="00293D6B" w:rsidRPr="00A4067F">
              <w:rPr>
                <w:sz w:val="22"/>
                <w:lang w:val="sr-Latn-RS"/>
              </w:rPr>
              <w:t xml:space="preserve">koji su </w:t>
            </w:r>
            <w:r w:rsidRPr="00A4067F">
              <w:rPr>
                <w:sz w:val="22"/>
                <w:lang w:val="sr-Latn-RS"/>
              </w:rPr>
              <w:t>postojali kod zahteva da se otvara novi podračun</w:t>
            </w:r>
            <w:r w:rsidR="00293D6B" w:rsidRPr="00A4067F">
              <w:rPr>
                <w:sz w:val="22"/>
                <w:lang w:val="sr-Latn-RS"/>
              </w:rPr>
              <w:t xml:space="preserve"> za</w:t>
            </w:r>
            <w:r w:rsidRPr="00A4067F">
              <w:rPr>
                <w:sz w:val="22"/>
                <w:lang w:val="sr-Latn-RS"/>
              </w:rPr>
              <w:t xml:space="preserve"> NVO</w:t>
            </w:r>
            <w:r w:rsidR="00293D6B" w:rsidRPr="00A4067F">
              <w:rPr>
                <w:sz w:val="22"/>
                <w:lang w:val="sr-Latn-RS"/>
              </w:rPr>
              <w:t xml:space="preserve"> su uspešno prevaziđen</w:t>
            </w:r>
            <w:r w:rsidR="0068382B">
              <w:rPr>
                <w:sz w:val="22"/>
                <w:lang w:val="sr-Latn-RS"/>
              </w:rPr>
              <w:t>i</w:t>
            </w:r>
            <w:r w:rsidR="00293D6B" w:rsidRPr="00A4067F">
              <w:rPr>
                <w:sz w:val="22"/>
                <w:lang w:val="sr-Latn-RS"/>
              </w:rPr>
              <w:t xml:space="preserve"> zahvaljujući podršci JUP-a.</w:t>
            </w:r>
            <w:r w:rsidRPr="00A4067F">
              <w:rPr>
                <w:sz w:val="22"/>
                <w:lang w:val="sr-Latn-RS"/>
              </w:rPr>
              <w:t xml:space="preserve"> </w:t>
            </w:r>
            <w:r w:rsidR="00293D6B" w:rsidRPr="00A4067F">
              <w:rPr>
                <w:sz w:val="22"/>
                <w:lang w:val="sr-Latn-RS"/>
              </w:rPr>
              <w:t xml:space="preserve">Ipak, ove teškoće su </w:t>
            </w:r>
            <w:r w:rsidRPr="00A4067F">
              <w:rPr>
                <w:sz w:val="22"/>
                <w:lang w:val="sr-Latn-RS"/>
              </w:rPr>
              <w:t xml:space="preserve">uticale na efikasnost, jer </w:t>
            </w:r>
            <w:r w:rsidR="00293D6B" w:rsidRPr="00A4067F">
              <w:rPr>
                <w:sz w:val="22"/>
                <w:lang w:val="sr-Latn-RS"/>
              </w:rPr>
              <w:t>su doprinele</w:t>
            </w:r>
            <w:r w:rsidRPr="00A4067F">
              <w:rPr>
                <w:sz w:val="22"/>
                <w:lang w:val="sr-Latn-RS"/>
              </w:rPr>
              <w:t xml:space="preserve"> kasnijoj uplati sredstava</w:t>
            </w:r>
            <w:r w:rsidR="00293D6B" w:rsidRPr="00A4067F">
              <w:rPr>
                <w:sz w:val="22"/>
                <w:lang w:val="sr-Latn-RS"/>
              </w:rPr>
              <w:t xml:space="preserve">, samim tim kasnijoj </w:t>
            </w:r>
            <w:r w:rsidR="007035A2" w:rsidRPr="00A4067F">
              <w:rPr>
                <w:sz w:val="22"/>
                <w:lang w:val="sr-Latn-RS"/>
              </w:rPr>
              <w:t xml:space="preserve">realizaciji aktivnosti. </w:t>
            </w:r>
            <w:r w:rsidRPr="00A4067F">
              <w:rPr>
                <w:sz w:val="22"/>
                <w:lang w:val="sr-Latn-RS"/>
              </w:rPr>
              <w:t xml:space="preserve"> </w:t>
            </w:r>
          </w:p>
        </w:tc>
      </w:tr>
      <w:tr w:rsidR="000B55E1" w:rsidRPr="00A4067F" w14:paraId="0206B3B0" w14:textId="77777777" w:rsidTr="00526498">
        <w:trPr>
          <w:trHeight w:val="1902"/>
        </w:trPr>
        <w:tc>
          <w:tcPr>
            <w:tcW w:w="2786" w:type="dxa"/>
            <w:tcBorders>
              <w:top w:val="single" w:sz="4" w:space="0" w:color="auto"/>
              <w:left w:val="single" w:sz="4" w:space="0" w:color="auto"/>
              <w:bottom w:val="single" w:sz="4" w:space="0" w:color="auto"/>
              <w:right w:val="single" w:sz="4" w:space="0" w:color="auto"/>
            </w:tcBorders>
            <w:vAlign w:val="center"/>
          </w:tcPr>
          <w:p w14:paraId="44EB7867" w14:textId="227B551A" w:rsidR="000B55E1" w:rsidRPr="00A4067F" w:rsidRDefault="00526498" w:rsidP="00526498">
            <w:pPr>
              <w:rPr>
                <w:sz w:val="22"/>
                <w:lang w:val="sr-Latn-RS"/>
              </w:rPr>
            </w:pPr>
            <w:r w:rsidRPr="00A4067F">
              <w:rPr>
                <w:sz w:val="22"/>
                <w:lang w:val="sr-Latn-RS"/>
              </w:rPr>
              <w:lastRenderedPageBreak/>
              <w:t>P</w:t>
            </w:r>
            <w:r w:rsidR="000B55E1" w:rsidRPr="00A4067F">
              <w:rPr>
                <w:sz w:val="22"/>
                <w:lang w:val="sr-Latn-RS"/>
              </w:rPr>
              <w:t>ostupci nabavke koje sprovode implementacioni subjekti ostvaruju se u skladu sa procedurama i planom</w:t>
            </w:r>
          </w:p>
        </w:tc>
        <w:tc>
          <w:tcPr>
            <w:tcW w:w="1578" w:type="dxa"/>
            <w:tcBorders>
              <w:top w:val="single" w:sz="4" w:space="0" w:color="auto"/>
              <w:left w:val="single" w:sz="4" w:space="0" w:color="auto"/>
              <w:bottom w:val="single" w:sz="4" w:space="0" w:color="auto"/>
              <w:right w:val="single" w:sz="4" w:space="0" w:color="auto"/>
            </w:tcBorders>
            <w:vAlign w:val="center"/>
          </w:tcPr>
          <w:p w14:paraId="629D0EAB" w14:textId="52B91C31" w:rsidR="000B55E1" w:rsidRPr="00A4067F" w:rsidRDefault="00526498" w:rsidP="00526498">
            <w:pPr>
              <w:jc w:val="center"/>
              <w:rPr>
                <w:b/>
                <w:sz w:val="22"/>
                <w:lang w:val="sr-Latn-RS"/>
              </w:rPr>
            </w:pPr>
            <w:r w:rsidRPr="00A4067F">
              <w:rPr>
                <w:b/>
                <w:sz w:val="22"/>
                <w:lang w:val="sr-Latn-RS"/>
              </w:rPr>
              <w:t>D</w:t>
            </w:r>
            <w:r w:rsidR="000B55E1" w:rsidRPr="00A4067F">
              <w:rPr>
                <w:b/>
                <w:sz w:val="22"/>
                <w:lang w:val="sr-Latn-RS"/>
              </w:rPr>
              <w:t>elimično</w:t>
            </w:r>
          </w:p>
        </w:tc>
        <w:tc>
          <w:tcPr>
            <w:tcW w:w="9528" w:type="dxa"/>
            <w:tcBorders>
              <w:top w:val="single" w:sz="4" w:space="0" w:color="auto"/>
              <w:left w:val="single" w:sz="4" w:space="0" w:color="auto"/>
              <w:bottom w:val="single" w:sz="4" w:space="0" w:color="auto"/>
              <w:right w:val="single" w:sz="4" w:space="0" w:color="auto"/>
            </w:tcBorders>
            <w:hideMark/>
          </w:tcPr>
          <w:p w14:paraId="3E489847" w14:textId="31012033" w:rsidR="000B55E1" w:rsidRPr="00A4067F" w:rsidRDefault="007035A2" w:rsidP="00EF2476">
            <w:pPr>
              <w:jc w:val="both"/>
              <w:rPr>
                <w:sz w:val="22"/>
                <w:lang w:val="sr-Latn-RS"/>
              </w:rPr>
            </w:pPr>
            <w:r w:rsidRPr="00A4067F">
              <w:rPr>
                <w:sz w:val="22"/>
                <w:lang w:val="sr-Latn-RS"/>
              </w:rPr>
              <w:t xml:space="preserve">Sve nabavke realizovane su do sada u skladu sa pravilima i nije bilo troškova iz kategorija neprihvatljivih. Projektni partneri navode da postoji izazov sa </w:t>
            </w:r>
            <w:r w:rsidR="000B55E1" w:rsidRPr="00A4067F">
              <w:rPr>
                <w:sz w:val="22"/>
                <w:lang w:val="sr-Latn-RS"/>
              </w:rPr>
              <w:t xml:space="preserve">poštovanjem procedura </w:t>
            </w:r>
            <w:r w:rsidRPr="00A4067F">
              <w:rPr>
                <w:sz w:val="22"/>
                <w:lang w:val="sr-Latn-RS"/>
              </w:rPr>
              <w:t xml:space="preserve">javnih nabavki </w:t>
            </w:r>
            <w:r w:rsidR="000B55E1" w:rsidRPr="00A4067F">
              <w:rPr>
                <w:sz w:val="22"/>
                <w:lang w:val="sr-Latn-RS"/>
              </w:rPr>
              <w:t>kada su u pitanju relativno mal</w:t>
            </w:r>
            <w:r w:rsidRPr="00A4067F">
              <w:rPr>
                <w:sz w:val="22"/>
                <w:lang w:val="sr-Latn-RS"/>
              </w:rPr>
              <w:t>i iznosi</w:t>
            </w:r>
            <w:r w:rsidR="000B55E1" w:rsidRPr="00A4067F">
              <w:rPr>
                <w:sz w:val="22"/>
                <w:lang w:val="sr-Latn-RS"/>
              </w:rPr>
              <w:t xml:space="preserve"> za koje se traže tri ponude ili već</w:t>
            </w:r>
            <w:r w:rsidRPr="00A4067F">
              <w:rPr>
                <w:sz w:val="22"/>
                <w:lang w:val="sr-Latn-RS"/>
              </w:rPr>
              <w:t>i</w:t>
            </w:r>
            <w:r w:rsidR="000B55E1" w:rsidRPr="00A4067F">
              <w:rPr>
                <w:sz w:val="22"/>
                <w:lang w:val="sr-Latn-RS"/>
              </w:rPr>
              <w:t xml:space="preserve"> koj</w:t>
            </w:r>
            <w:r w:rsidRPr="00A4067F">
              <w:rPr>
                <w:sz w:val="22"/>
                <w:lang w:val="sr-Latn-RS"/>
              </w:rPr>
              <w:t>i</w:t>
            </w:r>
            <w:r w:rsidR="000B55E1" w:rsidRPr="00A4067F">
              <w:rPr>
                <w:sz w:val="22"/>
                <w:lang w:val="sr-Latn-RS"/>
              </w:rPr>
              <w:t xml:space="preserve"> moraju na javni poziv. U Prokuplju postoji vrlo ograničen broj adekvatnih pružalaca traženih usluga, često manje od tri pa je teško dobiti tri ponude</w:t>
            </w:r>
            <w:r w:rsidRPr="00A4067F">
              <w:rPr>
                <w:sz w:val="22"/>
                <w:lang w:val="sr-Latn-RS"/>
              </w:rPr>
              <w:t>, dok bi, po njihovom mišljenju</w:t>
            </w:r>
            <w:r w:rsidR="000B55E1" w:rsidRPr="00A4067F">
              <w:rPr>
                <w:sz w:val="22"/>
                <w:lang w:val="sr-Latn-RS"/>
              </w:rPr>
              <w:t xml:space="preserve">. </w:t>
            </w:r>
            <w:r w:rsidRPr="00A4067F">
              <w:rPr>
                <w:sz w:val="22"/>
                <w:lang w:val="sr-Latn-RS"/>
              </w:rPr>
              <w:t>i</w:t>
            </w:r>
            <w:r w:rsidR="000B55E1" w:rsidRPr="00A4067F">
              <w:rPr>
                <w:sz w:val="22"/>
                <w:lang w:val="sr-Latn-RS"/>
              </w:rPr>
              <w:t xml:space="preserve">zvođači radova iz drugih mesta povećali cenu radova. Javne nabavke za koje je potreban javni poziv traju i po dva meseca dok se ne realizuju što je suviše dugo za plan aktivnosti projekta. </w:t>
            </w:r>
            <w:r w:rsidRPr="00A4067F">
              <w:rPr>
                <w:sz w:val="22"/>
                <w:lang w:val="sr-Latn-RS"/>
              </w:rPr>
              <w:t xml:space="preserve">Partneri navode, da pored zahtevnih procedura, postoji </w:t>
            </w:r>
            <w:r w:rsidR="000B55E1" w:rsidRPr="00A4067F">
              <w:rPr>
                <w:sz w:val="22"/>
                <w:lang w:val="sr-Latn-RS"/>
              </w:rPr>
              <w:t xml:space="preserve">problem </w:t>
            </w:r>
            <w:r w:rsidRPr="00A4067F">
              <w:rPr>
                <w:sz w:val="22"/>
                <w:lang w:val="sr-Latn-RS"/>
              </w:rPr>
              <w:t>i sa</w:t>
            </w:r>
            <w:r w:rsidR="000B55E1" w:rsidRPr="00A4067F">
              <w:rPr>
                <w:sz w:val="22"/>
                <w:lang w:val="sr-Latn-RS"/>
              </w:rPr>
              <w:t xml:space="preserve"> kapacitetima, tj.</w:t>
            </w:r>
            <w:r w:rsidRPr="00A4067F">
              <w:rPr>
                <w:sz w:val="22"/>
                <w:lang w:val="sr-Latn-RS"/>
              </w:rPr>
              <w:t xml:space="preserve"> postoji</w:t>
            </w:r>
            <w:r w:rsidR="000B55E1" w:rsidRPr="00A4067F">
              <w:rPr>
                <w:sz w:val="22"/>
                <w:lang w:val="sr-Latn-RS"/>
              </w:rPr>
              <w:t xml:space="preserve"> manjak </w:t>
            </w:r>
            <w:r w:rsidRPr="00A4067F">
              <w:rPr>
                <w:sz w:val="22"/>
                <w:lang w:val="sr-Latn-RS"/>
              </w:rPr>
              <w:t xml:space="preserve">osoblja </w:t>
            </w:r>
            <w:r w:rsidR="000B55E1" w:rsidRPr="00A4067F">
              <w:rPr>
                <w:sz w:val="22"/>
                <w:lang w:val="sr-Latn-RS"/>
              </w:rPr>
              <w:t xml:space="preserve">koji </w:t>
            </w:r>
            <w:r w:rsidRPr="00A4067F">
              <w:rPr>
                <w:sz w:val="22"/>
                <w:lang w:val="sr-Latn-RS"/>
              </w:rPr>
              <w:t xml:space="preserve">bi mogao </w:t>
            </w:r>
            <w:r w:rsidR="000B55E1" w:rsidRPr="00A4067F">
              <w:rPr>
                <w:sz w:val="22"/>
                <w:lang w:val="sr-Latn-RS"/>
              </w:rPr>
              <w:t>da se bave samo javnim nabavkama i proces</w:t>
            </w:r>
            <w:r w:rsidRPr="00A4067F">
              <w:rPr>
                <w:sz w:val="22"/>
                <w:lang w:val="sr-Latn-RS"/>
              </w:rPr>
              <w:t>om</w:t>
            </w:r>
            <w:r w:rsidR="000B55E1" w:rsidRPr="00A4067F">
              <w:rPr>
                <w:sz w:val="22"/>
                <w:lang w:val="sr-Latn-RS"/>
              </w:rPr>
              <w:t xml:space="preserve"> prikupljanja ponuda.</w:t>
            </w:r>
          </w:p>
        </w:tc>
      </w:tr>
      <w:tr w:rsidR="000B55E1" w:rsidRPr="00A4067F" w14:paraId="251F44D9" w14:textId="77777777" w:rsidTr="000D6F3E">
        <w:tc>
          <w:tcPr>
            <w:tcW w:w="2786" w:type="dxa"/>
            <w:tcBorders>
              <w:top w:val="single" w:sz="4" w:space="0" w:color="auto"/>
              <w:left w:val="single" w:sz="4" w:space="0" w:color="auto"/>
              <w:bottom w:val="single" w:sz="4" w:space="0" w:color="auto"/>
              <w:right w:val="single" w:sz="4" w:space="0" w:color="auto"/>
            </w:tcBorders>
            <w:vAlign w:val="center"/>
            <w:hideMark/>
          </w:tcPr>
          <w:p w14:paraId="56281CE3" w14:textId="230697FD" w:rsidR="000B55E1" w:rsidRPr="00A4067F" w:rsidRDefault="00526498" w:rsidP="00EF2476">
            <w:pPr>
              <w:rPr>
                <w:sz w:val="22"/>
                <w:lang w:val="sr-Latn-RS"/>
              </w:rPr>
            </w:pPr>
            <w:r w:rsidRPr="00A4067F">
              <w:rPr>
                <w:sz w:val="22"/>
                <w:lang w:val="sr-Latn-RS"/>
              </w:rPr>
              <w:t>F</w:t>
            </w:r>
            <w:r w:rsidR="000B55E1" w:rsidRPr="00A4067F">
              <w:rPr>
                <w:sz w:val="22"/>
                <w:lang w:val="sr-Latn-RS"/>
              </w:rPr>
              <w:t>inansijsko upravljanje i izveštavanje odvija se u skladu sa procedurama i predviđenom dinamikom</w:t>
            </w:r>
          </w:p>
        </w:tc>
        <w:tc>
          <w:tcPr>
            <w:tcW w:w="1578" w:type="dxa"/>
            <w:tcBorders>
              <w:top w:val="single" w:sz="4" w:space="0" w:color="auto"/>
              <w:left w:val="single" w:sz="4" w:space="0" w:color="auto"/>
              <w:bottom w:val="single" w:sz="4" w:space="0" w:color="auto"/>
              <w:right w:val="single" w:sz="4" w:space="0" w:color="auto"/>
            </w:tcBorders>
            <w:vAlign w:val="center"/>
          </w:tcPr>
          <w:p w14:paraId="14FB4980" w14:textId="40319927" w:rsidR="000B55E1" w:rsidRPr="00A4067F" w:rsidRDefault="00526498" w:rsidP="00EF2476">
            <w:pPr>
              <w:jc w:val="center"/>
              <w:rPr>
                <w:b/>
                <w:sz w:val="22"/>
                <w:lang w:val="sr-Latn-RS"/>
              </w:rPr>
            </w:pPr>
            <w:r w:rsidRPr="00A4067F">
              <w:rPr>
                <w:b/>
                <w:sz w:val="22"/>
                <w:lang w:val="sr-Latn-RS"/>
              </w:rPr>
              <w:t>D</w:t>
            </w:r>
            <w:r w:rsidR="00817A39">
              <w:rPr>
                <w:b/>
                <w:sz w:val="22"/>
                <w:lang w:val="sr-Latn-RS"/>
              </w:rPr>
              <w:t>a</w:t>
            </w:r>
          </w:p>
        </w:tc>
        <w:tc>
          <w:tcPr>
            <w:tcW w:w="9528" w:type="dxa"/>
            <w:tcBorders>
              <w:top w:val="single" w:sz="4" w:space="0" w:color="auto"/>
              <w:left w:val="single" w:sz="4" w:space="0" w:color="auto"/>
              <w:bottom w:val="single" w:sz="4" w:space="0" w:color="auto"/>
              <w:right w:val="single" w:sz="4" w:space="0" w:color="auto"/>
            </w:tcBorders>
            <w:hideMark/>
          </w:tcPr>
          <w:p w14:paraId="073F5EAA" w14:textId="5655223D" w:rsidR="000B55E1" w:rsidRPr="00A4067F" w:rsidRDefault="000B55E1" w:rsidP="00EF2476">
            <w:pPr>
              <w:jc w:val="both"/>
              <w:rPr>
                <w:sz w:val="22"/>
                <w:lang w:val="sr-Latn-RS"/>
              </w:rPr>
            </w:pPr>
            <w:r w:rsidRPr="00A4067F">
              <w:rPr>
                <w:sz w:val="22"/>
                <w:lang w:val="sr-Latn-RS"/>
              </w:rPr>
              <w:t>Finansijski izveštaji se podnose redovno</w:t>
            </w:r>
            <w:r w:rsidR="003248B5" w:rsidRPr="00A4067F">
              <w:rPr>
                <w:sz w:val="22"/>
                <w:lang w:val="sr-Latn-RS"/>
              </w:rPr>
              <w:t xml:space="preserve"> i u skladu sa procedurama. </w:t>
            </w:r>
            <w:r w:rsidRPr="00A4067F">
              <w:rPr>
                <w:sz w:val="22"/>
                <w:lang w:val="sr-Latn-RS"/>
              </w:rPr>
              <w:t xml:space="preserve"> </w:t>
            </w:r>
            <w:r w:rsidR="003248B5" w:rsidRPr="00A4067F">
              <w:rPr>
                <w:sz w:val="22"/>
                <w:lang w:val="sr-Latn-RS"/>
              </w:rPr>
              <w:t>Projektni</w:t>
            </w:r>
            <w:r w:rsidRPr="00A4067F">
              <w:rPr>
                <w:sz w:val="22"/>
                <w:lang w:val="sr-Latn-RS"/>
              </w:rPr>
              <w:t xml:space="preserve"> koordinator ističe da je dokumentacija koju moraju da podnesu veoma obimna</w:t>
            </w:r>
            <w:r w:rsidR="003248B5" w:rsidRPr="00A4067F">
              <w:rPr>
                <w:sz w:val="22"/>
                <w:lang w:val="sr-Latn-RS"/>
              </w:rPr>
              <w:t xml:space="preserve"> </w:t>
            </w:r>
            <w:r w:rsidRPr="00A4067F">
              <w:rPr>
                <w:sz w:val="22"/>
                <w:lang w:val="sr-Latn-RS"/>
              </w:rPr>
              <w:t xml:space="preserve">i da sam projektni Excel </w:t>
            </w:r>
            <w:r w:rsidR="003248B5" w:rsidRPr="00A4067F">
              <w:rPr>
                <w:sz w:val="22"/>
                <w:lang w:val="sr-Latn-RS"/>
              </w:rPr>
              <w:t>nije prilagođen pojedinačnim projektima što zahteva</w:t>
            </w:r>
            <w:r w:rsidRPr="00A4067F">
              <w:rPr>
                <w:sz w:val="22"/>
                <w:lang w:val="sr-Latn-RS"/>
              </w:rPr>
              <w:t xml:space="preserve"> dodatno vreme za pripremu</w:t>
            </w:r>
            <w:r w:rsidR="003248B5" w:rsidRPr="00A4067F">
              <w:rPr>
                <w:sz w:val="22"/>
                <w:lang w:val="sr-Latn-RS"/>
              </w:rPr>
              <w:t xml:space="preserve"> izveštaja</w:t>
            </w:r>
            <w:r w:rsidRPr="00A4067F">
              <w:rPr>
                <w:sz w:val="22"/>
                <w:lang w:val="sr-Latn-RS"/>
              </w:rPr>
              <w:t>. Svi izveštaji su dostavljeni.</w:t>
            </w:r>
          </w:p>
        </w:tc>
      </w:tr>
      <w:tr w:rsidR="000B55E1" w:rsidRPr="00C1666D" w14:paraId="6633F502" w14:textId="77777777" w:rsidTr="000D6F3E">
        <w:tc>
          <w:tcPr>
            <w:tcW w:w="2786" w:type="dxa"/>
            <w:tcBorders>
              <w:top w:val="single" w:sz="4" w:space="0" w:color="auto"/>
              <w:left w:val="single" w:sz="4" w:space="0" w:color="auto"/>
              <w:bottom w:val="single" w:sz="4" w:space="0" w:color="auto"/>
              <w:right w:val="single" w:sz="4" w:space="0" w:color="auto"/>
            </w:tcBorders>
            <w:vAlign w:val="center"/>
            <w:hideMark/>
          </w:tcPr>
          <w:p w14:paraId="3BA10F4D" w14:textId="72D3FF1A" w:rsidR="000B55E1" w:rsidRPr="00A4067F" w:rsidRDefault="00526498" w:rsidP="00526498">
            <w:pPr>
              <w:rPr>
                <w:sz w:val="22"/>
                <w:lang w:val="sr-Latn-RS"/>
              </w:rPr>
            </w:pPr>
            <w:r w:rsidRPr="00A4067F">
              <w:rPr>
                <w:sz w:val="22"/>
                <w:lang w:val="sr-Latn-RS"/>
              </w:rPr>
              <w:t>I</w:t>
            </w:r>
            <w:r w:rsidR="000B55E1" w:rsidRPr="00A4067F">
              <w:rPr>
                <w:sz w:val="22"/>
                <w:lang w:val="sr-Latn-RS"/>
              </w:rPr>
              <w:t>zveštavanje o realizaciji projektnih aktivnosti ostvaruje se blagovremeno i kvalitetno</w:t>
            </w:r>
          </w:p>
        </w:tc>
        <w:tc>
          <w:tcPr>
            <w:tcW w:w="1578" w:type="dxa"/>
            <w:tcBorders>
              <w:top w:val="single" w:sz="4" w:space="0" w:color="auto"/>
              <w:left w:val="single" w:sz="4" w:space="0" w:color="auto"/>
              <w:bottom w:val="single" w:sz="4" w:space="0" w:color="auto"/>
              <w:right w:val="single" w:sz="4" w:space="0" w:color="auto"/>
            </w:tcBorders>
            <w:vAlign w:val="center"/>
          </w:tcPr>
          <w:p w14:paraId="6CB63DFB" w14:textId="29D06CC0" w:rsidR="000B55E1" w:rsidRPr="00A4067F" w:rsidRDefault="00526498" w:rsidP="00DC13EF">
            <w:pPr>
              <w:jc w:val="center"/>
              <w:rPr>
                <w:b/>
                <w:bCs/>
                <w:sz w:val="22"/>
                <w:lang w:val="sr-Latn-RS"/>
              </w:rPr>
            </w:pPr>
            <w:r w:rsidRPr="00A4067F">
              <w:rPr>
                <w:b/>
                <w:bCs/>
                <w:sz w:val="22"/>
                <w:lang w:val="sr-Latn-RS"/>
              </w:rPr>
              <w:t>D</w:t>
            </w:r>
            <w:r w:rsidR="000B55E1" w:rsidRPr="00A4067F">
              <w:rPr>
                <w:b/>
                <w:bCs/>
                <w:sz w:val="22"/>
                <w:lang w:val="sr-Latn-RS"/>
              </w:rPr>
              <w:t xml:space="preserve">ostavljeni su svi izveštaji ali nisu </w:t>
            </w:r>
            <w:r w:rsidR="00DC13EF">
              <w:rPr>
                <w:b/>
                <w:bCs/>
                <w:sz w:val="22"/>
                <w:lang w:val="sr-Latn-RS"/>
              </w:rPr>
              <w:t>dovoljno</w:t>
            </w:r>
            <w:r w:rsidR="000B55E1" w:rsidRPr="00A4067F">
              <w:rPr>
                <w:b/>
                <w:bCs/>
                <w:sz w:val="22"/>
                <w:lang w:val="sr-Latn-RS"/>
              </w:rPr>
              <w:t xml:space="preserve"> informativni</w:t>
            </w:r>
          </w:p>
        </w:tc>
        <w:tc>
          <w:tcPr>
            <w:tcW w:w="9528" w:type="dxa"/>
            <w:tcBorders>
              <w:top w:val="single" w:sz="4" w:space="0" w:color="auto"/>
              <w:left w:val="single" w:sz="4" w:space="0" w:color="auto"/>
              <w:bottom w:val="single" w:sz="4" w:space="0" w:color="auto"/>
              <w:right w:val="single" w:sz="4" w:space="0" w:color="auto"/>
            </w:tcBorders>
            <w:hideMark/>
          </w:tcPr>
          <w:p w14:paraId="2674B441" w14:textId="7444FECE" w:rsidR="000B55E1" w:rsidRPr="00A4067F" w:rsidRDefault="003248B5" w:rsidP="00EF2476">
            <w:pPr>
              <w:jc w:val="both"/>
              <w:rPr>
                <w:sz w:val="22"/>
                <w:lang w:val="sr-Latn-RS"/>
              </w:rPr>
            </w:pPr>
            <w:r w:rsidRPr="00A4067F">
              <w:rPr>
                <w:sz w:val="22"/>
                <w:lang w:val="sr-Latn-RS"/>
              </w:rPr>
              <w:t>Iako su svi i</w:t>
            </w:r>
            <w:r w:rsidR="000B55E1" w:rsidRPr="00A4067F">
              <w:rPr>
                <w:sz w:val="22"/>
                <w:lang w:val="sr-Latn-RS"/>
              </w:rPr>
              <w:t>zveštaji</w:t>
            </w:r>
            <w:r w:rsidRPr="00A4067F">
              <w:rPr>
                <w:sz w:val="22"/>
                <w:lang w:val="sr-Latn-RS"/>
              </w:rPr>
              <w:t xml:space="preserve"> dostavljeni,</w:t>
            </w:r>
            <w:r w:rsidR="000B55E1" w:rsidRPr="00A4067F">
              <w:rPr>
                <w:sz w:val="22"/>
                <w:lang w:val="sr-Latn-RS"/>
              </w:rPr>
              <w:t xml:space="preserve"> nisu praćeni dodatnim materijalima, npr. izveštajima sa radionica, spiskovima ili </w:t>
            </w:r>
            <w:r w:rsidR="0068382B">
              <w:rPr>
                <w:sz w:val="22"/>
                <w:lang w:val="sr-Latn-RS"/>
              </w:rPr>
              <w:t>fotografijama</w:t>
            </w:r>
            <w:r w:rsidR="000B55E1" w:rsidRPr="00A4067F">
              <w:rPr>
                <w:sz w:val="22"/>
                <w:lang w:val="sr-Latn-RS"/>
              </w:rPr>
              <w:t>. Kako je bilo većih pauza u aktivnostima neki izveštaji ne sadrže informacije o tome na koji način je projektni tim odgovorio na probleme izazvane pandemijom, odnosno nije vidljivo kako su neke aktivnosti prilagođene i sprovedene</w:t>
            </w:r>
            <w:r w:rsidRPr="00A4067F">
              <w:rPr>
                <w:sz w:val="22"/>
                <w:lang w:val="sr-Latn-RS"/>
              </w:rPr>
              <w:t>, iako i</w:t>
            </w:r>
            <w:r w:rsidR="000B55E1" w:rsidRPr="00A4067F">
              <w:rPr>
                <w:sz w:val="22"/>
                <w:lang w:val="sr-Latn-RS"/>
              </w:rPr>
              <w:t xml:space="preserve">z razgovora sa timom </w:t>
            </w:r>
            <w:r w:rsidRPr="00A4067F">
              <w:rPr>
                <w:sz w:val="22"/>
                <w:lang w:val="sr-Latn-RS"/>
              </w:rPr>
              <w:t xml:space="preserve">se </w:t>
            </w:r>
            <w:r w:rsidR="000B55E1" w:rsidRPr="00A4067F">
              <w:rPr>
                <w:sz w:val="22"/>
                <w:lang w:val="sr-Latn-RS"/>
              </w:rPr>
              <w:t xml:space="preserve">vidi  da je i u pauzama realizacije bilo kontakta telefonski i viberom sa porodicama, da su se odvijale konsultacije, da su pružani saveti, davani domaći zadaci deci i porodicama. Za neke aktivnosti kao što su TV emisije nije </w:t>
            </w:r>
            <w:r w:rsidRPr="00A4067F">
              <w:rPr>
                <w:sz w:val="22"/>
                <w:lang w:val="sr-Latn-RS"/>
              </w:rPr>
              <w:t xml:space="preserve">adekvatno obrazloženo </w:t>
            </w:r>
            <w:r w:rsidR="000B55E1" w:rsidRPr="00A4067F">
              <w:rPr>
                <w:sz w:val="22"/>
                <w:lang w:val="sr-Latn-RS"/>
              </w:rPr>
              <w:t>zbog čega ih nije bilo moguće realizovati. Izveštaji bi trebalo da sadrže i aktivnosti preduzete u cilju implementacije projekta u situaciji kada aktivnosti nisu mogle da se realizuju u planiranom obliku, kao i sve aktivnosti koje se odnose na rad na terenu i komunikaciju sa porodicama telefonom ili na drugi način. . Iako se iz razgovora sa predstavnicima svih partnera vidi da su svi</w:t>
            </w:r>
            <w:r w:rsidRPr="00A4067F">
              <w:rPr>
                <w:sz w:val="22"/>
                <w:lang w:val="sr-Latn-RS"/>
              </w:rPr>
              <w:t xml:space="preserve"> partneri</w:t>
            </w:r>
            <w:r w:rsidR="000B55E1" w:rsidRPr="00A4067F">
              <w:rPr>
                <w:sz w:val="22"/>
                <w:lang w:val="sr-Latn-RS"/>
              </w:rPr>
              <w:t xml:space="preserve"> upoznati sa projektom, da prepoznaju njegov značaj i, u granicama koje pandemijska situacija postavlja, daju svoj doprinos</w:t>
            </w:r>
            <w:r w:rsidRPr="00A4067F">
              <w:rPr>
                <w:sz w:val="22"/>
                <w:lang w:val="sr-Latn-RS"/>
              </w:rPr>
              <w:t>, ne vidi se iz izveštaja na koji način svi partneri doprinose projektu i koje su aktivnosti realizovali DZ i CSR.</w:t>
            </w:r>
          </w:p>
        </w:tc>
      </w:tr>
      <w:tr w:rsidR="000B55E1" w:rsidRPr="00A4067F" w14:paraId="20E8DF56" w14:textId="77777777" w:rsidTr="00EE42B8">
        <w:trPr>
          <w:trHeight w:val="818"/>
        </w:trPr>
        <w:tc>
          <w:tcPr>
            <w:tcW w:w="2786" w:type="dxa"/>
            <w:tcBorders>
              <w:top w:val="single" w:sz="4" w:space="0" w:color="auto"/>
              <w:left w:val="single" w:sz="4" w:space="0" w:color="auto"/>
              <w:bottom w:val="single" w:sz="4" w:space="0" w:color="auto"/>
              <w:right w:val="single" w:sz="4" w:space="0" w:color="auto"/>
            </w:tcBorders>
            <w:vAlign w:val="center"/>
          </w:tcPr>
          <w:p w14:paraId="492E0C5B" w14:textId="549A62B1" w:rsidR="000B55E1" w:rsidRPr="00A4067F" w:rsidRDefault="00526498" w:rsidP="00526498">
            <w:pPr>
              <w:rPr>
                <w:sz w:val="22"/>
                <w:lang w:val="sr-Latn-RS"/>
              </w:rPr>
            </w:pPr>
            <w:r w:rsidRPr="00A4067F">
              <w:rPr>
                <w:sz w:val="22"/>
                <w:lang w:val="sr-Latn-RS"/>
              </w:rPr>
              <w:t>P</w:t>
            </w:r>
            <w:r w:rsidR="000B55E1" w:rsidRPr="00A4067F">
              <w:rPr>
                <w:sz w:val="22"/>
                <w:lang w:val="sr-Latn-RS"/>
              </w:rPr>
              <w:t xml:space="preserve">ostojanje primera javnog publikovanja/objavljivanja projektnih aktivnosti i primera dobrih praksi za širu javnost </w:t>
            </w:r>
          </w:p>
        </w:tc>
        <w:tc>
          <w:tcPr>
            <w:tcW w:w="1578" w:type="dxa"/>
            <w:tcBorders>
              <w:top w:val="single" w:sz="4" w:space="0" w:color="auto"/>
              <w:left w:val="single" w:sz="4" w:space="0" w:color="auto"/>
              <w:bottom w:val="single" w:sz="4" w:space="0" w:color="auto"/>
              <w:right w:val="single" w:sz="4" w:space="0" w:color="auto"/>
            </w:tcBorders>
            <w:vAlign w:val="center"/>
          </w:tcPr>
          <w:p w14:paraId="069CD382" w14:textId="58788E7F" w:rsidR="000B55E1" w:rsidRPr="00A4067F" w:rsidRDefault="00526498" w:rsidP="00EF2476">
            <w:pPr>
              <w:jc w:val="center"/>
              <w:rPr>
                <w:sz w:val="22"/>
                <w:lang w:val="sr-Latn-RS"/>
              </w:rPr>
            </w:pPr>
            <w:r w:rsidRPr="00A4067F">
              <w:rPr>
                <w:b/>
                <w:sz w:val="22"/>
                <w:lang w:val="sr-Latn-RS"/>
              </w:rPr>
              <w:t>P</w:t>
            </w:r>
            <w:r w:rsidR="000B55E1" w:rsidRPr="00A4067F">
              <w:rPr>
                <w:b/>
                <w:sz w:val="22"/>
                <w:lang w:val="sr-Latn-RS"/>
              </w:rPr>
              <w:t xml:space="preserve">ostoji mali broj primera i oni su delimično </w:t>
            </w:r>
            <w:r w:rsidR="000B55E1" w:rsidRPr="00A4067F">
              <w:rPr>
                <w:b/>
                <w:sz w:val="22"/>
                <w:lang w:val="sr-Latn-RS"/>
              </w:rPr>
              <w:lastRenderedPageBreak/>
              <w:t>sadržajni i informativni</w:t>
            </w:r>
          </w:p>
        </w:tc>
        <w:tc>
          <w:tcPr>
            <w:tcW w:w="9528" w:type="dxa"/>
            <w:tcBorders>
              <w:top w:val="single" w:sz="4" w:space="0" w:color="auto"/>
              <w:left w:val="single" w:sz="4" w:space="0" w:color="auto"/>
              <w:bottom w:val="single" w:sz="4" w:space="0" w:color="auto"/>
              <w:right w:val="single" w:sz="4" w:space="0" w:color="auto"/>
            </w:tcBorders>
            <w:hideMark/>
          </w:tcPr>
          <w:p w14:paraId="496ACA8A" w14:textId="6835BF38" w:rsidR="000B55E1" w:rsidRPr="00A4067F" w:rsidRDefault="000B55E1" w:rsidP="00EF2476">
            <w:pPr>
              <w:jc w:val="both"/>
              <w:rPr>
                <w:sz w:val="22"/>
                <w:lang w:val="sr-Latn-RS"/>
              </w:rPr>
            </w:pPr>
            <w:r w:rsidRPr="00A4067F">
              <w:rPr>
                <w:sz w:val="22"/>
                <w:lang w:val="sr-Latn-RS"/>
              </w:rPr>
              <w:lastRenderedPageBreak/>
              <w:t xml:space="preserve">Vidljivost projekta je </w:t>
            </w:r>
            <w:r w:rsidR="003248B5" w:rsidRPr="00A4067F">
              <w:rPr>
                <w:sz w:val="22"/>
                <w:lang w:val="sr-Latn-RS"/>
              </w:rPr>
              <w:t>na niskom nivou, budući da o projektu</w:t>
            </w:r>
            <w:r w:rsidRPr="00A4067F">
              <w:rPr>
                <w:sz w:val="22"/>
                <w:lang w:val="sr-Latn-RS"/>
              </w:rPr>
              <w:t xml:space="preserve"> postoji </w:t>
            </w:r>
            <w:r w:rsidR="003248B5" w:rsidRPr="00A4067F">
              <w:rPr>
                <w:sz w:val="22"/>
                <w:lang w:val="sr-Latn-RS"/>
              </w:rPr>
              <w:t>nekoliko</w:t>
            </w:r>
            <w:r w:rsidRPr="00A4067F">
              <w:rPr>
                <w:sz w:val="22"/>
                <w:lang w:val="sr-Latn-RS"/>
              </w:rPr>
              <w:t xml:space="preserve"> vesti na sajtu grada</w:t>
            </w:r>
            <w:r w:rsidR="003248B5" w:rsidRPr="00A4067F">
              <w:rPr>
                <w:sz w:val="22"/>
                <w:lang w:val="sr-Latn-RS"/>
              </w:rPr>
              <w:t>, ali ne i kod drugih parnera. Dodatno, kao što je navedeno,</w:t>
            </w:r>
            <w:r w:rsidRPr="00A4067F">
              <w:rPr>
                <w:sz w:val="22"/>
                <w:lang w:val="sr-Latn-RS"/>
              </w:rPr>
              <w:t xml:space="preserve"> </w:t>
            </w:r>
            <w:r w:rsidR="003248B5" w:rsidRPr="00A4067F">
              <w:rPr>
                <w:sz w:val="22"/>
                <w:lang w:val="sr-Latn-RS"/>
              </w:rPr>
              <w:t>p</w:t>
            </w:r>
            <w:r w:rsidRPr="00A4067F">
              <w:rPr>
                <w:sz w:val="22"/>
                <w:lang w:val="sr-Latn-RS"/>
              </w:rPr>
              <w:t xml:space="preserve">lanirane emisije još nisu urađene i </w:t>
            </w:r>
            <w:r w:rsidR="003248B5" w:rsidRPr="00A4067F">
              <w:rPr>
                <w:sz w:val="22"/>
                <w:lang w:val="sr-Latn-RS"/>
              </w:rPr>
              <w:t>ne postoji</w:t>
            </w:r>
            <w:r w:rsidRPr="00A4067F">
              <w:rPr>
                <w:sz w:val="22"/>
                <w:lang w:val="sr-Latn-RS"/>
              </w:rPr>
              <w:t xml:space="preserve"> promotivni materijal</w:t>
            </w:r>
            <w:r w:rsidR="003248B5" w:rsidRPr="00A4067F">
              <w:rPr>
                <w:sz w:val="22"/>
                <w:lang w:val="sr-Latn-RS"/>
              </w:rPr>
              <w:t xml:space="preserve"> projekta</w:t>
            </w:r>
            <w:r w:rsidRPr="00A4067F">
              <w:rPr>
                <w:sz w:val="22"/>
                <w:lang w:val="sr-Latn-RS"/>
              </w:rPr>
              <w:t>.</w:t>
            </w:r>
          </w:p>
        </w:tc>
      </w:tr>
      <w:tr w:rsidR="000B55E1" w:rsidRPr="00C1666D" w14:paraId="64BECBA7" w14:textId="77777777" w:rsidTr="00526498">
        <w:trPr>
          <w:trHeight w:val="1944"/>
        </w:trPr>
        <w:tc>
          <w:tcPr>
            <w:tcW w:w="2786" w:type="dxa"/>
            <w:tcBorders>
              <w:top w:val="single" w:sz="4" w:space="0" w:color="auto"/>
              <w:left w:val="single" w:sz="4" w:space="0" w:color="auto"/>
              <w:bottom w:val="single" w:sz="4" w:space="0" w:color="auto"/>
              <w:right w:val="single" w:sz="4" w:space="0" w:color="auto"/>
            </w:tcBorders>
            <w:vAlign w:val="center"/>
          </w:tcPr>
          <w:p w14:paraId="216AD8AC" w14:textId="2A17C9FF" w:rsidR="000B55E1" w:rsidRPr="00A4067F" w:rsidRDefault="00526498" w:rsidP="00526498">
            <w:pPr>
              <w:rPr>
                <w:sz w:val="22"/>
                <w:lang w:val="sr-Latn-RS"/>
              </w:rPr>
            </w:pPr>
            <w:r w:rsidRPr="00A4067F">
              <w:rPr>
                <w:sz w:val="22"/>
                <w:lang w:val="sr-Latn-RS"/>
              </w:rPr>
              <w:t>P</w:t>
            </w:r>
            <w:r w:rsidR="000B55E1" w:rsidRPr="00A4067F">
              <w:rPr>
                <w:sz w:val="22"/>
                <w:lang w:val="sr-Latn-RS"/>
              </w:rPr>
              <w:t>roces monitoringa projektnih aktivnosti se ostvaruje kontinuirano i predstavlja dobru osnovu za unapređivanje projektnih aktivnosti i evaluaciju</w:t>
            </w:r>
          </w:p>
        </w:tc>
        <w:tc>
          <w:tcPr>
            <w:tcW w:w="1578" w:type="dxa"/>
            <w:tcBorders>
              <w:top w:val="single" w:sz="4" w:space="0" w:color="auto"/>
              <w:left w:val="single" w:sz="4" w:space="0" w:color="auto"/>
              <w:bottom w:val="single" w:sz="4" w:space="0" w:color="auto"/>
              <w:right w:val="single" w:sz="4" w:space="0" w:color="auto"/>
            </w:tcBorders>
            <w:vAlign w:val="center"/>
          </w:tcPr>
          <w:p w14:paraId="0E9269A5" w14:textId="200BEDC0" w:rsidR="000B55E1" w:rsidRPr="00A4067F" w:rsidRDefault="00526498" w:rsidP="00526498">
            <w:pPr>
              <w:jc w:val="center"/>
              <w:rPr>
                <w:b/>
                <w:sz w:val="22"/>
                <w:lang w:val="sr-Latn-RS"/>
              </w:rPr>
            </w:pPr>
            <w:r w:rsidRPr="00A4067F">
              <w:rPr>
                <w:b/>
                <w:sz w:val="22"/>
                <w:lang w:val="sr-Latn-RS"/>
              </w:rPr>
              <w:t>D</w:t>
            </w:r>
            <w:r w:rsidR="000B55E1" w:rsidRPr="00A4067F">
              <w:rPr>
                <w:b/>
                <w:sz w:val="22"/>
                <w:lang w:val="sr-Latn-RS"/>
              </w:rPr>
              <w:t>elimično</w:t>
            </w:r>
          </w:p>
        </w:tc>
        <w:tc>
          <w:tcPr>
            <w:tcW w:w="9528" w:type="dxa"/>
            <w:tcBorders>
              <w:top w:val="single" w:sz="4" w:space="0" w:color="auto"/>
              <w:left w:val="single" w:sz="4" w:space="0" w:color="auto"/>
              <w:bottom w:val="single" w:sz="4" w:space="0" w:color="auto"/>
              <w:right w:val="single" w:sz="4" w:space="0" w:color="auto"/>
            </w:tcBorders>
            <w:hideMark/>
          </w:tcPr>
          <w:p w14:paraId="21EB8E4C" w14:textId="49951936" w:rsidR="000B55E1" w:rsidRPr="00A4067F" w:rsidRDefault="000B55E1" w:rsidP="00EF2476">
            <w:pPr>
              <w:jc w:val="both"/>
              <w:rPr>
                <w:sz w:val="22"/>
                <w:lang w:val="sr-Latn-RS"/>
              </w:rPr>
            </w:pPr>
            <w:r w:rsidRPr="00A4067F">
              <w:rPr>
                <w:sz w:val="22"/>
                <w:lang w:val="sr-Latn-RS"/>
              </w:rPr>
              <w:t xml:space="preserve">Monitoring </w:t>
            </w:r>
            <w:r w:rsidR="003248B5" w:rsidRPr="00A4067F">
              <w:rPr>
                <w:sz w:val="22"/>
                <w:lang w:val="sr-Latn-RS"/>
              </w:rPr>
              <w:t>projektnih aktivnosti podrazumeva</w:t>
            </w:r>
            <w:r w:rsidRPr="00A4067F">
              <w:rPr>
                <w:sz w:val="22"/>
                <w:lang w:val="sr-Latn-RS"/>
              </w:rPr>
              <w:t xml:space="preserve"> dostavljanje traženih izveštaja i dokumentacije prema Priručniku,</w:t>
            </w:r>
            <w:r w:rsidR="003248B5" w:rsidRPr="00A4067F">
              <w:rPr>
                <w:sz w:val="22"/>
                <w:lang w:val="sr-Latn-RS"/>
              </w:rPr>
              <w:t xml:space="preserve"> te </w:t>
            </w:r>
            <w:r w:rsidR="00952557" w:rsidRPr="00A4067F">
              <w:rPr>
                <w:sz w:val="22"/>
                <w:lang w:val="sr-Latn-RS"/>
              </w:rPr>
              <w:t xml:space="preserve">uključuje opis aktivnosti i </w:t>
            </w:r>
            <w:r w:rsidRPr="00A4067F">
              <w:rPr>
                <w:sz w:val="22"/>
                <w:lang w:val="sr-Latn-RS"/>
              </w:rPr>
              <w:t xml:space="preserve">beleženje broja korisnika i realizovanih aktivnosti. </w:t>
            </w:r>
            <w:r w:rsidR="00952557" w:rsidRPr="00A4067F">
              <w:rPr>
                <w:sz w:val="22"/>
                <w:lang w:val="sr-Latn-RS"/>
              </w:rPr>
              <w:t>Pored ove dokumentacije, postoji interna dokumentacija</w:t>
            </w:r>
            <w:r w:rsidR="00CB398D" w:rsidRPr="00A4067F">
              <w:rPr>
                <w:sz w:val="22"/>
                <w:lang w:val="sr-Latn-RS"/>
              </w:rPr>
              <w:t xml:space="preserve"> jednog</w:t>
            </w:r>
            <w:r w:rsidR="00952557" w:rsidRPr="00A4067F">
              <w:rPr>
                <w:sz w:val="22"/>
                <w:lang w:val="sr-Latn-RS"/>
              </w:rPr>
              <w:t xml:space="preserve"> projektnih partnera</w:t>
            </w:r>
            <w:r w:rsidR="00CB398D" w:rsidRPr="00A4067F">
              <w:rPr>
                <w:sz w:val="22"/>
                <w:lang w:val="sr-Latn-RS"/>
              </w:rPr>
              <w:t xml:space="preserve"> - naime</w:t>
            </w:r>
            <w:r w:rsidR="00952557" w:rsidRPr="00A4067F">
              <w:rPr>
                <w:sz w:val="22"/>
                <w:lang w:val="sr-Latn-RS"/>
              </w:rPr>
              <w:t xml:space="preserve"> v</w:t>
            </w:r>
            <w:r w:rsidRPr="00A4067F">
              <w:rPr>
                <w:sz w:val="22"/>
                <w:lang w:val="sr-Latn-RS"/>
              </w:rPr>
              <w:t>aspitačice imaju svoje beleške i koriste ih za izveštavanje roditelja</w:t>
            </w:r>
            <w:r w:rsidR="00952557" w:rsidRPr="00A4067F">
              <w:rPr>
                <w:sz w:val="22"/>
                <w:lang w:val="sr-Latn-RS"/>
              </w:rPr>
              <w:t>, mada treba napomenuti da kvalitet te dokumentacije može biti unapređen (npr. u</w:t>
            </w:r>
            <w:r w:rsidRPr="00A4067F">
              <w:rPr>
                <w:sz w:val="22"/>
                <w:lang w:val="sr-Latn-RS"/>
              </w:rPr>
              <w:t xml:space="preserve"> dostavljenom primeru izveštaja o sprovedeni</w:t>
            </w:r>
            <w:r w:rsidR="00952557" w:rsidRPr="00A4067F">
              <w:rPr>
                <w:sz w:val="22"/>
                <w:lang w:val="sr-Latn-RS"/>
              </w:rPr>
              <w:t>m</w:t>
            </w:r>
            <w:r w:rsidRPr="00A4067F">
              <w:rPr>
                <w:sz w:val="22"/>
                <w:lang w:val="sr-Latn-RS"/>
              </w:rPr>
              <w:t xml:space="preserve"> aktivnosti koje vaspitačice podnose koordinatoru projekta nema osvrta na efekte radionica/aktivnosti na decu</w:t>
            </w:r>
            <w:r w:rsidR="00952557" w:rsidRPr="00A4067F">
              <w:rPr>
                <w:sz w:val="22"/>
                <w:lang w:val="sr-Latn-RS"/>
              </w:rPr>
              <w:t>)</w:t>
            </w:r>
            <w:r w:rsidRPr="00A4067F">
              <w:rPr>
                <w:sz w:val="22"/>
                <w:lang w:val="sr-Latn-RS"/>
              </w:rPr>
              <w:t xml:space="preserve">. </w:t>
            </w:r>
          </w:p>
        </w:tc>
      </w:tr>
      <w:tr w:rsidR="000B55E1" w:rsidRPr="00A4067F" w14:paraId="46ECFC33" w14:textId="77777777" w:rsidTr="000D6F3E">
        <w:tc>
          <w:tcPr>
            <w:tcW w:w="2786" w:type="dxa"/>
            <w:tcBorders>
              <w:top w:val="single" w:sz="4" w:space="0" w:color="auto"/>
              <w:left w:val="single" w:sz="4" w:space="0" w:color="auto"/>
              <w:bottom w:val="single" w:sz="4" w:space="0" w:color="auto"/>
              <w:right w:val="single" w:sz="4" w:space="0" w:color="auto"/>
            </w:tcBorders>
            <w:vAlign w:val="center"/>
            <w:hideMark/>
          </w:tcPr>
          <w:p w14:paraId="0697C1E7" w14:textId="191CC5DA" w:rsidR="000B55E1" w:rsidRPr="00A4067F" w:rsidRDefault="00526498" w:rsidP="00AE068A">
            <w:pPr>
              <w:rPr>
                <w:sz w:val="22"/>
                <w:lang w:val="sr-Latn-RS"/>
              </w:rPr>
            </w:pPr>
            <w:r w:rsidRPr="00A4067F">
              <w:rPr>
                <w:sz w:val="22"/>
                <w:lang w:val="sr-Latn-RS"/>
              </w:rPr>
              <w:t>P</w:t>
            </w:r>
            <w:r w:rsidR="000B55E1" w:rsidRPr="00A4067F">
              <w:rPr>
                <w:sz w:val="22"/>
                <w:lang w:val="sr-Latn-RS"/>
              </w:rPr>
              <w:t>risustvo izazova koj</w:t>
            </w:r>
            <w:r w:rsidR="00AE068A" w:rsidRPr="00A4067F">
              <w:rPr>
                <w:sz w:val="22"/>
                <w:lang w:val="sr-Latn-RS"/>
              </w:rPr>
              <w:t>i</w:t>
            </w:r>
            <w:r w:rsidR="000B55E1" w:rsidRPr="00A4067F">
              <w:rPr>
                <w:sz w:val="22"/>
                <w:lang w:val="sr-Latn-RS"/>
              </w:rPr>
              <w:t xml:space="preserve"> su potencijalno mogli dovesti do raskidanja Ugovora</w:t>
            </w:r>
          </w:p>
        </w:tc>
        <w:tc>
          <w:tcPr>
            <w:tcW w:w="1578" w:type="dxa"/>
            <w:tcBorders>
              <w:top w:val="single" w:sz="4" w:space="0" w:color="auto"/>
              <w:left w:val="single" w:sz="4" w:space="0" w:color="auto"/>
              <w:bottom w:val="single" w:sz="4" w:space="0" w:color="auto"/>
              <w:right w:val="single" w:sz="4" w:space="0" w:color="auto"/>
            </w:tcBorders>
            <w:vAlign w:val="center"/>
          </w:tcPr>
          <w:p w14:paraId="06F6748B" w14:textId="77777777" w:rsidR="000B55E1" w:rsidRPr="00A4067F" w:rsidRDefault="000B55E1" w:rsidP="00EF2476">
            <w:pPr>
              <w:jc w:val="center"/>
              <w:rPr>
                <w:b/>
                <w:bCs/>
                <w:sz w:val="22"/>
                <w:lang w:val="sr-Latn-RS"/>
              </w:rPr>
            </w:pPr>
          </w:p>
          <w:p w14:paraId="37E19FC2" w14:textId="452FA1F6" w:rsidR="000B55E1" w:rsidRPr="00A4067F" w:rsidRDefault="00526498" w:rsidP="00EF2476">
            <w:pPr>
              <w:jc w:val="center"/>
              <w:rPr>
                <w:b/>
                <w:bCs/>
                <w:sz w:val="22"/>
                <w:lang w:val="sr-Latn-RS"/>
              </w:rPr>
            </w:pPr>
            <w:r w:rsidRPr="00A4067F">
              <w:rPr>
                <w:b/>
                <w:bCs/>
                <w:sz w:val="22"/>
                <w:lang w:val="sr-Latn-RS"/>
              </w:rPr>
              <w:t>N</w:t>
            </w:r>
            <w:r w:rsidR="000B55E1" w:rsidRPr="00A4067F">
              <w:rPr>
                <w:b/>
                <w:bCs/>
                <w:sz w:val="22"/>
                <w:lang w:val="sr-Latn-RS"/>
              </w:rPr>
              <w:t>ije bilo prisutno</w:t>
            </w:r>
          </w:p>
        </w:tc>
        <w:tc>
          <w:tcPr>
            <w:tcW w:w="9528" w:type="dxa"/>
            <w:tcBorders>
              <w:top w:val="single" w:sz="4" w:space="0" w:color="auto"/>
              <w:left w:val="single" w:sz="4" w:space="0" w:color="auto"/>
              <w:bottom w:val="single" w:sz="4" w:space="0" w:color="auto"/>
              <w:right w:val="single" w:sz="4" w:space="0" w:color="auto"/>
            </w:tcBorders>
          </w:tcPr>
          <w:p w14:paraId="65BAB635" w14:textId="244D786A" w:rsidR="000B55E1" w:rsidRPr="00A4067F" w:rsidRDefault="00CB398D" w:rsidP="00EF2476">
            <w:pPr>
              <w:jc w:val="both"/>
              <w:rPr>
                <w:sz w:val="22"/>
                <w:lang w:val="sr-Latn-RS"/>
              </w:rPr>
            </w:pPr>
            <w:r w:rsidRPr="00A4067F">
              <w:rPr>
                <w:sz w:val="22"/>
                <w:lang w:val="sr-Latn-RS"/>
              </w:rPr>
              <w:t xml:space="preserve">Nije bilo takvih situacija. </w:t>
            </w:r>
          </w:p>
        </w:tc>
      </w:tr>
    </w:tbl>
    <w:p w14:paraId="563E581C" w14:textId="74D5FBBF" w:rsidR="000B55E1" w:rsidRPr="00A4067F" w:rsidRDefault="000B55E1" w:rsidP="009B5F6F">
      <w:pPr>
        <w:shd w:val="clear" w:color="auto" w:fill="FFFFFF" w:themeFill="background1"/>
        <w:jc w:val="both"/>
        <w:rPr>
          <w:lang w:val="sr-Latn-RS"/>
        </w:rPr>
      </w:pPr>
    </w:p>
    <w:p w14:paraId="2B03F974" w14:textId="77777777" w:rsidR="00B073F6" w:rsidRPr="00A4067F" w:rsidRDefault="00B073F6" w:rsidP="009B5F6F">
      <w:pPr>
        <w:shd w:val="clear" w:color="auto" w:fill="FFFFFF" w:themeFill="background1"/>
        <w:jc w:val="both"/>
        <w:rPr>
          <w:lang w:val="sr-Latn-RS"/>
        </w:rPr>
        <w:sectPr w:rsidR="00B073F6" w:rsidRPr="00A4067F" w:rsidSect="00B073F6">
          <w:pgSz w:w="16838" w:h="11906" w:orient="landscape" w:code="9"/>
          <w:pgMar w:top="1440" w:right="1440" w:bottom="1440" w:left="1440" w:header="720" w:footer="720" w:gutter="0"/>
          <w:cols w:space="720"/>
          <w:docGrid w:linePitch="360"/>
        </w:sectPr>
      </w:pPr>
    </w:p>
    <w:p w14:paraId="5DE7E88A" w14:textId="77777777" w:rsidR="009C4F06" w:rsidRPr="00A4067F" w:rsidRDefault="009C4F06" w:rsidP="00B073F6">
      <w:pPr>
        <w:pStyle w:val="Heading3"/>
        <w:rPr>
          <w:lang w:val="sr-Latn-RS"/>
        </w:rPr>
      </w:pPr>
      <w:bookmarkStart w:id="15" w:name="_Toc62168223"/>
      <w:r w:rsidRPr="00A4067F">
        <w:rPr>
          <w:lang w:val="sr-Latn-RS"/>
        </w:rPr>
        <w:lastRenderedPageBreak/>
        <w:t>Rezultati posmatranja aktivnosti</w:t>
      </w:r>
      <w:bookmarkEnd w:id="15"/>
      <w:r w:rsidRPr="00A4067F">
        <w:rPr>
          <w:lang w:val="sr-Latn-RS"/>
        </w:rPr>
        <w:t xml:space="preserve"> </w:t>
      </w:r>
    </w:p>
    <w:p w14:paraId="073F9298" w14:textId="77777777" w:rsidR="001002A7" w:rsidRPr="00A4067F" w:rsidRDefault="001002A7" w:rsidP="001002A7">
      <w:pPr>
        <w:spacing w:after="0" w:line="240" w:lineRule="auto"/>
        <w:rPr>
          <w:b/>
          <w:bCs/>
          <w:lang w:val="sr-Latn-RS"/>
        </w:rPr>
      </w:pPr>
    </w:p>
    <w:p w14:paraId="2CE77509" w14:textId="77777777" w:rsidR="001002A7" w:rsidRPr="00A4067F" w:rsidRDefault="001002A7" w:rsidP="001002A7">
      <w:pPr>
        <w:spacing w:after="0" w:line="240" w:lineRule="auto"/>
        <w:rPr>
          <w:lang w:val="sr-Latn-RS"/>
        </w:rPr>
      </w:pPr>
      <w:r w:rsidRPr="00A4067F">
        <w:rPr>
          <w:b/>
          <w:bCs/>
          <w:lang w:val="sr-Latn-RS"/>
        </w:rPr>
        <w:t>Vrsta aktivnosti:</w:t>
      </w:r>
      <w:r w:rsidRPr="00A4067F">
        <w:rPr>
          <w:lang w:val="sr-Latn-RS"/>
        </w:rPr>
        <w:t xml:space="preserve"> Radionica za decu</w:t>
      </w:r>
    </w:p>
    <w:p w14:paraId="4681AD5D" w14:textId="77777777" w:rsidR="001002A7" w:rsidRPr="00A4067F" w:rsidRDefault="001002A7" w:rsidP="001002A7">
      <w:pPr>
        <w:spacing w:after="0" w:line="240" w:lineRule="auto"/>
        <w:rPr>
          <w:lang w:val="sr-Latn-RS"/>
        </w:rPr>
      </w:pPr>
      <w:r w:rsidRPr="00A4067F">
        <w:rPr>
          <w:b/>
          <w:bCs/>
          <w:lang w:val="sr-Latn-RS"/>
        </w:rPr>
        <w:t>Naziv aktivnosti:</w:t>
      </w:r>
      <w:r w:rsidRPr="00A4067F">
        <w:rPr>
          <w:lang w:val="sr-Latn-RS"/>
        </w:rPr>
        <w:t xml:space="preserve"> Ruža i puž</w:t>
      </w:r>
    </w:p>
    <w:p w14:paraId="77E4B37B" w14:textId="100C4F28" w:rsidR="001002A7" w:rsidRPr="00BE7EC5" w:rsidRDefault="001002A7" w:rsidP="001002A7">
      <w:pPr>
        <w:spacing w:after="0" w:line="240" w:lineRule="auto"/>
        <w:rPr>
          <w:lang w:val="sr-Latn-RS"/>
        </w:rPr>
      </w:pPr>
      <w:r w:rsidRPr="00A4067F">
        <w:rPr>
          <w:b/>
          <w:bCs/>
          <w:lang w:val="sr-Latn-RS"/>
        </w:rPr>
        <w:t>Realizatori:</w:t>
      </w:r>
      <w:r w:rsidR="00BE7EC5">
        <w:rPr>
          <w:b/>
          <w:bCs/>
          <w:lang w:val="sr-Latn-RS"/>
        </w:rPr>
        <w:t xml:space="preserve"> </w:t>
      </w:r>
      <w:r w:rsidR="00BE7EC5" w:rsidRPr="00BE7EC5">
        <w:rPr>
          <w:lang w:val="sr-Latn-RS"/>
        </w:rPr>
        <w:t>V.J., v</w:t>
      </w:r>
      <w:r w:rsidRPr="00BE7EC5">
        <w:rPr>
          <w:lang w:val="sr-Latn-RS"/>
        </w:rPr>
        <w:t>aspitačica u grupi u Maloj Plani</w:t>
      </w:r>
    </w:p>
    <w:p w14:paraId="1BC668B3" w14:textId="154CB3F5" w:rsidR="001002A7" w:rsidRPr="00A4067F" w:rsidRDefault="001002A7" w:rsidP="001002A7">
      <w:pPr>
        <w:spacing w:after="0" w:line="240" w:lineRule="auto"/>
        <w:rPr>
          <w:lang w:val="sr-Latn-RS"/>
        </w:rPr>
      </w:pPr>
      <w:r w:rsidRPr="00A4067F">
        <w:rPr>
          <w:b/>
          <w:bCs/>
          <w:lang w:val="sr-Latn-RS"/>
        </w:rPr>
        <w:t>Ciljna grupa učesnika</w:t>
      </w:r>
      <w:r w:rsidRPr="00A4067F">
        <w:rPr>
          <w:lang w:val="sr-Latn-RS"/>
        </w:rPr>
        <w:t xml:space="preserve">: </w:t>
      </w:r>
      <w:r w:rsidR="00CB398D" w:rsidRPr="00A4067F">
        <w:rPr>
          <w:lang w:val="sr-Latn-RS"/>
        </w:rPr>
        <w:t>D</w:t>
      </w:r>
      <w:r w:rsidRPr="00A4067F">
        <w:rPr>
          <w:lang w:val="sr-Latn-RS"/>
        </w:rPr>
        <w:t>eca</w:t>
      </w:r>
      <w:r w:rsidR="00BE7EC5">
        <w:rPr>
          <w:lang w:val="sr-Latn-RS"/>
        </w:rPr>
        <w:t xml:space="preserve"> uzrasta od 3,5 do 5 godina</w:t>
      </w:r>
    </w:p>
    <w:p w14:paraId="25AB6DFA" w14:textId="77777777" w:rsidR="001002A7" w:rsidRPr="00A4067F" w:rsidRDefault="001002A7" w:rsidP="001002A7">
      <w:pPr>
        <w:spacing w:after="0" w:line="240" w:lineRule="auto"/>
        <w:rPr>
          <w:lang w:val="sr-Latn-RS"/>
        </w:rPr>
      </w:pPr>
      <w:r w:rsidRPr="00A4067F">
        <w:rPr>
          <w:b/>
          <w:bCs/>
          <w:lang w:val="sr-Latn-RS"/>
        </w:rPr>
        <w:t>Broj učesnika:</w:t>
      </w:r>
      <w:r w:rsidRPr="00A4067F">
        <w:rPr>
          <w:lang w:val="sr-Latn-RS"/>
        </w:rPr>
        <w:t xml:space="preserve"> 14</w:t>
      </w:r>
    </w:p>
    <w:p w14:paraId="3CA6C638" w14:textId="77777777" w:rsidR="001002A7" w:rsidRPr="00A4067F" w:rsidRDefault="001002A7" w:rsidP="001002A7">
      <w:pPr>
        <w:spacing w:after="0" w:line="240" w:lineRule="auto"/>
        <w:rPr>
          <w:lang w:val="sr-Latn-RS"/>
        </w:rPr>
      </w:pPr>
      <w:r w:rsidRPr="00A4067F">
        <w:rPr>
          <w:b/>
          <w:bCs/>
          <w:lang w:val="sr-Latn-RS"/>
        </w:rPr>
        <w:t>Mesto ostvarivanja:</w:t>
      </w:r>
      <w:r w:rsidRPr="00A4067F">
        <w:rPr>
          <w:lang w:val="sr-Latn-RS"/>
        </w:rPr>
        <w:t xml:space="preserve"> Mala Plana</w:t>
      </w:r>
    </w:p>
    <w:p w14:paraId="650F273C" w14:textId="6172EABE" w:rsidR="001002A7" w:rsidRPr="00A4067F" w:rsidRDefault="001002A7" w:rsidP="001002A7">
      <w:pPr>
        <w:spacing w:after="0" w:line="240" w:lineRule="auto"/>
        <w:rPr>
          <w:lang w:val="sr-Latn-RS"/>
        </w:rPr>
      </w:pPr>
      <w:r w:rsidRPr="00A4067F">
        <w:rPr>
          <w:b/>
          <w:bCs/>
          <w:lang w:val="sr-Latn-RS"/>
        </w:rPr>
        <w:t>Način posmatranja:</w:t>
      </w:r>
      <w:r w:rsidRPr="00A4067F">
        <w:rPr>
          <w:lang w:val="sr-Latn-RS"/>
        </w:rPr>
        <w:t xml:space="preserve"> </w:t>
      </w:r>
      <w:r w:rsidR="00CB398D" w:rsidRPr="00A4067F">
        <w:rPr>
          <w:lang w:val="sr-Latn-RS"/>
        </w:rPr>
        <w:t>N</w:t>
      </w:r>
      <w:r w:rsidRPr="00A4067F">
        <w:rPr>
          <w:lang w:val="sr-Latn-RS"/>
        </w:rPr>
        <w:t>a osnovu video snimka</w:t>
      </w:r>
    </w:p>
    <w:p w14:paraId="11612149" w14:textId="77777777" w:rsidR="001002A7" w:rsidRPr="00A4067F" w:rsidRDefault="001002A7" w:rsidP="001002A7">
      <w:pPr>
        <w:spacing w:after="0" w:line="240" w:lineRule="auto"/>
        <w:rPr>
          <w:lang w:val="sr-Latn-RS"/>
        </w:rPr>
      </w:pPr>
      <w:r w:rsidRPr="00A4067F">
        <w:rPr>
          <w:b/>
          <w:bCs/>
          <w:lang w:val="sr-Latn-RS"/>
        </w:rPr>
        <w:t>Datum ostvarivanja aktivnosti:</w:t>
      </w:r>
      <w:r w:rsidRPr="00A4067F">
        <w:rPr>
          <w:lang w:val="sr-Latn-RS"/>
        </w:rPr>
        <w:t xml:space="preserve"> 8.9.2020.</w:t>
      </w:r>
    </w:p>
    <w:p w14:paraId="5646A3FE" w14:textId="77777777" w:rsidR="001002A7" w:rsidRPr="00A4067F" w:rsidRDefault="001002A7" w:rsidP="001002A7">
      <w:pPr>
        <w:spacing w:after="0" w:line="240" w:lineRule="auto"/>
        <w:rPr>
          <w:lang w:val="sr-Latn-RS"/>
        </w:rPr>
      </w:pPr>
    </w:p>
    <w:p w14:paraId="6F0E2322" w14:textId="1EA3649C" w:rsidR="001002A7" w:rsidRPr="00A4067F" w:rsidRDefault="001002A7" w:rsidP="001002A7">
      <w:pPr>
        <w:spacing w:after="0" w:line="240" w:lineRule="auto"/>
        <w:jc w:val="both"/>
        <w:rPr>
          <w:lang w:val="sr-Latn-RS"/>
        </w:rPr>
      </w:pPr>
      <w:r w:rsidRPr="00A4067F">
        <w:rPr>
          <w:b/>
          <w:bCs/>
          <w:lang w:val="sr-Latn-RS"/>
        </w:rPr>
        <w:t xml:space="preserve">Kratak opis posmatrane aktivnosti (prikaz ciljeva i kratak opis sadržaja aktivnosti): </w:t>
      </w:r>
      <w:r w:rsidRPr="00A4067F">
        <w:rPr>
          <w:lang w:val="sr-Latn-RS"/>
        </w:rPr>
        <w:t xml:space="preserve">Ciljevi radionice su bili bogaćenje rečnika i usmenog izražavanja kroz učenje novih reči i vežbanje pravilnog izgovora (simulaciju). Aktivnost je započeta razgovorom o tome kako puž izgleda, koje su njegove karakteristike. Nastavlja se gledanjem i analizom fotografije puža koju je vaspitačica prethodni dan napravila. Vaspitačica zatim upoznaje decu sa stihovima pesmice </w:t>
      </w:r>
      <w:r w:rsidR="00CB398D" w:rsidRPr="00A4067F">
        <w:rPr>
          <w:lang w:val="sr-Latn-RS"/>
        </w:rPr>
        <w:t>„</w:t>
      </w:r>
      <w:r w:rsidRPr="00A4067F">
        <w:rPr>
          <w:lang w:val="sr-Latn-RS"/>
        </w:rPr>
        <w:t>Ruža i puž</w:t>
      </w:r>
      <w:r w:rsidR="00CB398D" w:rsidRPr="00A4067F">
        <w:rPr>
          <w:lang w:val="sr-Latn-RS"/>
        </w:rPr>
        <w:t>“</w:t>
      </w:r>
      <w:r w:rsidRPr="00A4067F">
        <w:rPr>
          <w:lang w:val="sr-Latn-RS"/>
        </w:rPr>
        <w:t xml:space="preserve"> i deca uče stihove napamet, ponavaljaju ih uz zahtev da sve reči izgovaraju razgovetno i glasno. Aktivnost se završila ilustracijom pesme.</w:t>
      </w:r>
    </w:p>
    <w:p w14:paraId="0C66C3B8" w14:textId="77777777" w:rsidR="001002A7" w:rsidRPr="00A4067F" w:rsidRDefault="001002A7" w:rsidP="001002A7">
      <w:pPr>
        <w:spacing w:after="0" w:line="240" w:lineRule="auto"/>
        <w:jc w:val="both"/>
        <w:rPr>
          <w:b/>
          <w:bCs/>
          <w:lang w:val="sr-Latn-RS"/>
        </w:rPr>
      </w:pPr>
    </w:p>
    <w:tbl>
      <w:tblPr>
        <w:tblStyle w:val="TableGrid"/>
        <w:tblW w:w="0" w:type="auto"/>
        <w:tblInd w:w="0" w:type="dxa"/>
        <w:tblLook w:val="04A0" w:firstRow="1" w:lastRow="0" w:firstColumn="1" w:lastColumn="0" w:noHBand="0" w:noVBand="1"/>
      </w:tblPr>
      <w:tblGrid>
        <w:gridCol w:w="6150"/>
        <w:gridCol w:w="854"/>
        <w:gridCol w:w="1228"/>
        <w:gridCol w:w="784"/>
      </w:tblGrid>
      <w:tr w:rsidR="001002A7" w:rsidRPr="00A4067F" w14:paraId="0B48DE84" w14:textId="77777777" w:rsidTr="00B073F6">
        <w:tc>
          <w:tcPr>
            <w:tcW w:w="9016" w:type="dxa"/>
            <w:gridSpan w:val="4"/>
            <w:shd w:val="clear" w:color="auto" w:fill="2F5496" w:themeFill="accent1" w:themeFillShade="BF"/>
          </w:tcPr>
          <w:p w14:paraId="5D6F20C4" w14:textId="77777777" w:rsidR="001002A7" w:rsidRPr="00A4067F" w:rsidRDefault="001002A7" w:rsidP="00EF2476">
            <w:pPr>
              <w:jc w:val="center"/>
              <w:rPr>
                <w:b/>
                <w:bCs/>
                <w:color w:val="FFFFFF" w:themeColor="background1"/>
                <w:sz w:val="22"/>
                <w:lang w:val="sr-Latn-RS"/>
              </w:rPr>
            </w:pPr>
            <w:r w:rsidRPr="00A4067F">
              <w:rPr>
                <w:b/>
                <w:bCs/>
                <w:color w:val="FFFFFF" w:themeColor="background1"/>
                <w:sz w:val="22"/>
                <w:lang w:val="sr-Latn-RS"/>
              </w:rPr>
              <w:t>ČEK LISTA ZA POSMATRANJE AKTIVNOSTI</w:t>
            </w:r>
          </w:p>
        </w:tc>
      </w:tr>
      <w:tr w:rsidR="001002A7" w:rsidRPr="00A4067F" w14:paraId="38DE579E" w14:textId="77777777" w:rsidTr="00B073F6">
        <w:trPr>
          <w:trHeight w:val="305"/>
        </w:trPr>
        <w:tc>
          <w:tcPr>
            <w:tcW w:w="6232" w:type="dxa"/>
            <w:vMerge w:val="restart"/>
            <w:shd w:val="clear" w:color="auto" w:fill="2F5496" w:themeFill="accent1" w:themeFillShade="BF"/>
          </w:tcPr>
          <w:p w14:paraId="058D233B" w14:textId="77777777" w:rsidR="001002A7" w:rsidRPr="00A4067F" w:rsidRDefault="001002A7" w:rsidP="00EF2476">
            <w:pPr>
              <w:rPr>
                <w:b/>
                <w:bCs/>
                <w:color w:val="FFFFFF" w:themeColor="background1"/>
                <w:sz w:val="22"/>
                <w:lang w:val="sr-Latn-RS"/>
              </w:rPr>
            </w:pPr>
          </w:p>
          <w:p w14:paraId="128D4788" w14:textId="77777777" w:rsidR="001002A7" w:rsidRPr="00A4067F" w:rsidRDefault="001002A7" w:rsidP="00EF2476">
            <w:pPr>
              <w:rPr>
                <w:b/>
                <w:bCs/>
                <w:color w:val="FFFFFF" w:themeColor="background1"/>
                <w:sz w:val="22"/>
                <w:lang w:val="sr-Latn-RS"/>
              </w:rPr>
            </w:pPr>
            <w:r w:rsidRPr="00A4067F">
              <w:rPr>
                <w:b/>
                <w:bCs/>
                <w:color w:val="FFFFFF" w:themeColor="background1"/>
                <w:sz w:val="22"/>
                <w:lang w:val="sr-Latn-RS"/>
              </w:rPr>
              <w:t xml:space="preserve">Indikator </w:t>
            </w:r>
          </w:p>
        </w:tc>
        <w:tc>
          <w:tcPr>
            <w:tcW w:w="2784" w:type="dxa"/>
            <w:gridSpan w:val="3"/>
            <w:shd w:val="clear" w:color="auto" w:fill="2F5496" w:themeFill="accent1" w:themeFillShade="BF"/>
          </w:tcPr>
          <w:p w14:paraId="50FDEF9E" w14:textId="77777777" w:rsidR="001002A7" w:rsidRPr="00A4067F" w:rsidRDefault="001002A7" w:rsidP="00EF2476">
            <w:pPr>
              <w:jc w:val="center"/>
              <w:rPr>
                <w:b/>
                <w:bCs/>
                <w:color w:val="FFFFFF" w:themeColor="background1"/>
                <w:sz w:val="22"/>
                <w:lang w:val="sr-Latn-RS"/>
              </w:rPr>
            </w:pPr>
            <w:r w:rsidRPr="00A4067F">
              <w:rPr>
                <w:b/>
                <w:bCs/>
                <w:color w:val="FFFFFF" w:themeColor="background1"/>
                <w:sz w:val="22"/>
                <w:lang w:val="sr-Latn-RS"/>
              </w:rPr>
              <w:t>procena</w:t>
            </w:r>
          </w:p>
        </w:tc>
      </w:tr>
      <w:tr w:rsidR="001002A7" w:rsidRPr="00A4067F" w14:paraId="39F525C1" w14:textId="77777777" w:rsidTr="00B073F6">
        <w:trPr>
          <w:trHeight w:val="260"/>
        </w:trPr>
        <w:tc>
          <w:tcPr>
            <w:tcW w:w="6232" w:type="dxa"/>
            <w:vMerge/>
            <w:shd w:val="clear" w:color="auto" w:fill="2F5496" w:themeFill="accent1" w:themeFillShade="BF"/>
          </w:tcPr>
          <w:p w14:paraId="44D40C5C" w14:textId="77777777" w:rsidR="001002A7" w:rsidRPr="00A4067F" w:rsidRDefault="001002A7" w:rsidP="00EF2476">
            <w:pPr>
              <w:rPr>
                <w:b/>
                <w:bCs/>
                <w:color w:val="FFFFFF" w:themeColor="background1"/>
                <w:sz w:val="22"/>
                <w:lang w:val="sr-Latn-RS"/>
              </w:rPr>
            </w:pPr>
          </w:p>
        </w:tc>
        <w:tc>
          <w:tcPr>
            <w:tcW w:w="861" w:type="dxa"/>
            <w:shd w:val="clear" w:color="auto" w:fill="2F5496" w:themeFill="accent1" w:themeFillShade="BF"/>
          </w:tcPr>
          <w:p w14:paraId="15EAF599" w14:textId="77777777" w:rsidR="001002A7" w:rsidRPr="00A4067F" w:rsidRDefault="001002A7" w:rsidP="00EF2476">
            <w:pPr>
              <w:jc w:val="center"/>
              <w:rPr>
                <w:b/>
                <w:bCs/>
                <w:color w:val="FFFFFF" w:themeColor="background1"/>
                <w:sz w:val="22"/>
                <w:lang w:val="sr-Latn-RS"/>
              </w:rPr>
            </w:pPr>
            <w:r w:rsidRPr="00A4067F">
              <w:rPr>
                <w:b/>
                <w:bCs/>
                <w:color w:val="FFFFFF" w:themeColor="background1"/>
                <w:sz w:val="22"/>
                <w:lang w:val="sr-Latn-RS"/>
              </w:rPr>
              <w:t>da</w:t>
            </w:r>
          </w:p>
        </w:tc>
        <w:tc>
          <w:tcPr>
            <w:tcW w:w="1133" w:type="dxa"/>
            <w:shd w:val="clear" w:color="auto" w:fill="2F5496" w:themeFill="accent1" w:themeFillShade="BF"/>
          </w:tcPr>
          <w:p w14:paraId="71DCAFB1" w14:textId="77777777" w:rsidR="001002A7" w:rsidRPr="00A4067F" w:rsidRDefault="001002A7" w:rsidP="00EF2476">
            <w:pPr>
              <w:jc w:val="center"/>
              <w:rPr>
                <w:b/>
                <w:bCs/>
                <w:color w:val="FFFFFF" w:themeColor="background1"/>
                <w:sz w:val="22"/>
                <w:lang w:val="sr-Latn-RS"/>
              </w:rPr>
            </w:pPr>
            <w:r w:rsidRPr="00A4067F">
              <w:rPr>
                <w:b/>
                <w:bCs/>
                <w:color w:val="FFFFFF" w:themeColor="background1"/>
                <w:sz w:val="22"/>
                <w:lang w:val="sr-Latn-RS"/>
              </w:rPr>
              <w:t>delimično</w:t>
            </w:r>
          </w:p>
        </w:tc>
        <w:tc>
          <w:tcPr>
            <w:tcW w:w="790" w:type="dxa"/>
            <w:shd w:val="clear" w:color="auto" w:fill="2F5496" w:themeFill="accent1" w:themeFillShade="BF"/>
          </w:tcPr>
          <w:p w14:paraId="3A4D1396" w14:textId="77777777" w:rsidR="001002A7" w:rsidRPr="00A4067F" w:rsidRDefault="001002A7" w:rsidP="00EF2476">
            <w:pPr>
              <w:jc w:val="center"/>
              <w:rPr>
                <w:b/>
                <w:bCs/>
                <w:color w:val="FFFFFF" w:themeColor="background1"/>
                <w:sz w:val="22"/>
                <w:lang w:val="sr-Latn-RS"/>
              </w:rPr>
            </w:pPr>
            <w:r w:rsidRPr="00A4067F">
              <w:rPr>
                <w:b/>
                <w:bCs/>
                <w:color w:val="FFFFFF" w:themeColor="background1"/>
                <w:sz w:val="22"/>
                <w:lang w:val="sr-Latn-RS"/>
              </w:rPr>
              <w:t>ne</w:t>
            </w:r>
          </w:p>
        </w:tc>
      </w:tr>
      <w:tr w:rsidR="001002A7" w:rsidRPr="00A4067F" w14:paraId="12B109A5" w14:textId="77777777" w:rsidTr="00B073F6">
        <w:tc>
          <w:tcPr>
            <w:tcW w:w="6232" w:type="dxa"/>
          </w:tcPr>
          <w:p w14:paraId="0CB622CD" w14:textId="77777777" w:rsidR="001002A7" w:rsidRPr="00A4067F" w:rsidRDefault="001002A7" w:rsidP="00EF2476">
            <w:pPr>
              <w:rPr>
                <w:sz w:val="22"/>
                <w:lang w:val="sr-Latn-RS"/>
              </w:rPr>
            </w:pPr>
            <w:r w:rsidRPr="00A4067F">
              <w:rPr>
                <w:sz w:val="22"/>
                <w:lang w:val="sr-Latn-RS"/>
              </w:rPr>
              <w:t xml:space="preserve">Cilj i sadržaj aktivnosti su međusobno usklađeni. </w:t>
            </w:r>
          </w:p>
        </w:tc>
        <w:tc>
          <w:tcPr>
            <w:tcW w:w="861" w:type="dxa"/>
          </w:tcPr>
          <w:p w14:paraId="4261C31A" w14:textId="77777777" w:rsidR="001002A7" w:rsidRPr="00A4067F" w:rsidRDefault="001002A7" w:rsidP="00EF2476">
            <w:pPr>
              <w:rPr>
                <w:sz w:val="22"/>
                <w:lang w:val="sr-Latn-RS"/>
              </w:rPr>
            </w:pPr>
            <w:r w:rsidRPr="00A4067F">
              <w:rPr>
                <w:sz w:val="22"/>
                <w:lang w:val="sr-Latn-RS"/>
              </w:rPr>
              <w:t>x</w:t>
            </w:r>
          </w:p>
        </w:tc>
        <w:tc>
          <w:tcPr>
            <w:tcW w:w="1133" w:type="dxa"/>
          </w:tcPr>
          <w:p w14:paraId="3B8691DD" w14:textId="77777777" w:rsidR="001002A7" w:rsidRPr="00A4067F" w:rsidRDefault="001002A7" w:rsidP="00EF2476">
            <w:pPr>
              <w:rPr>
                <w:sz w:val="22"/>
                <w:lang w:val="sr-Latn-RS"/>
              </w:rPr>
            </w:pPr>
          </w:p>
        </w:tc>
        <w:tc>
          <w:tcPr>
            <w:tcW w:w="790" w:type="dxa"/>
          </w:tcPr>
          <w:p w14:paraId="3496A7D3" w14:textId="77777777" w:rsidR="001002A7" w:rsidRPr="00A4067F" w:rsidRDefault="001002A7" w:rsidP="00EF2476">
            <w:pPr>
              <w:rPr>
                <w:sz w:val="22"/>
                <w:lang w:val="sr-Latn-RS"/>
              </w:rPr>
            </w:pPr>
          </w:p>
        </w:tc>
      </w:tr>
      <w:tr w:rsidR="001002A7" w:rsidRPr="00A4067F" w14:paraId="4D3E2DEE" w14:textId="77777777" w:rsidTr="00B073F6">
        <w:tc>
          <w:tcPr>
            <w:tcW w:w="6232" w:type="dxa"/>
          </w:tcPr>
          <w:p w14:paraId="2CCBB710" w14:textId="77777777" w:rsidR="001002A7" w:rsidRPr="00A4067F" w:rsidRDefault="001002A7" w:rsidP="00EF2476">
            <w:pPr>
              <w:rPr>
                <w:sz w:val="22"/>
                <w:lang w:val="sr-Latn-RS"/>
              </w:rPr>
            </w:pPr>
            <w:r w:rsidRPr="00A4067F">
              <w:rPr>
                <w:sz w:val="22"/>
                <w:lang w:val="sr-Latn-RS"/>
              </w:rPr>
              <w:t>Cilj aktivnosti je jasno predstavljen.</w:t>
            </w:r>
          </w:p>
        </w:tc>
        <w:tc>
          <w:tcPr>
            <w:tcW w:w="861" w:type="dxa"/>
          </w:tcPr>
          <w:p w14:paraId="1E3ABC87" w14:textId="77777777" w:rsidR="001002A7" w:rsidRPr="00A4067F" w:rsidRDefault="001002A7" w:rsidP="00EF2476">
            <w:pPr>
              <w:rPr>
                <w:sz w:val="22"/>
                <w:lang w:val="sr-Latn-RS"/>
              </w:rPr>
            </w:pPr>
            <w:r w:rsidRPr="00A4067F">
              <w:rPr>
                <w:sz w:val="22"/>
                <w:lang w:val="sr-Latn-RS"/>
              </w:rPr>
              <w:t>x</w:t>
            </w:r>
          </w:p>
        </w:tc>
        <w:tc>
          <w:tcPr>
            <w:tcW w:w="1133" w:type="dxa"/>
          </w:tcPr>
          <w:p w14:paraId="4E5F471B" w14:textId="77777777" w:rsidR="001002A7" w:rsidRPr="00A4067F" w:rsidRDefault="001002A7" w:rsidP="00EF2476">
            <w:pPr>
              <w:rPr>
                <w:sz w:val="22"/>
                <w:lang w:val="sr-Latn-RS"/>
              </w:rPr>
            </w:pPr>
          </w:p>
        </w:tc>
        <w:tc>
          <w:tcPr>
            <w:tcW w:w="790" w:type="dxa"/>
          </w:tcPr>
          <w:p w14:paraId="3837BC43" w14:textId="77777777" w:rsidR="001002A7" w:rsidRPr="00A4067F" w:rsidRDefault="001002A7" w:rsidP="00EF2476">
            <w:pPr>
              <w:rPr>
                <w:sz w:val="22"/>
                <w:lang w:val="sr-Latn-RS"/>
              </w:rPr>
            </w:pPr>
          </w:p>
        </w:tc>
      </w:tr>
      <w:tr w:rsidR="001002A7" w:rsidRPr="00A4067F" w14:paraId="7C988065" w14:textId="77777777" w:rsidTr="00B073F6">
        <w:tc>
          <w:tcPr>
            <w:tcW w:w="6232" w:type="dxa"/>
          </w:tcPr>
          <w:p w14:paraId="6574EA43" w14:textId="77777777" w:rsidR="001002A7" w:rsidRPr="00A4067F" w:rsidRDefault="001002A7" w:rsidP="00EF2476">
            <w:pPr>
              <w:rPr>
                <w:sz w:val="22"/>
                <w:lang w:val="sr-Latn-RS"/>
              </w:rPr>
            </w:pPr>
            <w:r w:rsidRPr="00A4067F">
              <w:rPr>
                <w:sz w:val="22"/>
                <w:lang w:val="sr-Latn-RS"/>
              </w:rPr>
              <w:t>Aktivnost je uspešno vođena od strane realizatora.</w:t>
            </w:r>
          </w:p>
        </w:tc>
        <w:tc>
          <w:tcPr>
            <w:tcW w:w="861" w:type="dxa"/>
          </w:tcPr>
          <w:p w14:paraId="514BEE45" w14:textId="77777777" w:rsidR="001002A7" w:rsidRPr="00A4067F" w:rsidRDefault="001002A7" w:rsidP="00EF2476">
            <w:pPr>
              <w:rPr>
                <w:sz w:val="22"/>
                <w:lang w:val="sr-Latn-RS"/>
              </w:rPr>
            </w:pPr>
            <w:r w:rsidRPr="00A4067F">
              <w:rPr>
                <w:sz w:val="22"/>
                <w:lang w:val="sr-Latn-RS"/>
              </w:rPr>
              <w:t>x</w:t>
            </w:r>
          </w:p>
        </w:tc>
        <w:tc>
          <w:tcPr>
            <w:tcW w:w="1133" w:type="dxa"/>
          </w:tcPr>
          <w:p w14:paraId="6900B66A" w14:textId="77777777" w:rsidR="001002A7" w:rsidRPr="00A4067F" w:rsidRDefault="001002A7" w:rsidP="00EF2476">
            <w:pPr>
              <w:rPr>
                <w:sz w:val="22"/>
                <w:lang w:val="sr-Latn-RS"/>
              </w:rPr>
            </w:pPr>
          </w:p>
        </w:tc>
        <w:tc>
          <w:tcPr>
            <w:tcW w:w="790" w:type="dxa"/>
          </w:tcPr>
          <w:p w14:paraId="5B62E92E" w14:textId="77777777" w:rsidR="001002A7" w:rsidRPr="00A4067F" w:rsidRDefault="001002A7" w:rsidP="00EF2476">
            <w:pPr>
              <w:rPr>
                <w:sz w:val="22"/>
                <w:lang w:val="sr-Latn-RS"/>
              </w:rPr>
            </w:pPr>
          </w:p>
        </w:tc>
      </w:tr>
      <w:tr w:rsidR="001002A7" w:rsidRPr="00A4067F" w14:paraId="7D31D5FB" w14:textId="77777777" w:rsidTr="00B073F6">
        <w:tc>
          <w:tcPr>
            <w:tcW w:w="6232" w:type="dxa"/>
          </w:tcPr>
          <w:p w14:paraId="0182981C" w14:textId="77777777" w:rsidR="001002A7" w:rsidRPr="00A4067F" w:rsidRDefault="001002A7" w:rsidP="00EF2476">
            <w:pPr>
              <w:rPr>
                <w:sz w:val="22"/>
                <w:lang w:val="sr-Latn-RS"/>
              </w:rPr>
            </w:pPr>
            <w:r w:rsidRPr="00A4067F">
              <w:rPr>
                <w:sz w:val="22"/>
                <w:lang w:val="sr-Latn-RS"/>
              </w:rPr>
              <w:t>Učesnici su pokazivali zainteresovanost za aktivnost tokom ukupnog trajanja.</w:t>
            </w:r>
          </w:p>
        </w:tc>
        <w:tc>
          <w:tcPr>
            <w:tcW w:w="861" w:type="dxa"/>
          </w:tcPr>
          <w:p w14:paraId="0A120F91" w14:textId="77777777" w:rsidR="001002A7" w:rsidRPr="00A4067F" w:rsidRDefault="001002A7" w:rsidP="00EF2476">
            <w:pPr>
              <w:rPr>
                <w:sz w:val="22"/>
                <w:lang w:val="sr-Latn-RS"/>
              </w:rPr>
            </w:pPr>
            <w:r w:rsidRPr="00A4067F">
              <w:rPr>
                <w:sz w:val="22"/>
                <w:lang w:val="sr-Latn-RS"/>
              </w:rPr>
              <w:t>x</w:t>
            </w:r>
          </w:p>
        </w:tc>
        <w:tc>
          <w:tcPr>
            <w:tcW w:w="1133" w:type="dxa"/>
          </w:tcPr>
          <w:p w14:paraId="71EBD34A" w14:textId="77777777" w:rsidR="001002A7" w:rsidRPr="00A4067F" w:rsidRDefault="001002A7" w:rsidP="00EF2476">
            <w:pPr>
              <w:rPr>
                <w:sz w:val="22"/>
                <w:lang w:val="sr-Latn-RS"/>
              </w:rPr>
            </w:pPr>
          </w:p>
        </w:tc>
        <w:tc>
          <w:tcPr>
            <w:tcW w:w="790" w:type="dxa"/>
          </w:tcPr>
          <w:p w14:paraId="7F15AA43" w14:textId="77777777" w:rsidR="001002A7" w:rsidRPr="00A4067F" w:rsidRDefault="001002A7" w:rsidP="00EF2476">
            <w:pPr>
              <w:rPr>
                <w:sz w:val="22"/>
                <w:lang w:val="sr-Latn-RS"/>
              </w:rPr>
            </w:pPr>
          </w:p>
        </w:tc>
      </w:tr>
      <w:tr w:rsidR="001002A7" w:rsidRPr="00A4067F" w14:paraId="42B1C53C" w14:textId="77777777" w:rsidTr="00B073F6">
        <w:tc>
          <w:tcPr>
            <w:tcW w:w="6232" w:type="dxa"/>
          </w:tcPr>
          <w:p w14:paraId="7BEAF1F2" w14:textId="77777777" w:rsidR="001002A7" w:rsidRPr="00A4067F" w:rsidRDefault="001002A7" w:rsidP="00EF2476">
            <w:pPr>
              <w:rPr>
                <w:sz w:val="22"/>
                <w:lang w:val="sr-Latn-RS"/>
              </w:rPr>
            </w:pPr>
            <w:r w:rsidRPr="00A4067F">
              <w:rPr>
                <w:sz w:val="22"/>
                <w:lang w:val="sr-Latn-RS"/>
              </w:rPr>
              <w:t>Učesnici su imali priliku da aktivno učestvuju (postave pitanje, daju komentar, razmene mišljenja, urade neki zadatak i sl.).</w:t>
            </w:r>
          </w:p>
        </w:tc>
        <w:tc>
          <w:tcPr>
            <w:tcW w:w="861" w:type="dxa"/>
          </w:tcPr>
          <w:p w14:paraId="7F50C32D" w14:textId="77777777" w:rsidR="001002A7" w:rsidRPr="00A4067F" w:rsidRDefault="001002A7" w:rsidP="00EF2476">
            <w:pPr>
              <w:rPr>
                <w:sz w:val="22"/>
                <w:lang w:val="sr-Latn-RS"/>
              </w:rPr>
            </w:pPr>
          </w:p>
        </w:tc>
        <w:tc>
          <w:tcPr>
            <w:tcW w:w="1133" w:type="dxa"/>
          </w:tcPr>
          <w:p w14:paraId="585C95B3" w14:textId="77777777" w:rsidR="001002A7" w:rsidRPr="00A4067F" w:rsidRDefault="001002A7" w:rsidP="00EF2476">
            <w:pPr>
              <w:rPr>
                <w:sz w:val="22"/>
                <w:lang w:val="sr-Latn-RS"/>
              </w:rPr>
            </w:pPr>
            <w:r w:rsidRPr="00A4067F">
              <w:rPr>
                <w:sz w:val="22"/>
                <w:lang w:val="sr-Latn-RS"/>
              </w:rPr>
              <w:t>x</w:t>
            </w:r>
          </w:p>
        </w:tc>
        <w:tc>
          <w:tcPr>
            <w:tcW w:w="790" w:type="dxa"/>
          </w:tcPr>
          <w:p w14:paraId="72E7D3B5" w14:textId="77777777" w:rsidR="001002A7" w:rsidRPr="00A4067F" w:rsidRDefault="001002A7" w:rsidP="00EF2476">
            <w:pPr>
              <w:rPr>
                <w:sz w:val="22"/>
                <w:lang w:val="sr-Latn-RS"/>
              </w:rPr>
            </w:pPr>
          </w:p>
        </w:tc>
      </w:tr>
      <w:tr w:rsidR="001002A7" w:rsidRPr="00A4067F" w14:paraId="18630EFA" w14:textId="77777777" w:rsidTr="00B073F6">
        <w:tc>
          <w:tcPr>
            <w:tcW w:w="6232" w:type="dxa"/>
          </w:tcPr>
          <w:p w14:paraId="38E859A7" w14:textId="77777777" w:rsidR="001002A7" w:rsidRPr="00A4067F" w:rsidRDefault="001002A7" w:rsidP="00EF2476">
            <w:pPr>
              <w:rPr>
                <w:sz w:val="22"/>
                <w:lang w:val="sr-Latn-RS"/>
              </w:rPr>
            </w:pPr>
            <w:r w:rsidRPr="00A4067F">
              <w:rPr>
                <w:sz w:val="22"/>
                <w:lang w:val="sr-Latn-RS"/>
              </w:rPr>
              <w:t>Većina učesnika je aktivno učestvovala.</w:t>
            </w:r>
          </w:p>
        </w:tc>
        <w:tc>
          <w:tcPr>
            <w:tcW w:w="861" w:type="dxa"/>
          </w:tcPr>
          <w:p w14:paraId="44C420C0" w14:textId="77777777" w:rsidR="001002A7" w:rsidRPr="00A4067F" w:rsidRDefault="001002A7" w:rsidP="00EF2476">
            <w:pPr>
              <w:rPr>
                <w:sz w:val="22"/>
                <w:lang w:val="sr-Latn-RS"/>
              </w:rPr>
            </w:pPr>
            <w:r w:rsidRPr="00A4067F">
              <w:rPr>
                <w:sz w:val="22"/>
                <w:lang w:val="sr-Latn-RS"/>
              </w:rPr>
              <w:t>x</w:t>
            </w:r>
          </w:p>
        </w:tc>
        <w:tc>
          <w:tcPr>
            <w:tcW w:w="1133" w:type="dxa"/>
          </w:tcPr>
          <w:p w14:paraId="332951B9" w14:textId="77777777" w:rsidR="001002A7" w:rsidRPr="00A4067F" w:rsidRDefault="001002A7" w:rsidP="00EF2476">
            <w:pPr>
              <w:rPr>
                <w:sz w:val="22"/>
                <w:lang w:val="sr-Latn-RS"/>
              </w:rPr>
            </w:pPr>
          </w:p>
        </w:tc>
        <w:tc>
          <w:tcPr>
            <w:tcW w:w="790" w:type="dxa"/>
          </w:tcPr>
          <w:p w14:paraId="5330F63B" w14:textId="77777777" w:rsidR="001002A7" w:rsidRPr="00A4067F" w:rsidRDefault="001002A7" w:rsidP="00EF2476">
            <w:pPr>
              <w:rPr>
                <w:sz w:val="22"/>
                <w:lang w:val="sr-Latn-RS"/>
              </w:rPr>
            </w:pPr>
          </w:p>
        </w:tc>
      </w:tr>
      <w:tr w:rsidR="001002A7" w:rsidRPr="00A4067F" w14:paraId="3643752F" w14:textId="77777777" w:rsidTr="00B073F6">
        <w:tc>
          <w:tcPr>
            <w:tcW w:w="6232" w:type="dxa"/>
          </w:tcPr>
          <w:p w14:paraId="2B42429F" w14:textId="77777777" w:rsidR="001002A7" w:rsidRPr="00A4067F" w:rsidRDefault="001002A7" w:rsidP="00EF2476">
            <w:pPr>
              <w:rPr>
                <w:sz w:val="22"/>
                <w:lang w:val="sr-Latn-RS"/>
              </w:rPr>
            </w:pPr>
            <w:r w:rsidRPr="00A4067F">
              <w:rPr>
                <w:sz w:val="22"/>
                <w:lang w:val="sr-Latn-RS"/>
              </w:rPr>
              <w:t>Sadržaj aktivnosti je bio prilagođen ciljnoj grupi učesnika i njenim specifičnostima.</w:t>
            </w:r>
          </w:p>
        </w:tc>
        <w:tc>
          <w:tcPr>
            <w:tcW w:w="861" w:type="dxa"/>
          </w:tcPr>
          <w:p w14:paraId="28029146" w14:textId="77777777" w:rsidR="001002A7" w:rsidRPr="00A4067F" w:rsidRDefault="001002A7" w:rsidP="00EF2476">
            <w:pPr>
              <w:rPr>
                <w:sz w:val="22"/>
                <w:lang w:val="sr-Latn-RS"/>
              </w:rPr>
            </w:pPr>
            <w:r w:rsidRPr="00A4067F">
              <w:rPr>
                <w:sz w:val="22"/>
                <w:lang w:val="sr-Latn-RS"/>
              </w:rPr>
              <w:t>x</w:t>
            </w:r>
          </w:p>
        </w:tc>
        <w:tc>
          <w:tcPr>
            <w:tcW w:w="1133" w:type="dxa"/>
          </w:tcPr>
          <w:p w14:paraId="058BF729" w14:textId="77777777" w:rsidR="001002A7" w:rsidRPr="00A4067F" w:rsidRDefault="001002A7" w:rsidP="00EF2476">
            <w:pPr>
              <w:rPr>
                <w:sz w:val="22"/>
                <w:lang w:val="sr-Latn-RS"/>
              </w:rPr>
            </w:pPr>
          </w:p>
        </w:tc>
        <w:tc>
          <w:tcPr>
            <w:tcW w:w="790" w:type="dxa"/>
          </w:tcPr>
          <w:p w14:paraId="6595935E" w14:textId="77777777" w:rsidR="001002A7" w:rsidRPr="00A4067F" w:rsidRDefault="001002A7" w:rsidP="00EF2476">
            <w:pPr>
              <w:rPr>
                <w:sz w:val="22"/>
                <w:lang w:val="sr-Latn-RS"/>
              </w:rPr>
            </w:pPr>
          </w:p>
        </w:tc>
      </w:tr>
      <w:tr w:rsidR="001002A7" w:rsidRPr="00A4067F" w14:paraId="63869C85" w14:textId="77777777" w:rsidTr="00B073F6">
        <w:tc>
          <w:tcPr>
            <w:tcW w:w="6232" w:type="dxa"/>
          </w:tcPr>
          <w:p w14:paraId="54F36576" w14:textId="77777777" w:rsidR="001002A7" w:rsidRPr="00A4067F" w:rsidRDefault="001002A7" w:rsidP="00EF2476">
            <w:pPr>
              <w:rPr>
                <w:sz w:val="22"/>
                <w:lang w:val="sr-Latn-RS"/>
              </w:rPr>
            </w:pPr>
            <w:r w:rsidRPr="00A4067F">
              <w:rPr>
                <w:sz w:val="22"/>
                <w:lang w:val="sr-Latn-RS"/>
              </w:rPr>
              <w:t>Ključne informacije se adekvatno ističu i naglašavaju tokom ostvarivanja aktivnosti.</w:t>
            </w:r>
          </w:p>
        </w:tc>
        <w:tc>
          <w:tcPr>
            <w:tcW w:w="861" w:type="dxa"/>
          </w:tcPr>
          <w:p w14:paraId="18885475" w14:textId="77777777" w:rsidR="001002A7" w:rsidRPr="00A4067F" w:rsidRDefault="001002A7" w:rsidP="00EF2476">
            <w:pPr>
              <w:rPr>
                <w:sz w:val="22"/>
                <w:lang w:val="sr-Latn-RS"/>
              </w:rPr>
            </w:pPr>
            <w:r w:rsidRPr="00A4067F">
              <w:rPr>
                <w:sz w:val="22"/>
                <w:lang w:val="sr-Latn-RS"/>
              </w:rPr>
              <w:t>x</w:t>
            </w:r>
          </w:p>
        </w:tc>
        <w:tc>
          <w:tcPr>
            <w:tcW w:w="1133" w:type="dxa"/>
          </w:tcPr>
          <w:p w14:paraId="411CD842" w14:textId="77777777" w:rsidR="001002A7" w:rsidRPr="00A4067F" w:rsidRDefault="001002A7" w:rsidP="00EF2476">
            <w:pPr>
              <w:rPr>
                <w:sz w:val="22"/>
                <w:lang w:val="sr-Latn-RS"/>
              </w:rPr>
            </w:pPr>
          </w:p>
        </w:tc>
        <w:tc>
          <w:tcPr>
            <w:tcW w:w="790" w:type="dxa"/>
          </w:tcPr>
          <w:p w14:paraId="0AA127F5" w14:textId="77777777" w:rsidR="001002A7" w:rsidRPr="00A4067F" w:rsidRDefault="001002A7" w:rsidP="00EF2476">
            <w:pPr>
              <w:rPr>
                <w:sz w:val="22"/>
                <w:lang w:val="sr-Latn-RS"/>
              </w:rPr>
            </w:pPr>
          </w:p>
        </w:tc>
      </w:tr>
      <w:tr w:rsidR="001002A7" w:rsidRPr="00A4067F" w14:paraId="40E13D15" w14:textId="77777777" w:rsidTr="00B073F6">
        <w:tc>
          <w:tcPr>
            <w:tcW w:w="6232" w:type="dxa"/>
          </w:tcPr>
          <w:p w14:paraId="3E2F9533" w14:textId="77777777" w:rsidR="001002A7" w:rsidRPr="00A4067F" w:rsidRDefault="001002A7" w:rsidP="00EF2476">
            <w:pPr>
              <w:rPr>
                <w:sz w:val="22"/>
                <w:lang w:val="sr-Latn-RS"/>
              </w:rPr>
            </w:pPr>
            <w:r w:rsidRPr="00A4067F">
              <w:rPr>
                <w:sz w:val="22"/>
                <w:lang w:val="sr-Latn-RS"/>
              </w:rPr>
              <w:t>Aktivnost je realizovana tako da uspešno odgovori na različite potrebe učesnika.</w:t>
            </w:r>
          </w:p>
        </w:tc>
        <w:tc>
          <w:tcPr>
            <w:tcW w:w="861" w:type="dxa"/>
          </w:tcPr>
          <w:p w14:paraId="427B9B2C" w14:textId="77777777" w:rsidR="001002A7" w:rsidRPr="00A4067F" w:rsidRDefault="001002A7" w:rsidP="00EF2476">
            <w:pPr>
              <w:rPr>
                <w:sz w:val="22"/>
                <w:lang w:val="sr-Latn-RS"/>
              </w:rPr>
            </w:pPr>
            <w:r w:rsidRPr="00A4067F">
              <w:rPr>
                <w:sz w:val="22"/>
                <w:lang w:val="sr-Latn-RS"/>
              </w:rPr>
              <w:t>x</w:t>
            </w:r>
          </w:p>
        </w:tc>
        <w:tc>
          <w:tcPr>
            <w:tcW w:w="1133" w:type="dxa"/>
          </w:tcPr>
          <w:p w14:paraId="1AFCB211" w14:textId="77777777" w:rsidR="001002A7" w:rsidRPr="00A4067F" w:rsidRDefault="001002A7" w:rsidP="00EF2476">
            <w:pPr>
              <w:rPr>
                <w:sz w:val="22"/>
                <w:lang w:val="sr-Latn-RS"/>
              </w:rPr>
            </w:pPr>
          </w:p>
        </w:tc>
        <w:tc>
          <w:tcPr>
            <w:tcW w:w="790" w:type="dxa"/>
          </w:tcPr>
          <w:p w14:paraId="6B47E9CD" w14:textId="77777777" w:rsidR="001002A7" w:rsidRPr="00A4067F" w:rsidRDefault="001002A7" w:rsidP="00EF2476">
            <w:pPr>
              <w:rPr>
                <w:sz w:val="22"/>
                <w:lang w:val="sr-Latn-RS"/>
              </w:rPr>
            </w:pPr>
          </w:p>
        </w:tc>
      </w:tr>
      <w:tr w:rsidR="001002A7" w:rsidRPr="00A4067F" w14:paraId="019D09DE" w14:textId="77777777" w:rsidTr="00B073F6">
        <w:tc>
          <w:tcPr>
            <w:tcW w:w="6232" w:type="dxa"/>
          </w:tcPr>
          <w:p w14:paraId="1BF11FC7" w14:textId="77777777" w:rsidR="001002A7" w:rsidRPr="00A4067F" w:rsidRDefault="001002A7" w:rsidP="00EF2476">
            <w:pPr>
              <w:rPr>
                <w:sz w:val="22"/>
                <w:lang w:val="sr-Latn-RS"/>
              </w:rPr>
            </w:pPr>
            <w:r w:rsidRPr="00A4067F">
              <w:rPr>
                <w:sz w:val="22"/>
                <w:lang w:val="sr-Latn-RS"/>
              </w:rPr>
              <w:t xml:space="preserve">Aktivnost je realizovana tako da su u obzir uzeta i prethodna iskustva/znanja učesnika. </w:t>
            </w:r>
          </w:p>
        </w:tc>
        <w:tc>
          <w:tcPr>
            <w:tcW w:w="861" w:type="dxa"/>
          </w:tcPr>
          <w:p w14:paraId="0C5CE445" w14:textId="77777777" w:rsidR="001002A7" w:rsidRPr="00A4067F" w:rsidRDefault="001002A7" w:rsidP="00EF2476">
            <w:pPr>
              <w:rPr>
                <w:sz w:val="22"/>
                <w:lang w:val="sr-Latn-RS"/>
              </w:rPr>
            </w:pPr>
          </w:p>
        </w:tc>
        <w:tc>
          <w:tcPr>
            <w:tcW w:w="1133" w:type="dxa"/>
          </w:tcPr>
          <w:p w14:paraId="62ADEFC6" w14:textId="77777777" w:rsidR="001002A7" w:rsidRPr="00A4067F" w:rsidRDefault="001002A7" w:rsidP="00EF2476">
            <w:pPr>
              <w:rPr>
                <w:sz w:val="22"/>
                <w:lang w:val="sr-Latn-RS"/>
              </w:rPr>
            </w:pPr>
            <w:r w:rsidRPr="00A4067F">
              <w:rPr>
                <w:sz w:val="22"/>
                <w:lang w:val="sr-Latn-RS"/>
              </w:rPr>
              <w:t>x</w:t>
            </w:r>
          </w:p>
        </w:tc>
        <w:tc>
          <w:tcPr>
            <w:tcW w:w="790" w:type="dxa"/>
          </w:tcPr>
          <w:p w14:paraId="45D46E6C" w14:textId="77777777" w:rsidR="001002A7" w:rsidRPr="00A4067F" w:rsidRDefault="001002A7" w:rsidP="00EF2476">
            <w:pPr>
              <w:rPr>
                <w:sz w:val="22"/>
                <w:lang w:val="sr-Latn-RS"/>
              </w:rPr>
            </w:pPr>
          </w:p>
        </w:tc>
      </w:tr>
      <w:tr w:rsidR="001002A7" w:rsidRPr="00A4067F" w14:paraId="2E3D25FB" w14:textId="77777777" w:rsidTr="00B073F6">
        <w:tc>
          <w:tcPr>
            <w:tcW w:w="6232" w:type="dxa"/>
          </w:tcPr>
          <w:p w14:paraId="00903AF5" w14:textId="77777777" w:rsidR="001002A7" w:rsidRPr="00A4067F" w:rsidRDefault="001002A7" w:rsidP="00EF2476">
            <w:pPr>
              <w:rPr>
                <w:sz w:val="22"/>
                <w:lang w:val="sr-Latn-RS"/>
              </w:rPr>
            </w:pPr>
            <w:r w:rsidRPr="00A4067F">
              <w:rPr>
                <w:sz w:val="22"/>
                <w:lang w:val="sr-Latn-RS"/>
              </w:rPr>
              <w:t>Sadržaj aktivnosti je prezentovan na način da svi učesnici mogu da ga razumeju.</w:t>
            </w:r>
          </w:p>
        </w:tc>
        <w:tc>
          <w:tcPr>
            <w:tcW w:w="861" w:type="dxa"/>
          </w:tcPr>
          <w:p w14:paraId="38326A0D" w14:textId="77777777" w:rsidR="001002A7" w:rsidRPr="00A4067F" w:rsidRDefault="001002A7" w:rsidP="00EF2476">
            <w:pPr>
              <w:rPr>
                <w:sz w:val="22"/>
                <w:lang w:val="sr-Latn-RS"/>
              </w:rPr>
            </w:pPr>
            <w:r w:rsidRPr="00A4067F">
              <w:rPr>
                <w:sz w:val="22"/>
                <w:lang w:val="sr-Latn-RS"/>
              </w:rPr>
              <w:t>x</w:t>
            </w:r>
          </w:p>
        </w:tc>
        <w:tc>
          <w:tcPr>
            <w:tcW w:w="1133" w:type="dxa"/>
          </w:tcPr>
          <w:p w14:paraId="011B37AC" w14:textId="77777777" w:rsidR="001002A7" w:rsidRPr="00A4067F" w:rsidRDefault="001002A7" w:rsidP="00EF2476">
            <w:pPr>
              <w:rPr>
                <w:sz w:val="22"/>
                <w:lang w:val="sr-Latn-RS"/>
              </w:rPr>
            </w:pPr>
          </w:p>
        </w:tc>
        <w:tc>
          <w:tcPr>
            <w:tcW w:w="790" w:type="dxa"/>
          </w:tcPr>
          <w:p w14:paraId="0C337C88" w14:textId="77777777" w:rsidR="001002A7" w:rsidRPr="00A4067F" w:rsidRDefault="001002A7" w:rsidP="00EF2476">
            <w:pPr>
              <w:rPr>
                <w:sz w:val="22"/>
                <w:lang w:val="sr-Latn-RS"/>
              </w:rPr>
            </w:pPr>
          </w:p>
        </w:tc>
      </w:tr>
      <w:tr w:rsidR="001002A7" w:rsidRPr="00A4067F" w14:paraId="25B9E5D9" w14:textId="77777777" w:rsidTr="00B073F6">
        <w:tc>
          <w:tcPr>
            <w:tcW w:w="6232" w:type="dxa"/>
          </w:tcPr>
          <w:p w14:paraId="7AE6D27A" w14:textId="77777777" w:rsidR="001002A7" w:rsidRPr="00A4067F" w:rsidRDefault="001002A7" w:rsidP="00EF2476">
            <w:pPr>
              <w:rPr>
                <w:sz w:val="22"/>
                <w:lang w:val="sr-Latn-RS"/>
              </w:rPr>
            </w:pPr>
            <w:r w:rsidRPr="00A4067F">
              <w:rPr>
                <w:sz w:val="22"/>
                <w:lang w:val="sr-Latn-RS"/>
              </w:rPr>
              <w:t>Odnos između realizatora i učesnika zasniva se na međusobno uvažavanju i poverenju.</w:t>
            </w:r>
          </w:p>
        </w:tc>
        <w:tc>
          <w:tcPr>
            <w:tcW w:w="861" w:type="dxa"/>
          </w:tcPr>
          <w:p w14:paraId="04259509" w14:textId="77777777" w:rsidR="001002A7" w:rsidRPr="00A4067F" w:rsidRDefault="001002A7" w:rsidP="00EF2476">
            <w:pPr>
              <w:rPr>
                <w:sz w:val="22"/>
                <w:lang w:val="sr-Latn-RS"/>
              </w:rPr>
            </w:pPr>
            <w:r w:rsidRPr="00A4067F">
              <w:rPr>
                <w:sz w:val="22"/>
                <w:lang w:val="sr-Latn-RS"/>
              </w:rPr>
              <w:t>x</w:t>
            </w:r>
          </w:p>
        </w:tc>
        <w:tc>
          <w:tcPr>
            <w:tcW w:w="1133" w:type="dxa"/>
          </w:tcPr>
          <w:p w14:paraId="30D33C22" w14:textId="77777777" w:rsidR="001002A7" w:rsidRPr="00A4067F" w:rsidRDefault="001002A7" w:rsidP="00EF2476">
            <w:pPr>
              <w:rPr>
                <w:sz w:val="22"/>
                <w:lang w:val="sr-Latn-RS"/>
              </w:rPr>
            </w:pPr>
          </w:p>
        </w:tc>
        <w:tc>
          <w:tcPr>
            <w:tcW w:w="790" w:type="dxa"/>
          </w:tcPr>
          <w:p w14:paraId="32B6B13B" w14:textId="77777777" w:rsidR="001002A7" w:rsidRPr="00A4067F" w:rsidRDefault="001002A7" w:rsidP="00EF2476">
            <w:pPr>
              <w:rPr>
                <w:sz w:val="22"/>
                <w:lang w:val="sr-Latn-RS"/>
              </w:rPr>
            </w:pPr>
          </w:p>
        </w:tc>
      </w:tr>
      <w:tr w:rsidR="001002A7" w:rsidRPr="00A4067F" w14:paraId="48A8500D" w14:textId="77777777" w:rsidTr="00B073F6">
        <w:tc>
          <w:tcPr>
            <w:tcW w:w="6232" w:type="dxa"/>
          </w:tcPr>
          <w:p w14:paraId="67B37F42" w14:textId="77777777" w:rsidR="001002A7" w:rsidRPr="00A4067F" w:rsidRDefault="001002A7" w:rsidP="00EF2476">
            <w:pPr>
              <w:rPr>
                <w:sz w:val="22"/>
                <w:lang w:val="sr-Latn-RS"/>
              </w:rPr>
            </w:pPr>
            <w:r w:rsidRPr="00A4067F">
              <w:rPr>
                <w:sz w:val="22"/>
                <w:lang w:val="sr-Latn-RS"/>
              </w:rPr>
              <w:t>Ukupna interakcija u okviru aktivnosti ukazuje da su ciljevi aktivnosti ostvareni.</w:t>
            </w:r>
          </w:p>
        </w:tc>
        <w:tc>
          <w:tcPr>
            <w:tcW w:w="861" w:type="dxa"/>
          </w:tcPr>
          <w:p w14:paraId="6C26077A" w14:textId="77777777" w:rsidR="001002A7" w:rsidRPr="00A4067F" w:rsidRDefault="001002A7" w:rsidP="00EF2476">
            <w:pPr>
              <w:rPr>
                <w:sz w:val="22"/>
                <w:lang w:val="sr-Latn-RS"/>
              </w:rPr>
            </w:pPr>
            <w:r w:rsidRPr="00A4067F">
              <w:rPr>
                <w:sz w:val="22"/>
                <w:lang w:val="sr-Latn-RS"/>
              </w:rPr>
              <w:t>x</w:t>
            </w:r>
          </w:p>
        </w:tc>
        <w:tc>
          <w:tcPr>
            <w:tcW w:w="1133" w:type="dxa"/>
          </w:tcPr>
          <w:p w14:paraId="09F9C0DE" w14:textId="77777777" w:rsidR="001002A7" w:rsidRPr="00A4067F" w:rsidRDefault="001002A7" w:rsidP="00EF2476">
            <w:pPr>
              <w:rPr>
                <w:sz w:val="22"/>
                <w:lang w:val="sr-Latn-RS"/>
              </w:rPr>
            </w:pPr>
          </w:p>
        </w:tc>
        <w:tc>
          <w:tcPr>
            <w:tcW w:w="790" w:type="dxa"/>
          </w:tcPr>
          <w:p w14:paraId="4D68CDB4" w14:textId="77777777" w:rsidR="001002A7" w:rsidRPr="00A4067F" w:rsidRDefault="001002A7" w:rsidP="00EF2476">
            <w:pPr>
              <w:rPr>
                <w:sz w:val="22"/>
                <w:lang w:val="sr-Latn-RS"/>
              </w:rPr>
            </w:pPr>
          </w:p>
        </w:tc>
      </w:tr>
      <w:tr w:rsidR="001002A7" w:rsidRPr="00A4067F" w14:paraId="709F3000" w14:textId="77777777" w:rsidTr="00B073F6">
        <w:tc>
          <w:tcPr>
            <w:tcW w:w="6232" w:type="dxa"/>
          </w:tcPr>
          <w:p w14:paraId="7C13DE82" w14:textId="77777777" w:rsidR="001002A7" w:rsidRPr="00A4067F" w:rsidRDefault="001002A7" w:rsidP="00EF2476">
            <w:pPr>
              <w:rPr>
                <w:sz w:val="22"/>
                <w:lang w:val="sr-Latn-RS"/>
              </w:rPr>
            </w:pPr>
            <w:r w:rsidRPr="00A4067F">
              <w:rPr>
                <w:sz w:val="22"/>
                <w:lang w:val="sr-Latn-RS"/>
              </w:rPr>
              <w:t xml:space="preserve">Ukupan tok i sadržaj aktivnosti pokazuje da se kod učesnika ostvario proces učenja. </w:t>
            </w:r>
          </w:p>
        </w:tc>
        <w:tc>
          <w:tcPr>
            <w:tcW w:w="861" w:type="dxa"/>
          </w:tcPr>
          <w:p w14:paraId="214C0EA0" w14:textId="77777777" w:rsidR="001002A7" w:rsidRPr="00A4067F" w:rsidRDefault="001002A7" w:rsidP="00EF2476">
            <w:pPr>
              <w:rPr>
                <w:sz w:val="22"/>
                <w:lang w:val="sr-Latn-RS"/>
              </w:rPr>
            </w:pPr>
          </w:p>
        </w:tc>
        <w:tc>
          <w:tcPr>
            <w:tcW w:w="1133" w:type="dxa"/>
          </w:tcPr>
          <w:p w14:paraId="7DD9CB17" w14:textId="77777777" w:rsidR="001002A7" w:rsidRPr="00A4067F" w:rsidRDefault="001002A7" w:rsidP="00EF2476">
            <w:pPr>
              <w:rPr>
                <w:sz w:val="22"/>
                <w:lang w:val="sr-Latn-RS"/>
              </w:rPr>
            </w:pPr>
            <w:r w:rsidRPr="00A4067F">
              <w:rPr>
                <w:sz w:val="22"/>
                <w:lang w:val="sr-Latn-RS"/>
              </w:rPr>
              <w:t>x</w:t>
            </w:r>
          </w:p>
        </w:tc>
        <w:tc>
          <w:tcPr>
            <w:tcW w:w="790" w:type="dxa"/>
          </w:tcPr>
          <w:p w14:paraId="27512FB0" w14:textId="77777777" w:rsidR="001002A7" w:rsidRPr="00A4067F" w:rsidRDefault="001002A7" w:rsidP="00EF2476">
            <w:pPr>
              <w:rPr>
                <w:sz w:val="22"/>
                <w:lang w:val="sr-Latn-RS"/>
              </w:rPr>
            </w:pPr>
          </w:p>
        </w:tc>
      </w:tr>
      <w:tr w:rsidR="001002A7" w:rsidRPr="00A4067F" w14:paraId="40AE7191" w14:textId="77777777" w:rsidTr="00B073F6">
        <w:tc>
          <w:tcPr>
            <w:tcW w:w="6232" w:type="dxa"/>
          </w:tcPr>
          <w:p w14:paraId="260171A1" w14:textId="77777777" w:rsidR="001002A7" w:rsidRPr="00A4067F" w:rsidRDefault="001002A7" w:rsidP="00EF2476">
            <w:pPr>
              <w:rPr>
                <w:sz w:val="22"/>
                <w:lang w:val="sr-Latn-RS"/>
              </w:rPr>
            </w:pPr>
            <w:r w:rsidRPr="00A4067F">
              <w:rPr>
                <w:sz w:val="22"/>
                <w:lang w:val="sr-Latn-RS"/>
              </w:rPr>
              <w:t xml:space="preserve">Na kraju (ili tokom aktivnosti) urađen je neki oblik evaluacije koji realizatoru daje povratnu informaciju o ostvarenosti ciljeva. </w:t>
            </w:r>
          </w:p>
        </w:tc>
        <w:tc>
          <w:tcPr>
            <w:tcW w:w="861" w:type="dxa"/>
          </w:tcPr>
          <w:p w14:paraId="2070EA42" w14:textId="77777777" w:rsidR="001002A7" w:rsidRPr="00A4067F" w:rsidRDefault="001002A7" w:rsidP="00EF2476">
            <w:pPr>
              <w:rPr>
                <w:sz w:val="22"/>
                <w:lang w:val="sr-Latn-RS"/>
              </w:rPr>
            </w:pPr>
            <w:r w:rsidRPr="00A4067F">
              <w:rPr>
                <w:sz w:val="22"/>
                <w:lang w:val="sr-Latn-RS"/>
              </w:rPr>
              <w:t>x</w:t>
            </w:r>
          </w:p>
        </w:tc>
        <w:tc>
          <w:tcPr>
            <w:tcW w:w="1133" w:type="dxa"/>
          </w:tcPr>
          <w:p w14:paraId="26D7A55E" w14:textId="77777777" w:rsidR="001002A7" w:rsidRPr="00A4067F" w:rsidRDefault="001002A7" w:rsidP="00EF2476">
            <w:pPr>
              <w:rPr>
                <w:sz w:val="22"/>
                <w:lang w:val="sr-Latn-RS"/>
              </w:rPr>
            </w:pPr>
          </w:p>
        </w:tc>
        <w:tc>
          <w:tcPr>
            <w:tcW w:w="790" w:type="dxa"/>
          </w:tcPr>
          <w:p w14:paraId="39EFD440" w14:textId="77777777" w:rsidR="001002A7" w:rsidRPr="00A4067F" w:rsidRDefault="001002A7" w:rsidP="00EF2476">
            <w:pPr>
              <w:rPr>
                <w:sz w:val="22"/>
                <w:lang w:val="sr-Latn-RS"/>
              </w:rPr>
            </w:pPr>
          </w:p>
        </w:tc>
      </w:tr>
    </w:tbl>
    <w:p w14:paraId="7F47AB1A" w14:textId="77777777" w:rsidR="001002A7" w:rsidRPr="00A4067F" w:rsidRDefault="001002A7" w:rsidP="001002A7">
      <w:pPr>
        <w:jc w:val="both"/>
        <w:rPr>
          <w:lang w:val="sr-Latn-RS"/>
        </w:rPr>
      </w:pPr>
    </w:p>
    <w:p w14:paraId="7B7C0611" w14:textId="29DFD929" w:rsidR="001002A7" w:rsidRPr="00A4067F" w:rsidRDefault="001002A7" w:rsidP="001002A7">
      <w:pPr>
        <w:jc w:val="both"/>
        <w:rPr>
          <w:lang w:val="sr-Latn-RS"/>
        </w:rPr>
      </w:pPr>
      <w:r w:rsidRPr="00A4067F">
        <w:rPr>
          <w:lang w:val="sr-Latn-RS"/>
        </w:rPr>
        <w:t xml:space="preserve">NAPOMENA: Na pitanja koja bi bila upućena učesnicima aktivnosti, u ovom slučaju deci, odgovori dati su na osnovu procene evaluatora koja je doneta na osnovu analize materijala koju je dostavila </w:t>
      </w:r>
      <w:r w:rsidRPr="00A4067F">
        <w:rPr>
          <w:lang w:val="sr-Latn-RS"/>
        </w:rPr>
        <w:lastRenderedPageBreak/>
        <w:t>NVO Inkluzija danas (snimci, fotografije, produkti, izveštaji), kao i na osnovu podataka prikupljenih kroz intervjue</w:t>
      </w:r>
      <w:r w:rsidR="00CB398D" w:rsidRPr="00A4067F">
        <w:rPr>
          <w:lang w:val="sr-Latn-RS"/>
        </w:rPr>
        <w:t xml:space="preserve"> sa roditeljima i vaspitačicom</w:t>
      </w:r>
      <w:r w:rsidRPr="00A4067F">
        <w:rPr>
          <w:lang w:val="sr-Latn-RS"/>
        </w:rPr>
        <w:t>. S obzirom da na neka pitanja nije bilo moguće odgovoriti, u prostor za odgovore je uneto „N/</w:t>
      </w:r>
      <w:r w:rsidR="00CB398D" w:rsidRPr="00A4067F">
        <w:rPr>
          <w:lang w:val="sr-Latn-RS"/>
        </w:rPr>
        <w:t>P</w:t>
      </w:r>
      <w:r w:rsidRPr="00A4067F">
        <w:rPr>
          <w:lang w:val="sr-Latn-RS"/>
        </w:rPr>
        <w:t>“. Kako je realizator aktivnosti vaspitačica koja je bila uključena u intervju sa međuresornim timom, njeni odgovori na pitanja za realizatora aktivnosti su prenesena u ovaj formular. Takođe, i intervjui sa roditeljima su korišćeni kao izvor informacija o održanoj aktivnosti.</w:t>
      </w:r>
    </w:p>
    <w:tbl>
      <w:tblPr>
        <w:tblStyle w:val="TableGrid"/>
        <w:tblpPr w:leftFromText="180" w:rightFromText="180" w:vertAnchor="text" w:horzAnchor="margin" w:tblpY="23"/>
        <w:tblW w:w="0" w:type="auto"/>
        <w:tblInd w:w="0" w:type="dxa"/>
        <w:tblLook w:val="04A0" w:firstRow="1" w:lastRow="0" w:firstColumn="1" w:lastColumn="0" w:noHBand="0" w:noVBand="1"/>
      </w:tblPr>
      <w:tblGrid>
        <w:gridCol w:w="4390"/>
        <w:gridCol w:w="3136"/>
        <w:gridCol w:w="742"/>
        <w:gridCol w:w="748"/>
      </w:tblGrid>
      <w:tr w:rsidR="001002A7" w:rsidRPr="00A4067F" w14:paraId="5B46AA58" w14:textId="77777777" w:rsidTr="00EF2476">
        <w:tc>
          <w:tcPr>
            <w:tcW w:w="6385" w:type="dxa"/>
            <w:shd w:val="clear" w:color="auto" w:fill="FFFFFF" w:themeFill="background1"/>
          </w:tcPr>
          <w:p w14:paraId="6001C3AB" w14:textId="77777777" w:rsidR="001002A7" w:rsidRPr="00A4067F" w:rsidRDefault="001002A7" w:rsidP="00EF2476">
            <w:pPr>
              <w:shd w:val="clear" w:color="auto" w:fill="FFFFFF" w:themeFill="background1"/>
              <w:jc w:val="both"/>
              <w:rPr>
                <w:b/>
                <w:bCs/>
                <w:color w:val="000000" w:themeColor="text1"/>
                <w:sz w:val="22"/>
                <w:lang w:val="sr-Latn-RS"/>
              </w:rPr>
            </w:pPr>
            <w:r w:rsidRPr="00A4067F">
              <w:rPr>
                <w:b/>
                <w:bCs/>
                <w:color w:val="000000" w:themeColor="text1"/>
                <w:sz w:val="22"/>
                <w:lang w:val="sr-Latn-RS"/>
              </w:rPr>
              <w:t>Pitanja za roditelje/decu nakon ostvarivanja aktivnosti</w:t>
            </w:r>
          </w:p>
        </w:tc>
        <w:tc>
          <w:tcPr>
            <w:tcW w:w="6565" w:type="dxa"/>
            <w:gridSpan w:val="3"/>
            <w:shd w:val="clear" w:color="auto" w:fill="FFFFFF" w:themeFill="background1"/>
          </w:tcPr>
          <w:p w14:paraId="3EBC5CF3" w14:textId="77777777" w:rsidR="001002A7" w:rsidRPr="00A4067F" w:rsidRDefault="001002A7" w:rsidP="00EF2476">
            <w:pPr>
              <w:jc w:val="both"/>
              <w:rPr>
                <w:b/>
                <w:bCs/>
                <w:color w:val="FFFFFF" w:themeColor="background1"/>
                <w:sz w:val="22"/>
                <w:lang w:val="sr-Latn-RS"/>
              </w:rPr>
            </w:pPr>
            <w:r w:rsidRPr="00A4067F">
              <w:rPr>
                <w:b/>
                <w:bCs/>
                <w:color w:val="000000" w:themeColor="text1"/>
                <w:sz w:val="22"/>
                <w:lang w:val="sr-Latn-RS"/>
              </w:rPr>
              <w:t>Odgovori</w:t>
            </w:r>
          </w:p>
        </w:tc>
      </w:tr>
      <w:tr w:rsidR="001002A7" w:rsidRPr="00A4067F" w14:paraId="52C4F485" w14:textId="77777777" w:rsidTr="00EF2476">
        <w:trPr>
          <w:trHeight w:val="320"/>
        </w:trPr>
        <w:tc>
          <w:tcPr>
            <w:tcW w:w="6385" w:type="dxa"/>
          </w:tcPr>
          <w:p w14:paraId="4101EA87" w14:textId="77777777" w:rsidR="001002A7" w:rsidRPr="00A4067F" w:rsidRDefault="001002A7" w:rsidP="00EF2476">
            <w:pPr>
              <w:shd w:val="clear" w:color="auto" w:fill="FFFFFF" w:themeFill="background1"/>
              <w:jc w:val="both"/>
              <w:rPr>
                <w:b/>
                <w:bCs/>
                <w:sz w:val="22"/>
                <w:lang w:val="sr-Latn-RS"/>
              </w:rPr>
            </w:pPr>
            <w:r w:rsidRPr="00A4067F">
              <w:rPr>
                <w:sz w:val="22"/>
                <w:lang w:val="sr-Latn-RS"/>
              </w:rPr>
              <w:t>Da li vam je bilo zanimljivo?</w:t>
            </w:r>
          </w:p>
        </w:tc>
        <w:tc>
          <w:tcPr>
            <w:tcW w:w="4650" w:type="dxa"/>
          </w:tcPr>
          <w:p w14:paraId="018F20DA" w14:textId="77777777" w:rsidR="001002A7" w:rsidRPr="00A4067F" w:rsidRDefault="001002A7" w:rsidP="00EF2476">
            <w:pPr>
              <w:jc w:val="both"/>
              <w:rPr>
                <w:sz w:val="22"/>
                <w:lang w:val="sr-Latn-RS"/>
              </w:rPr>
            </w:pPr>
            <w:r w:rsidRPr="00A4067F">
              <w:rPr>
                <w:sz w:val="22"/>
                <w:lang w:val="sr-Latn-RS"/>
              </w:rPr>
              <w:t>Većina učesnika daje potvrdan odgovor.</w:t>
            </w:r>
          </w:p>
        </w:tc>
        <w:tc>
          <w:tcPr>
            <w:tcW w:w="945" w:type="dxa"/>
          </w:tcPr>
          <w:p w14:paraId="6AEBFC92" w14:textId="77777777" w:rsidR="001002A7" w:rsidRPr="00A4067F" w:rsidRDefault="001002A7" w:rsidP="00EF2476">
            <w:pPr>
              <w:jc w:val="center"/>
              <w:rPr>
                <w:b/>
                <w:sz w:val="22"/>
                <w:lang w:val="sr-Latn-RS"/>
              </w:rPr>
            </w:pPr>
            <w:r w:rsidRPr="00A4067F">
              <w:rPr>
                <w:b/>
                <w:sz w:val="22"/>
                <w:lang w:val="sr-Latn-RS"/>
              </w:rPr>
              <w:t>da</w:t>
            </w:r>
          </w:p>
        </w:tc>
        <w:tc>
          <w:tcPr>
            <w:tcW w:w="970" w:type="dxa"/>
          </w:tcPr>
          <w:p w14:paraId="7A4561C6" w14:textId="77777777" w:rsidR="001002A7" w:rsidRPr="00A4067F" w:rsidRDefault="001002A7" w:rsidP="00EF2476">
            <w:pPr>
              <w:jc w:val="center"/>
              <w:rPr>
                <w:sz w:val="22"/>
                <w:lang w:val="sr-Latn-RS"/>
              </w:rPr>
            </w:pPr>
            <w:r w:rsidRPr="00A4067F">
              <w:rPr>
                <w:sz w:val="22"/>
                <w:lang w:val="sr-Latn-RS"/>
              </w:rPr>
              <w:t>ne</w:t>
            </w:r>
          </w:p>
        </w:tc>
      </w:tr>
      <w:tr w:rsidR="001002A7" w:rsidRPr="00A4067F" w14:paraId="335152A1" w14:textId="77777777" w:rsidTr="00EF2476">
        <w:tc>
          <w:tcPr>
            <w:tcW w:w="6385" w:type="dxa"/>
          </w:tcPr>
          <w:p w14:paraId="68E57B70" w14:textId="77777777" w:rsidR="001002A7" w:rsidRPr="00A4067F" w:rsidRDefault="001002A7" w:rsidP="00EF2476">
            <w:pPr>
              <w:shd w:val="clear" w:color="auto" w:fill="FFFFFF" w:themeFill="background1"/>
              <w:jc w:val="both"/>
              <w:rPr>
                <w:b/>
                <w:bCs/>
                <w:sz w:val="22"/>
                <w:lang w:val="sr-Latn-RS"/>
              </w:rPr>
            </w:pPr>
            <w:r w:rsidRPr="00A4067F">
              <w:rPr>
                <w:sz w:val="22"/>
                <w:lang w:val="sr-Latn-RS"/>
              </w:rPr>
              <w:t>Da li ste novo naučili?</w:t>
            </w:r>
          </w:p>
        </w:tc>
        <w:tc>
          <w:tcPr>
            <w:tcW w:w="4650" w:type="dxa"/>
          </w:tcPr>
          <w:p w14:paraId="46BD71D2" w14:textId="77777777" w:rsidR="001002A7" w:rsidRPr="00A4067F" w:rsidRDefault="001002A7" w:rsidP="00EF2476">
            <w:pPr>
              <w:jc w:val="both"/>
              <w:rPr>
                <w:sz w:val="22"/>
                <w:lang w:val="sr-Latn-RS"/>
              </w:rPr>
            </w:pPr>
            <w:r w:rsidRPr="00A4067F">
              <w:rPr>
                <w:sz w:val="22"/>
                <w:lang w:val="sr-Latn-RS"/>
              </w:rPr>
              <w:t>Većina učesnika daje potvrdan odgovor.</w:t>
            </w:r>
          </w:p>
        </w:tc>
        <w:tc>
          <w:tcPr>
            <w:tcW w:w="945" w:type="dxa"/>
          </w:tcPr>
          <w:p w14:paraId="6CC461F9" w14:textId="77777777" w:rsidR="001002A7" w:rsidRPr="00A4067F" w:rsidRDefault="001002A7" w:rsidP="00EF2476">
            <w:pPr>
              <w:jc w:val="center"/>
              <w:rPr>
                <w:b/>
                <w:sz w:val="22"/>
                <w:lang w:val="sr-Latn-RS"/>
              </w:rPr>
            </w:pPr>
            <w:r w:rsidRPr="00A4067F">
              <w:rPr>
                <w:b/>
                <w:sz w:val="22"/>
                <w:lang w:val="sr-Latn-RS"/>
              </w:rPr>
              <w:t>da</w:t>
            </w:r>
          </w:p>
        </w:tc>
        <w:tc>
          <w:tcPr>
            <w:tcW w:w="970" w:type="dxa"/>
          </w:tcPr>
          <w:p w14:paraId="44EF81BF" w14:textId="77777777" w:rsidR="001002A7" w:rsidRPr="00A4067F" w:rsidRDefault="001002A7" w:rsidP="00EF2476">
            <w:pPr>
              <w:jc w:val="center"/>
              <w:rPr>
                <w:sz w:val="22"/>
                <w:lang w:val="sr-Latn-RS"/>
              </w:rPr>
            </w:pPr>
            <w:r w:rsidRPr="00A4067F">
              <w:rPr>
                <w:sz w:val="22"/>
                <w:lang w:val="sr-Latn-RS"/>
              </w:rPr>
              <w:t>ne</w:t>
            </w:r>
          </w:p>
        </w:tc>
      </w:tr>
      <w:tr w:rsidR="001002A7" w:rsidRPr="00A4067F" w14:paraId="0DA03101" w14:textId="77777777" w:rsidTr="00EF2476">
        <w:tc>
          <w:tcPr>
            <w:tcW w:w="6385" w:type="dxa"/>
          </w:tcPr>
          <w:p w14:paraId="51DBC6F3" w14:textId="77777777" w:rsidR="001002A7" w:rsidRPr="00A4067F" w:rsidRDefault="001002A7" w:rsidP="00EF2476">
            <w:pPr>
              <w:shd w:val="clear" w:color="auto" w:fill="FFFFFF" w:themeFill="background1"/>
              <w:jc w:val="both"/>
              <w:rPr>
                <w:b/>
                <w:bCs/>
                <w:sz w:val="22"/>
                <w:lang w:val="sr-Latn-RS"/>
              </w:rPr>
            </w:pPr>
            <w:r w:rsidRPr="00A4067F">
              <w:rPr>
                <w:sz w:val="22"/>
                <w:lang w:val="sr-Latn-RS"/>
              </w:rPr>
              <w:t>Da li ćete nekom prepričati šta ste danas radili/naučili tokom ove aktivnosti?</w:t>
            </w:r>
          </w:p>
        </w:tc>
        <w:tc>
          <w:tcPr>
            <w:tcW w:w="6565" w:type="dxa"/>
            <w:gridSpan w:val="3"/>
            <w:vAlign w:val="center"/>
          </w:tcPr>
          <w:p w14:paraId="776C37A8" w14:textId="0B9AB252" w:rsidR="001002A7" w:rsidRPr="00A4067F" w:rsidRDefault="001002A7" w:rsidP="00EF2476">
            <w:pPr>
              <w:jc w:val="center"/>
              <w:rPr>
                <w:sz w:val="22"/>
                <w:lang w:val="sr-Latn-RS"/>
              </w:rPr>
            </w:pPr>
            <w:r w:rsidRPr="00A4067F">
              <w:rPr>
                <w:sz w:val="22"/>
                <w:lang w:val="sr-Latn-RS"/>
              </w:rPr>
              <w:t>N/</w:t>
            </w:r>
            <w:r w:rsidR="00CB398D" w:rsidRPr="00A4067F">
              <w:rPr>
                <w:sz w:val="22"/>
                <w:lang w:val="sr-Latn-RS"/>
              </w:rPr>
              <w:t>P</w:t>
            </w:r>
          </w:p>
        </w:tc>
      </w:tr>
    </w:tbl>
    <w:tbl>
      <w:tblPr>
        <w:tblStyle w:val="TableGrid"/>
        <w:tblW w:w="0" w:type="auto"/>
        <w:tblInd w:w="0" w:type="dxa"/>
        <w:tblLook w:val="04A0" w:firstRow="1" w:lastRow="0" w:firstColumn="1" w:lastColumn="0" w:noHBand="0" w:noVBand="1"/>
      </w:tblPr>
      <w:tblGrid>
        <w:gridCol w:w="4367"/>
        <w:gridCol w:w="4649"/>
      </w:tblGrid>
      <w:tr w:rsidR="001002A7" w:rsidRPr="00A4067F" w14:paraId="35118C7F" w14:textId="77777777" w:rsidTr="00EF2476">
        <w:tc>
          <w:tcPr>
            <w:tcW w:w="4531" w:type="dxa"/>
          </w:tcPr>
          <w:p w14:paraId="5584A856" w14:textId="77777777" w:rsidR="001002A7" w:rsidRPr="00A4067F" w:rsidRDefault="001002A7" w:rsidP="00EF2476">
            <w:pPr>
              <w:shd w:val="clear" w:color="auto" w:fill="FFFFFF" w:themeFill="background1"/>
              <w:jc w:val="both"/>
              <w:rPr>
                <w:b/>
                <w:bCs/>
                <w:sz w:val="22"/>
                <w:lang w:val="sr-Latn-RS"/>
              </w:rPr>
            </w:pPr>
            <w:r w:rsidRPr="00A4067F">
              <w:rPr>
                <w:b/>
                <w:bCs/>
                <w:sz w:val="22"/>
                <w:lang w:val="sr-Latn-RS"/>
              </w:rPr>
              <w:t>Pitanja za realizatora nakon ostvarivanja aktivnosti</w:t>
            </w:r>
          </w:p>
        </w:tc>
        <w:tc>
          <w:tcPr>
            <w:tcW w:w="4819" w:type="dxa"/>
          </w:tcPr>
          <w:p w14:paraId="5D3AD530" w14:textId="77777777" w:rsidR="001002A7" w:rsidRPr="00A4067F" w:rsidRDefault="001002A7" w:rsidP="00EF2476">
            <w:pPr>
              <w:jc w:val="both"/>
              <w:rPr>
                <w:b/>
                <w:bCs/>
                <w:sz w:val="22"/>
                <w:lang w:val="sr-Latn-RS"/>
              </w:rPr>
            </w:pPr>
            <w:r w:rsidRPr="00A4067F">
              <w:rPr>
                <w:b/>
                <w:bCs/>
                <w:sz w:val="22"/>
                <w:lang w:val="sr-Latn-RS"/>
              </w:rPr>
              <w:t>Odgovori</w:t>
            </w:r>
          </w:p>
        </w:tc>
      </w:tr>
      <w:tr w:rsidR="001002A7" w:rsidRPr="00A4067F" w14:paraId="6CAAE633" w14:textId="77777777" w:rsidTr="00EF2476">
        <w:tc>
          <w:tcPr>
            <w:tcW w:w="4531" w:type="dxa"/>
          </w:tcPr>
          <w:p w14:paraId="7D47B9DA" w14:textId="77777777" w:rsidR="001002A7" w:rsidRPr="00A4067F" w:rsidRDefault="001002A7" w:rsidP="00EF2476">
            <w:pPr>
              <w:shd w:val="clear" w:color="auto" w:fill="FFFFFF" w:themeFill="background1"/>
              <w:jc w:val="both"/>
              <w:rPr>
                <w:sz w:val="22"/>
                <w:lang w:val="sr-Latn-RS"/>
              </w:rPr>
            </w:pPr>
            <w:r w:rsidRPr="00A4067F">
              <w:rPr>
                <w:sz w:val="22"/>
                <w:lang w:val="sr-Latn-RS"/>
              </w:rPr>
              <w:t xml:space="preserve">Da li ste zadovoljni realizacijom aktivnosti? </w:t>
            </w:r>
          </w:p>
          <w:p w14:paraId="43B1D89B" w14:textId="77777777" w:rsidR="001002A7" w:rsidRPr="00A4067F" w:rsidRDefault="001002A7" w:rsidP="00EF2476">
            <w:pPr>
              <w:jc w:val="both"/>
              <w:rPr>
                <w:b/>
                <w:bCs/>
                <w:sz w:val="22"/>
                <w:lang w:val="sr-Latn-RS"/>
              </w:rPr>
            </w:pPr>
          </w:p>
        </w:tc>
        <w:tc>
          <w:tcPr>
            <w:tcW w:w="4819" w:type="dxa"/>
          </w:tcPr>
          <w:p w14:paraId="18CF8841" w14:textId="77777777" w:rsidR="001002A7" w:rsidRPr="00A4067F" w:rsidRDefault="001002A7" w:rsidP="00EF2476">
            <w:pPr>
              <w:jc w:val="both"/>
              <w:rPr>
                <w:b/>
                <w:bCs/>
                <w:sz w:val="22"/>
                <w:lang w:val="sr-Latn-RS"/>
              </w:rPr>
            </w:pPr>
            <w:r w:rsidRPr="00A4067F">
              <w:rPr>
                <w:sz w:val="22"/>
                <w:lang w:val="sr-Latn-RS"/>
              </w:rPr>
              <w:t>Veoma, deca su jako zainteresovana, meni je bilo uživanje sprovoditi ovu aktivnost.</w:t>
            </w:r>
          </w:p>
        </w:tc>
      </w:tr>
      <w:tr w:rsidR="001002A7" w:rsidRPr="00A4067F" w14:paraId="3240247B" w14:textId="77777777" w:rsidTr="00EF2476">
        <w:trPr>
          <w:trHeight w:val="465"/>
        </w:trPr>
        <w:tc>
          <w:tcPr>
            <w:tcW w:w="4531" w:type="dxa"/>
          </w:tcPr>
          <w:p w14:paraId="734E2264" w14:textId="77777777" w:rsidR="001002A7" w:rsidRPr="00A4067F" w:rsidRDefault="001002A7" w:rsidP="00EF2476">
            <w:pPr>
              <w:shd w:val="clear" w:color="auto" w:fill="FFFFFF" w:themeFill="background1"/>
              <w:jc w:val="both"/>
              <w:rPr>
                <w:b/>
                <w:bCs/>
                <w:sz w:val="22"/>
                <w:lang w:val="sr-Latn-RS"/>
              </w:rPr>
            </w:pPr>
            <w:r w:rsidRPr="00A4067F">
              <w:rPr>
                <w:sz w:val="22"/>
                <w:lang w:val="sr-Latn-RS"/>
              </w:rPr>
              <w:t>Koliko ovakvih aktivnosti ste do sada sproveli tokom trajanja projekta?</w:t>
            </w:r>
          </w:p>
        </w:tc>
        <w:tc>
          <w:tcPr>
            <w:tcW w:w="4819" w:type="dxa"/>
          </w:tcPr>
          <w:p w14:paraId="178A5DE0" w14:textId="77777777" w:rsidR="001002A7" w:rsidRPr="00A4067F" w:rsidRDefault="001002A7" w:rsidP="00EF2476">
            <w:pPr>
              <w:jc w:val="both"/>
              <w:rPr>
                <w:sz w:val="22"/>
                <w:lang w:val="sr-Latn-RS"/>
              </w:rPr>
            </w:pPr>
            <w:r w:rsidRPr="00A4067F">
              <w:rPr>
                <w:sz w:val="22"/>
                <w:lang w:val="sr-Latn-RS"/>
              </w:rPr>
              <w:t>oko 15</w:t>
            </w:r>
          </w:p>
        </w:tc>
      </w:tr>
      <w:tr w:rsidR="001002A7" w:rsidRPr="00A4067F" w14:paraId="62F46E17" w14:textId="77777777" w:rsidTr="00EF2476">
        <w:trPr>
          <w:trHeight w:val="355"/>
        </w:trPr>
        <w:tc>
          <w:tcPr>
            <w:tcW w:w="4531" w:type="dxa"/>
          </w:tcPr>
          <w:p w14:paraId="61C44ECF" w14:textId="77777777" w:rsidR="001002A7" w:rsidRPr="00A4067F" w:rsidRDefault="001002A7" w:rsidP="00EF2476">
            <w:pPr>
              <w:shd w:val="clear" w:color="auto" w:fill="FFFFFF" w:themeFill="background1"/>
              <w:jc w:val="both"/>
              <w:rPr>
                <w:b/>
                <w:bCs/>
                <w:sz w:val="22"/>
                <w:lang w:val="sr-Latn-RS"/>
              </w:rPr>
            </w:pPr>
            <w:r w:rsidRPr="00A4067F">
              <w:rPr>
                <w:sz w:val="22"/>
                <w:lang w:val="sr-Latn-RS"/>
              </w:rPr>
              <w:t>Da li je način na koji su učesnici danas učestvovali i reagovali uobičajen? Ako nije, zašto mislite da je tako?</w:t>
            </w:r>
          </w:p>
        </w:tc>
        <w:tc>
          <w:tcPr>
            <w:tcW w:w="4819" w:type="dxa"/>
          </w:tcPr>
          <w:p w14:paraId="43104A05" w14:textId="77777777" w:rsidR="001002A7" w:rsidRPr="00A4067F" w:rsidRDefault="001002A7" w:rsidP="00EF2476">
            <w:pPr>
              <w:jc w:val="both"/>
              <w:rPr>
                <w:sz w:val="22"/>
                <w:lang w:val="sr-Latn-RS"/>
              </w:rPr>
            </w:pPr>
            <w:r w:rsidRPr="00A4067F">
              <w:rPr>
                <w:sz w:val="22"/>
                <w:lang w:val="sr-Latn-RS"/>
              </w:rPr>
              <w:t>Jeste uobičajen. Deca jako vole da dolaze ovde i uvek im je zabavno.</w:t>
            </w:r>
          </w:p>
        </w:tc>
      </w:tr>
      <w:tr w:rsidR="001002A7" w:rsidRPr="00A4067F" w14:paraId="20F59511" w14:textId="77777777" w:rsidTr="00EF2476">
        <w:trPr>
          <w:trHeight w:val="283"/>
        </w:trPr>
        <w:tc>
          <w:tcPr>
            <w:tcW w:w="4531" w:type="dxa"/>
          </w:tcPr>
          <w:p w14:paraId="5630651C" w14:textId="77777777" w:rsidR="001002A7" w:rsidRPr="00A4067F" w:rsidRDefault="001002A7" w:rsidP="00EF2476">
            <w:pPr>
              <w:shd w:val="clear" w:color="auto" w:fill="FFFFFF" w:themeFill="background1"/>
              <w:jc w:val="both"/>
              <w:rPr>
                <w:b/>
                <w:bCs/>
                <w:sz w:val="22"/>
                <w:lang w:val="sr-Latn-RS"/>
              </w:rPr>
            </w:pPr>
            <w:r w:rsidRPr="00A4067F">
              <w:rPr>
                <w:sz w:val="22"/>
                <w:lang w:val="sr-Latn-RS"/>
              </w:rPr>
              <w:t xml:space="preserve">Da li ste pre uključivanja u projekat često sprovodili ovakve aktivnosti? </w:t>
            </w:r>
          </w:p>
        </w:tc>
        <w:tc>
          <w:tcPr>
            <w:tcW w:w="4819" w:type="dxa"/>
          </w:tcPr>
          <w:p w14:paraId="19A3CD93" w14:textId="77777777" w:rsidR="001002A7" w:rsidRPr="00A4067F" w:rsidRDefault="001002A7" w:rsidP="00EF2476">
            <w:pPr>
              <w:jc w:val="both"/>
              <w:rPr>
                <w:sz w:val="22"/>
                <w:lang w:val="sr-Latn-RS"/>
              </w:rPr>
            </w:pPr>
            <w:r w:rsidRPr="00A4067F">
              <w:rPr>
                <w:sz w:val="22"/>
                <w:lang w:val="sr-Latn-RS"/>
              </w:rPr>
              <w:t>Nisam, s obzirom da mi je ovo prvi posao.</w:t>
            </w:r>
          </w:p>
          <w:p w14:paraId="3C12312E" w14:textId="77777777" w:rsidR="001002A7" w:rsidRPr="00A4067F" w:rsidRDefault="001002A7" w:rsidP="00EF2476">
            <w:pPr>
              <w:jc w:val="both"/>
              <w:rPr>
                <w:sz w:val="22"/>
                <w:lang w:val="sr-Latn-RS"/>
              </w:rPr>
            </w:pPr>
          </w:p>
        </w:tc>
      </w:tr>
      <w:tr w:rsidR="001002A7" w:rsidRPr="00C1666D" w14:paraId="0DDBCFAD" w14:textId="77777777" w:rsidTr="00EF2476">
        <w:tc>
          <w:tcPr>
            <w:tcW w:w="4531" w:type="dxa"/>
          </w:tcPr>
          <w:p w14:paraId="08648179" w14:textId="77777777" w:rsidR="001002A7" w:rsidRPr="00A4067F" w:rsidRDefault="001002A7" w:rsidP="00EF2476">
            <w:pPr>
              <w:shd w:val="clear" w:color="auto" w:fill="FFFFFF" w:themeFill="background1"/>
              <w:jc w:val="both"/>
              <w:rPr>
                <w:sz w:val="22"/>
                <w:lang w:val="sr-Latn-RS"/>
              </w:rPr>
            </w:pPr>
            <w:r w:rsidRPr="00A4067F">
              <w:rPr>
                <w:sz w:val="22"/>
                <w:lang w:val="sr-Latn-RS"/>
              </w:rPr>
              <w:t>Kako procenjujete značaj i efektivnost ove vrste aktivnosti?</w:t>
            </w:r>
          </w:p>
          <w:p w14:paraId="12C7BFB3" w14:textId="77777777" w:rsidR="001002A7" w:rsidRPr="00A4067F" w:rsidRDefault="001002A7" w:rsidP="00EF2476">
            <w:pPr>
              <w:jc w:val="both"/>
              <w:rPr>
                <w:b/>
                <w:bCs/>
                <w:sz w:val="22"/>
                <w:lang w:val="sr-Latn-RS"/>
              </w:rPr>
            </w:pPr>
          </w:p>
        </w:tc>
        <w:tc>
          <w:tcPr>
            <w:tcW w:w="4819" w:type="dxa"/>
          </w:tcPr>
          <w:p w14:paraId="1411E71C" w14:textId="77777777" w:rsidR="001002A7" w:rsidRPr="00A4067F" w:rsidRDefault="001002A7" w:rsidP="00EF2476">
            <w:pPr>
              <w:jc w:val="both"/>
              <w:rPr>
                <w:sz w:val="22"/>
                <w:lang w:val="sr-Latn-RS"/>
              </w:rPr>
            </w:pPr>
            <w:r w:rsidRPr="00A4067F">
              <w:rPr>
                <w:sz w:val="22"/>
                <w:lang w:val="sr-Latn-RS"/>
              </w:rPr>
              <w:t xml:space="preserve">Mislim da je značaj veliki jer se deca angažuju drugačije nego što bi kod kuće. Razvijaju mnoge veštine koje drugačije ne bi mogli da nema vršnjaka i da nema ovakvih aktivnosti. </w:t>
            </w:r>
          </w:p>
        </w:tc>
      </w:tr>
      <w:tr w:rsidR="001002A7" w:rsidRPr="00A4067F" w14:paraId="0351806E" w14:textId="77777777" w:rsidTr="00EF2476">
        <w:tc>
          <w:tcPr>
            <w:tcW w:w="4531" w:type="dxa"/>
          </w:tcPr>
          <w:p w14:paraId="44BAE3A8" w14:textId="77777777" w:rsidR="001002A7" w:rsidRPr="00A4067F" w:rsidRDefault="001002A7" w:rsidP="00EF2476">
            <w:pPr>
              <w:shd w:val="clear" w:color="auto" w:fill="FFFFFF" w:themeFill="background1"/>
              <w:jc w:val="both"/>
              <w:rPr>
                <w:sz w:val="22"/>
                <w:lang w:val="sr-Latn-RS"/>
              </w:rPr>
            </w:pPr>
            <w:r w:rsidRPr="00A4067F">
              <w:rPr>
                <w:sz w:val="22"/>
                <w:lang w:val="sr-Latn-RS"/>
              </w:rPr>
              <w:t>Da li biste izdvojili neke profesionalne dobiti od uključivanja u ovaj projekat? Koje?</w:t>
            </w:r>
          </w:p>
          <w:p w14:paraId="50BC8CA1" w14:textId="77777777" w:rsidR="001002A7" w:rsidRPr="00A4067F" w:rsidRDefault="001002A7" w:rsidP="00EF2476">
            <w:pPr>
              <w:jc w:val="both"/>
              <w:rPr>
                <w:b/>
                <w:bCs/>
                <w:sz w:val="22"/>
                <w:lang w:val="sr-Latn-RS"/>
              </w:rPr>
            </w:pPr>
          </w:p>
        </w:tc>
        <w:tc>
          <w:tcPr>
            <w:tcW w:w="4819" w:type="dxa"/>
          </w:tcPr>
          <w:p w14:paraId="6C6BEC34" w14:textId="77777777" w:rsidR="001002A7" w:rsidRPr="00A4067F" w:rsidRDefault="001002A7" w:rsidP="00EF2476">
            <w:pPr>
              <w:jc w:val="both"/>
              <w:rPr>
                <w:sz w:val="22"/>
                <w:lang w:val="sr-Latn-RS"/>
              </w:rPr>
            </w:pPr>
            <w:r w:rsidRPr="00A4067F">
              <w:rPr>
                <w:sz w:val="22"/>
                <w:lang w:val="sr-Latn-RS"/>
              </w:rPr>
              <w:t xml:space="preserve">Lično je meni dobit velika jer mi je ovo prvo radno iskustvo i zaista nemam na šta da se požalim. Dodatno imam i starije koleginice kojima mogu da se obratim u svakom trenutku za savet i podršku. </w:t>
            </w:r>
          </w:p>
        </w:tc>
      </w:tr>
      <w:tr w:rsidR="001002A7" w:rsidRPr="00C1666D" w14:paraId="0E5E7A28" w14:textId="77777777" w:rsidTr="00EF2476">
        <w:tc>
          <w:tcPr>
            <w:tcW w:w="4531" w:type="dxa"/>
          </w:tcPr>
          <w:p w14:paraId="68B8A10C" w14:textId="77777777" w:rsidR="001002A7" w:rsidRPr="00A4067F" w:rsidRDefault="001002A7" w:rsidP="00EF2476">
            <w:pPr>
              <w:shd w:val="clear" w:color="auto" w:fill="FFFFFF" w:themeFill="background1"/>
              <w:jc w:val="both"/>
              <w:rPr>
                <w:sz w:val="22"/>
                <w:lang w:val="sr-Latn-RS"/>
              </w:rPr>
            </w:pPr>
            <w:r w:rsidRPr="00A4067F">
              <w:rPr>
                <w:sz w:val="22"/>
                <w:lang w:val="sr-Latn-RS"/>
              </w:rPr>
              <w:t xml:space="preserve">Kako vi procenjujete značaj ovog projekta i njegovu uspešnost u dosadašnjem ostvarivanju? </w:t>
            </w:r>
          </w:p>
          <w:p w14:paraId="0E074632" w14:textId="77777777" w:rsidR="001002A7" w:rsidRPr="00A4067F" w:rsidRDefault="001002A7" w:rsidP="00EF2476">
            <w:pPr>
              <w:shd w:val="clear" w:color="auto" w:fill="FFFFFF" w:themeFill="background1"/>
              <w:jc w:val="both"/>
              <w:rPr>
                <w:sz w:val="22"/>
                <w:lang w:val="sr-Latn-RS"/>
              </w:rPr>
            </w:pPr>
          </w:p>
        </w:tc>
        <w:tc>
          <w:tcPr>
            <w:tcW w:w="4819" w:type="dxa"/>
          </w:tcPr>
          <w:p w14:paraId="481CA7CF" w14:textId="77777777" w:rsidR="001002A7" w:rsidRPr="00A4067F" w:rsidRDefault="001002A7" w:rsidP="00EF2476">
            <w:pPr>
              <w:jc w:val="both"/>
              <w:rPr>
                <w:sz w:val="22"/>
                <w:lang w:val="sr-Latn-RS"/>
              </w:rPr>
            </w:pPr>
            <w:r w:rsidRPr="00A4067F">
              <w:rPr>
                <w:sz w:val="22"/>
                <w:lang w:val="sr-Latn-RS"/>
              </w:rPr>
              <w:t xml:space="preserve">Mislim da je značaj velika jer samo kad čujete utiske roditelja, vidite osmehe dece i koliko su svaki dan puni novih utisaka i žele da vam sve ispričaju, bude vam jasno koliko je ovo sve važno za njih. Još više je očigledno kada roditelji stalno pitaju zašto nema više ovakvih aktivnosti i zašto nije ovako svaki dan. </w:t>
            </w:r>
          </w:p>
        </w:tc>
      </w:tr>
    </w:tbl>
    <w:p w14:paraId="59810EB8" w14:textId="77777777" w:rsidR="001002A7" w:rsidRPr="00A4067F" w:rsidRDefault="001002A7" w:rsidP="001002A7">
      <w:pPr>
        <w:shd w:val="clear" w:color="auto" w:fill="FFFFFF" w:themeFill="background1"/>
        <w:jc w:val="both"/>
        <w:rPr>
          <w:b/>
          <w:bCs/>
          <w:lang w:val="sr-Latn-RS"/>
        </w:rPr>
      </w:pPr>
    </w:p>
    <w:p w14:paraId="471E9FE8" w14:textId="682C86E2" w:rsidR="001002A7" w:rsidRPr="00A4067F" w:rsidRDefault="001002A7" w:rsidP="001002A7">
      <w:pPr>
        <w:shd w:val="clear" w:color="auto" w:fill="FFFFFF" w:themeFill="background1"/>
        <w:jc w:val="both"/>
        <w:rPr>
          <w:lang w:val="sr-Latn-RS"/>
        </w:rPr>
      </w:pPr>
      <w:r w:rsidRPr="00A4067F">
        <w:rPr>
          <w:b/>
          <w:bCs/>
          <w:lang w:val="sr-Latn-RS"/>
        </w:rPr>
        <w:t xml:space="preserve">Kratak osvrt-zaključak evaluatora: </w:t>
      </w:r>
      <w:r w:rsidRPr="00A4067F">
        <w:rPr>
          <w:lang w:val="sr-Latn-RS"/>
        </w:rPr>
        <w:t>Analiza video materijala, fotografija, izveštaja i produkata pokazala je da su svi ovi izvori informacija govore o velikom značaju i efektima aktivnosti, što se takođe zaključuje i iz intervjua sa vaspitači</w:t>
      </w:r>
      <w:r w:rsidR="00867222">
        <w:rPr>
          <w:lang w:val="sr-Latn-RS"/>
        </w:rPr>
        <w:t>com</w:t>
      </w:r>
      <w:r w:rsidRPr="00A4067F">
        <w:rPr>
          <w:lang w:val="sr-Latn-RS"/>
        </w:rPr>
        <w:t xml:space="preserve"> i roditeljima.</w:t>
      </w:r>
    </w:p>
    <w:p w14:paraId="4025DA97" w14:textId="073FA8F4" w:rsidR="009876C0" w:rsidRPr="00A4067F" w:rsidRDefault="009876C0" w:rsidP="001002A7">
      <w:pPr>
        <w:shd w:val="clear" w:color="auto" w:fill="FFFFFF" w:themeFill="background1"/>
        <w:jc w:val="both"/>
        <w:rPr>
          <w:lang w:val="sr-Latn-RS"/>
        </w:rPr>
      </w:pPr>
    </w:p>
    <w:p w14:paraId="304140CE" w14:textId="77777777" w:rsidR="009876C0" w:rsidRPr="00A4067F" w:rsidRDefault="009876C0" w:rsidP="001002A7">
      <w:pPr>
        <w:shd w:val="clear" w:color="auto" w:fill="FFFFFF" w:themeFill="background1"/>
        <w:jc w:val="both"/>
        <w:rPr>
          <w:lang w:val="sr-Latn-RS"/>
        </w:rPr>
      </w:pPr>
    </w:p>
    <w:p w14:paraId="5A7D74FD" w14:textId="77777777" w:rsidR="009876C0" w:rsidRPr="00A4067F" w:rsidRDefault="009876C0" w:rsidP="001002A7">
      <w:pPr>
        <w:shd w:val="clear" w:color="auto" w:fill="FFFFFF" w:themeFill="background1"/>
        <w:jc w:val="both"/>
        <w:rPr>
          <w:sz w:val="16"/>
          <w:szCs w:val="16"/>
          <w:lang w:val="sr-Latn-RS"/>
        </w:rPr>
        <w:sectPr w:rsidR="009876C0" w:rsidRPr="00A4067F" w:rsidSect="00B073F6">
          <w:pgSz w:w="11906" w:h="16838" w:code="9"/>
          <w:pgMar w:top="1440" w:right="1440" w:bottom="1440" w:left="1440" w:header="720" w:footer="720" w:gutter="0"/>
          <w:cols w:space="720"/>
          <w:docGrid w:linePitch="360"/>
        </w:sectPr>
      </w:pPr>
    </w:p>
    <w:p w14:paraId="3222D07E" w14:textId="18BBC348" w:rsidR="00075CEE" w:rsidRPr="00A4067F" w:rsidRDefault="00075CEE" w:rsidP="00B073F6">
      <w:pPr>
        <w:pStyle w:val="Heading2"/>
      </w:pPr>
      <w:bookmarkStart w:id="16" w:name="_Toc62168224"/>
      <w:r w:rsidRPr="00A4067F">
        <w:lastRenderedPageBreak/>
        <w:t>Novi Sad</w:t>
      </w:r>
      <w:bookmarkEnd w:id="16"/>
    </w:p>
    <w:p w14:paraId="2EB3A024" w14:textId="23EEFD2E" w:rsidR="000B55E1" w:rsidRPr="00A4067F" w:rsidRDefault="000B55E1" w:rsidP="009B5F6F">
      <w:pPr>
        <w:shd w:val="clear" w:color="auto" w:fill="FFFFFF" w:themeFill="background1"/>
        <w:jc w:val="both"/>
        <w:rPr>
          <w:lang w:val="sr-Latn-RS"/>
        </w:rPr>
      </w:pPr>
    </w:p>
    <w:p w14:paraId="475A7BA4" w14:textId="77777777" w:rsidR="009C4F06" w:rsidRPr="00A4067F" w:rsidRDefault="009C4F06" w:rsidP="00B073F6">
      <w:pPr>
        <w:pStyle w:val="Heading3"/>
        <w:numPr>
          <w:ilvl w:val="0"/>
          <w:numId w:val="5"/>
        </w:numPr>
        <w:rPr>
          <w:lang w:val="sr-Latn-RS"/>
        </w:rPr>
      </w:pPr>
      <w:bookmarkStart w:id="17" w:name="_Toc62168225"/>
      <w:r w:rsidRPr="00A4067F">
        <w:rPr>
          <w:lang w:val="sr-Latn-RS"/>
        </w:rPr>
        <w:t>Obrazloženje evaluativnih nalaza</w:t>
      </w:r>
      <w:bookmarkEnd w:id="17"/>
    </w:p>
    <w:p w14:paraId="754610BA" w14:textId="77777777" w:rsidR="009C4F06" w:rsidRPr="00A4067F" w:rsidRDefault="009C4F06" w:rsidP="009C4F06">
      <w:pPr>
        <w:rPr>
          <w:lang w:val="sr-Latn-RS"/>
        </w:rPr>
      </w:pPr>
    </w:p>
    <w:p w14:paraId="22739652" w14:textId="316A2546" w:rsidR="009C4F06" w:rsidRPr="00A4067F" w:rsidRDefault="009C4F06" w:rsidP="009876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3892"/>
          <w:tab w:val="left" w:pos="14656"/>
        </w:tabs>
        <w:ind w:right="350"/>
        <w:jc w:val="both"/>
        <w:rPr>
          <w:lang w:val="sr-Latn-RS"/>
        </w:rPr>
      </w:pPr>
      <w:r w:rsidRPr="00A4067F">
        <w:rPr>
          <w:lang w:val="sr-Latn-RS"/>
        </w:rPr>
        <w:t>U nastavku je dat sveobuhvatan prikaz procene uspešnosti implementacije ključnih pojedinačnih zahteva predviđenih GOP-om, odnosno procena pojedinačnih aspekata važnih za uspešnu realizaciju programa granta, tj. razvojnog projekta.</w:t>
      </w:r>
    </w:p>
    <w:p w14:paraId="5127B7C2" w14:textId="048C40D0" w:rsidR="009C4F06" w:rsidRPr="00A4067F" w:rsidRDefault="009C4F06" w:rsidP="009C4F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sr-Latn-RS"/>
        </w:rPr>
      </w:pPr>
      <w:r w:rsidRPr="00A4067F">
        <w:rPr>
          <w:b/>
          <w:bCs/>
          <w:lang w:val="sr-Latn-RS"/>
        </w:rPr>
        <w:t xml:space="preserve">Tabela: Obrazloženje evaluativnih nalaza prema pojedinačnim aspektima – Novi Sad  </w:t>
      </w:r>
    </w:p>
    <w:tbl>
      <w:tblPr>
        <w:tblStyle w:val="TableGrid"/>
        <w:tblW w:w="13745" w:type="dxa"/>
        <w:tblInd w:w="0" w:type="dxa"/>
        <w:tblLook w:val="04A0" w:firstRow="1" w:lastRow="0" w:firstColumn="1" w:lastColumn="0" w:noHBand="0" w:noVBand="1"/>
      </w:tblPr>
      <w:tblGrid>
        <w:gridCol w:w="2749"/>
        <w:gridCol w:w="1499"/>
        <w:gridCol w:w="9497"/>
      </w:tblGrid>
      <w:tr w:rsidR="00061DA8" w:rsidRPr="00A4067F" w14:paraId="00D75AAC" w14:textId="77777777" w:rsidTr="009876C0">
        <w:trPr>
          <w:trHeight w:val="440"/>
          <w:tblHeader/>
        </w:trPr>
        <w:tc>
          <w:tcPr>
            <w:tcW w:w="13745" w:type="dxa"/>
            <w:gridSpan w:val="3"/>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60CF03F3" w14:textId="6812490B" w:rsidR="00061DA8" w:rsidRPr="00A4067F" w:rsidRDefault="00061DA8" w:rsidP="00EF2476">
            <w:pPr>
              <w:jc w:val="center"/>
              <w:rPr>
                <w:b/>
                <w:bCs/>
                <w:color w:val="FFFFFF" w:themeColor="background1"/>
                <w:sz w:val="22"/>
                <w:lang w:val="sr-Latn-RS"/>
              </w:rPr>
            </w:pPr>
            <w:r w:rsidRPr="00A4067F">
              <w:rPr>
                <w:b/>
                <w:bCs/>
                <w:color w:val="FFFFFF" w:themeColor="background1"/>
                <w:sz w:val="22"/>
                <w:lang w:val="sr-Latn-RS"/>
              </w:rPr>
              <w:t xml:space="preserve">PROCENA OSTVARENOSTI </w:t>
            </w:r>
            <w:r w:rsidR="009C4F06" w:rsidRPr="00A4067F">
              <w:rPr>
                <w:b/>
                <w:bCs/>
                <w:color w:val="FFFFFF" w:themeColor="background1"/>
                <w:sz w:val="22"/>
                <w:lang w:val="sr-Latn-RS"/>
              </w:rPr>
              <w:t>ASPEKATA VAŽNIH</w:t>
            </w:r>
            <w:r w:rsidRPr="00A4067F">
              <w:rPr>
                <w:b/>
                <w:bCs/>
                <w:color w:val="FFFFFF" w:themeColor="background1"/>
                <w:sz w:val="22"/>
                <w:lang w:val="sr-Latn-RS"/>
              </w:rPr>
              <w:t xml:space="preserve"> ZA USPEŠNU IMPLEMENTACIJU PROGRAMA GRANTOVA</w:t>
            </w:r>
          </w:p>
        </w:tc>
      </w:tr>
      <w:tr w:rsidR="00061DA8" w:rsidRPr="00A4067F" w14:paraId="0DBBEF7C" w14:textId="77777777" w:rsidTr="009876C0">
        <w:trPr>
          <w:tblHeader/>
        </w:trPr>
        <w:tc>
          <w:tcPr>
            <w:tcW w:w="2519"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60BE2058" w14:textId="77777777" w:rsidR="00061DA8" w:rsidRPr="00A4067F" w:rsidRDefault="00061DA8" w:rsidP="00EF2476">
            <w:pPr>
              <w:jc w:val="center"/>
              <w:rPr>
                <w:b/>
                <w:bCs/>
                <w:color w:val="FFFFFF" w:themeColor="background1"/>
                <w:sz w:val="22"/>
                <w:lang w:val="sr-Latn-RS"/>
              </w:rPr>
            </w:pPr>
            <w:r w:rsidRPr="00A4067F">
              <w:rPr>
                <w:b/>
                <w:bCs/>
                <w:color w:val="FFFFFF" w:themeColor="background1"/>
                <w:sz w:val="22"/>
                <w:lang w:val="sr-Latn-RS"/>
              </w:rPr>
              <w:t>ASPEKT</w:t>
            </w:r>
          </w:p>
          <w:p w14:paraId="78EBC215" w14:textId="77777777" w:rsidR="00061DA8" w:rsidRPr="00A4067F" w:rsidRDefault="00061DA8" w:rsidP="00EF2476">
            <w:pPr>
              <w:jc w:val="center"/>
              <w:rPr>
                <w:b/>
                <w:bCs/>
                <w:color w:val="FFFFFF" w:themeColor="background1"/>
                <w:sz w:val="22"/>
                <w:lang w:val="sr-Latn-RS"/>
              </w:rPr>
            </w:pPr>
            <w:r w:rsidRPr="00A4067F">
              <w:rPr>
                <w:b/>
                <w:bCs/>
                <w:color w:val="FFFFFF" w:themeColor="background1"/>
                <w:sz w:val="22"/>
                <w:lang w:val="sr-Latn-RS"/>
              </w:rPr>
              <w:t xml:space="preserve"> PROCENE</w:t>
            </w:r>
          </w:p>
        </w:tc>
        <w:tc>
          <w:tcPr>
            <w:tcW w:w="1445"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07819D70" w14:textId="77777777" w:rsidR="00061DA8" w:rsidRPr="00A4067F" w:rsidRDefault="00061DA8" w:rsidP="00EF2476">
            <w:pPr>
              <w:jc w:val="center"/>
              <w:rPr>
                <w:b/>
                <w:bCs/>
                <w:color w:val="FFFFFF" w:themeColor="background1"/>
                <w:sz w:val="22"/>
                <w:lang w:val="sr-Latn-RS"/>
              </w:rPr>
            </w:pPr>
            <w:r w:rsidRPr="00A4067F">
              <w:rPr>
                <w:b/>
                <w:bCs/>
                <w:color w:val="FFFFFF" w:themeColor="background1"/>
                <w:sz w:val="22"/>
                <w:lang w:val="sr-Latn-RS"/>
              </w:rPr>
              <w:t>PROCENA</w:t>
            </w:r>
          </w:p>
        </w:tc>
        <w:tc>
          <w:tcPr>
            <w:tcW w:w="9781"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12818444" w14:textId="77777777" w:rsidR="00061DA8" w:rsidRPr="00A4067F" w:rsidRDefault="00061DA8" w:rsidP="00EF2476">
            <w:pPr>
              <w:jc w:val="center"/>
              <w:rPr>
                <w:b/>
                <w:bCs/>
                <w:color w:val="FFFFFF" w:themeColor="background1"/>
                <w:sz w:val="22"/>
                <w:lang w:val="sr-Latn-RS"/>
              </w:rPr>
            </w:pPr>
            <w:r w:rsidRPr="00A4067F">
              <w:rPr>
                <w:b/>
                <w:bCs/>
                <w:color w:val="FFFFFF" w:themeColor="background1"/>
                <w:sz w:val="22"/>
                <w:lang w:val="sr-Latn-RS"/>
              </w:rPr>
              <w:t>OBRAZLOŽENJE PROCENE</w:t>
            </w:r>
          </w:p>
        </w:tc>
      </w:tr>
      <w:tr w:rsidR="00061DA8" w:rsidRPr="00C1666D" w14:paraId="6E17DDE5" w14:textId="77777777" w:rsidTr="0068382B">
        <w:trPr>
          <w:trHeight w:val="989"/>
        </w:trPr>
        <w:tc>
          <w:tcPr>
            <w:tcW w:w="2519" w:type="dxa"/>
            <w:tcBorders>
              <w:top w:val="single" w:sz="4" w:space="0" w:color="auto"/>
              <w:left w:val="single" w:sz="4" w:space="0" w:color="auto"/>
              <w:bottom w:val="single" w:sz="4" w:space="0" w:color="auto"/>
              <w:right w:val="single" w:sz="4" w:space="0" w:color="auto"/>
            </w:tcBorders>
            <w:vAlign w:val="center"/>
          </w:tcPr>
          <w:p w14:paraId="74C7E2FC" w14:textId="0B5C5003" w:rsidR="00061DA8" w:rsidRPr="00A4067F" w:rsidRDefault="00D91015" w:rsidP="00EF2476">
            <w:pPr>
              <w:rPr>
                <w:sz w:val="22"/>
                <w:lang w:val="sr-Latn-RS"/>
              </w:rPr>
            </w:pPr>
            <w:r w:rsidRPr="00A4067F">
              <w:rPr>
                <w:sz w:val="22"/>
                <w:lang w:val="sr-Latn-RS"/>
              </w:rPr>
              <w:t>S</w:t>
            </w:r>
            <w:r w:rsidR="00061DA8" w:rsidRPr="00A4067F">
              <w:rPr>
                <w:sz w:val="22"/>
                <w:lang w:val="sr-Latn-RS"/>
              </w:rPr>
              <w:t xml:space="preserve">tepen izazovnosti formiranja adekvatnog međuresornog </w:t>
            </w:r>
            <w:r w:rsidR="00031D9B">
              <w:rPr>
                <w:sz w:val="22"/>
                <w:lang w:val="sr-Latn-RS"/>
              </w:rPr>
              <w:t>lokalno</w:t>
            </w:r>
            <w:r w:rsidR="00061DA8" w:rsidRPr="00A4067F">
              <w:rPr>
                <w:sz w:val="22"/>
                <w:lang w:val="sr-Latn-RS"/>
              </w:rPr>
              <w:t>g tima – uključivanja i participacije relevantnih partnerskih organizacija/institucija i procena kvaliteta koordinacije i saradnje</w:t>
            </w:r>
          </w:p>
        </w:tc>
        <w:tc>
          <w:tcPr>
            <w:tcW w:w="1445" w:type="dxa"/>
            <w:tcBorders>
              <w:top w:val="single" w:sz="4" w:space="0" w:color="auto"/>
              <w:left w:val="single" w:sz="4" w:space="0" w:color="auto"/>
              <w:bottom w:val="single" w:sz="4" w:space="0" w:color="auto"/>
              <w:right w:val="single" w:sz="4" w:space="0" w:color="auto"/>
            </w:tcBorders>
            <w:vAlign w:val="center"/>
          </w:tcPr>
          <w:p w14:paraId="1A667E78" w14:textId="5F018A61" w:rsidR="00061DA8" w:rsidRPr="00A4067F" w:rsidRDefault="00D91015" w:rsidP="00D91015">
            <w:pPr>
              <w:jc w:val="center"/>
              <w:rPr>
                <w:b/>
                <w:bCs/>
                <w:sz w:val="22"/>
                <w:lang w:val="sr-Latn-RS"/>
              </w:rPr>
            </w:pPr>
            <w:r w:rsidRPr="00A4067F">
              <w:rPr>
                <w:b/>
                <w:bCs/>
                <w:sz w:val="22"/>
                <w:lang w:val="sr-Latn-RS"/>
              </w:rPr>
              <w:t>F</w:t>
            </w:r>
            <w:r w:rsidR="00061DA8" w:rsidRPr="00A4067F">
              <w:rPr>
                <w:b/>
                <w:bCs/>
                <w:sz w:val="22"/>
                <w:lang w:val="sr-Latn-RS"/>
              </w:rPr>
              <w:t>ormiran je adekvatan tim koji se suočava sa manjim izazovima u radu</w:t>
            </w:r>
          </w:p>
        </w:tc>
        <w:tc>
          <w:tcPr>
            <w:tcW w:w="9781" w:type="dxa"/>
            <w:tcBorders>
              <w:top w:val="single" w:sz="4" w:space="0" w:color="auto"/>
              <w:left w:val="single" w:sz="4" w:space="0" w:color="auto"/>
              <w:bottom w:val="single" w:sz="4" w:space="0" w:color="auto"/>
              <w:right w:val="single" w:sz="4" w:space="0" w:color="auto"/>
            </w:tcBorders>
            <w:hideMark/>
          </w:tcPr>
          <w:p w14:paraId="690E8BD8" w14:textId="1A9E83D7" w:rsidR="00061DA8" w:rsidRPr="00A4067F" w:rsidRDefault="00061DA8" w:rsidP="00EF2476">
            <w:pPr>
              <w:jc w:val="both"/>
              <w:rPr>
                <w:sz w:val="22"/>
                <w:lang w:val="sr-Latn-RS"/>
              </w:rPr>
            </w:pPr>
            <w:r w:rsidRPr="00A4067F">
              <w:rPr>
                <w:sz w:val="22"/>
                <w:lang w:val="sr-Latn-RS"/>
              </w:rPr>
              <w:t xml:space="preserve">Na osnovu analize dokumentacije i održanih intervjua sa predstavnicima međuresornog tima, zaključak je da formiran adekvatan tim. Identifikovani izazovi proizilaze iz sledećeg: 1) PU nedostaje iskustvo u sprovođenju projekata, posebno projekata koji zahtevaju koordinaciju između velikog broja institucija i organizacija; 2) PU učestvuje u projektu kao institucija iz domena obrazovanja, dok Gradska uprava za obrazovanje, koja je nadređena PU, nije uključena u projekat, što otežava proces sprovođenja administrativnih aktivnosti od strane PU (otvaranje namenskog podračuna, potpisivanje ugovora i sl.). Izazovi koji proizilaze iz pomenutog vidljivi su u finansijskom i programskom delu sprovođenja projekta – naime, PU do današnjeg dana nisu uplaćena sredstva za realizaciju projektnih aktivnosti i nisu realizovane projektne aktivnosti za koje je PU odgovorna (opremanje i sređivanje prostorije, kupovina tehničke opreme, materijala za rad i sredstva za igru i učenje,  realizovanje dodatnog programa za decu „Rastemo zajedno - Po ritemi bashk“), što je uticalo i da odlaganje aktivnosti Škole za osnovno i srednje obrazovanje „Milan Petrović“ sa domom učenika, budući da je projektom planirano da se radionice za roditelje i decu, za koje je škola zadužena, realizuju u okviru pomenutog programa PU i u prostorijama PU. Zaključak evaluatora, na osnovu sprovedenih intervjua, je da ovi izazovi u radi predstavljaju rezultat neiskustva PU, a posledično i činjenice da u projekat nisu uključene Gradska uprava za obrazovanje, ali ni i Gradska uprava za finansije. Takođe, zaključak je da ne postoje intencije da se projektne aktivnosti ne sprovode, odnosno da su svi partneri uključeni u projekat veoma posvećeni ostvarivanju cilja projekta i prevazilaženju prepreka na koje su nailazili. O tome svedoči i komunikacija ostvarena sa </w:t>
            </w:r>
            <w:r w:rsidR="00D91015" w:rsidRPr="00A4067F">
              <w:rPr>
                <w:sz w:val="22"/>
                <w:lang w:val="sr-Latn-RS"/>
              </w:rPr>
              <w:t>JUP</w:t>
            </w:r>
            <w:r w:rsidRPr="00A4067F">
              <w:rPr>
                <w:sz w:val="22"/>
                <w:lang w:val="sr-Latn-RS"/>
              </w:rPr>
              <w:t xml:space="preserve">, kao i količina napora koju su partneri uložili da se izazovi sa kojima se susreću reše. Članovi </w:t>
            </w:r>
            <w:r w:rsidRPr="00A4067F">
              <w:rPr>
                <w:sz w:val="22"/>
                <w:lang w:val="sr-Latn-RS"/>
              </w:rPr>
              <w:lastRenderedPageBreak/>
              <w:t xml:space="preserve">međuresornog tima smatraju da postoji dobra saradnja sa svim institucijama ali izazovi postoje usled toga što institucije imaju ograničene ljudske kapacitete koji bi mogli da se posvete bavljenju projektnih aktivnosti pored svog redovnog posla. </w:t>
            </w:r>
          </w:p>
        </w:tc>
      </w:tr>
      <w:tr w:rsidR="00061DA8" w:rsidRPr="00C1666D" w14:paraId="39292415" w14:textId="77777777" w:rsidTr="00D91015">
        <w:trPr>
          <w:trHeight w:val="737"/>
        </w:trPr>
        <w:tc>
          <w:tcPr>
            <w:tcW w:w="2519" w:type="dxa"/>
            <w:tcBorders>
              <w:top w:val="single" w:sz="4" w:space="0" w:color="auto"/>
              <w:left w:val="single" w:sz="4" w:space="0" w:color="auto"/>
              <w:bottom w:val="single" w:sz="4" w:space="0" w:color="auto"/>
              <w:right w:val="single" w:sz="4" w:space="0" w:color="auto"/>
            </w:tcBorders>
            <w:vAlign w:val="center"/>
            <w:hideMark/>
          </w:tcPr>
          <w:p w14:paraId="24A880C5" w14:textId="0D88C6BF" w:rsidR="00061DA8" w:rsidRPr="00A4067F" w:rsidRDefault="00D91015" w:rsidP="00EF2476">
            <w:pPr>
              <w:rPr>
                <w:sz w:val="22"/>
                <w:lang w:val="sr-Latn-RS"/>
              </w:rPr>
            </w:pPr>
            <w:r w:rsidRPr="00A4067F">
              <w:rPr>
                <w:sz w:val="22"/>
                <w:lang w:val="sr-Latn-RS"/>
              </w:rPr>
              <w:lastRenderedPageBreak/>
              <w:t>M</w:t>
            </w:r>
            <w:r w:rsidR="004403B1" w:rsidRPr="00A4067F">
              <w:rPr>
                <w:sz w:val="22"/>
                <w:lang w:val="sr-Latn-RS"/>
              </w:rPr>
              <w:t>o</w:t>
            </w:r>
            <w:r w:rsidR="00061DA8" w:rsidRPr="00A4067F">
              <w:rPr>
                <w:sz w:val="22"/>
                <w:lang w:val="sr-Latn-RS"/>
              </w:rPr>
              <w:t xml:space="preserve">gućnost </w:t>
            </w:r>
            <w:r w:rsidR="00F128BA">
              <w:rPr>
                <w:sz w:val="22"/>
                <w:lang w:val="sr-Latn-RS"/>
              </w:rPr>
              <w:t>LS</w:t>
            </w:r>
            <w:r w:rsidR="00061DA8" w:rsidRPr="00A4067F">
              <w:rPr>
                <w:sz w:val="22"/>
                <w:lang w:val="sr-Latn-RS"/>
              </w:rPr>
              <w:t xml:space="preserve"> da dotira ili </w:t>
            </w:r>
            <w:r w:rsidRPr="00A4067F">
              <w:rPr>
                <w:sz w:val="22"/>
                <w:lang w:val="sr-Latn-RS"/>
              </w:rPr>
              <w:t>sufinansira</w:t>
            </w:r>
            <w:r w:rsidR="00061DA8" w:rsidRPr="00A4067F">
              <w:rPr>
                <w:sz w:val="22"/>
                <w:lang w:val="sr-Latn-RS"/>
              </w:rPr>
              <w:t xml:space="preserve"> program grantova sa 5-10 % </w:t>
            </w:r>
          </w:p>
        </w:tc>
        <w:tc>
          <w:tcPr>
            <w:tcW w:w="1445" w:type="dxa"/>
            <w:tcBorders>
              <w:top w:val="single" w:sz="4" w:space="0" w:color="auto"/>
              <w:left w:val="single" w:sz="4" w:space="0" w:color="auto"/>
              <w:bottom w:val="single" w:sz="4" w:space="0" w:color="auto"/>
              <w:right w:val="single" w:sz="4" w:space="0" w:color="auto"/>
            </w:tcBorders>
            <w:vAlign w:val="center"/>
          </w:tcPr>
          <w:p w14:paraId="6F60D2AA" w14:textId="77777777" w:rsidR="00061DA8" w:rsidRPr="00A4067F" w:rsidRDefault="00061DA8" w:rsidP="00EF2476">
            <w:pPr>
              <w:jc w:val="both"/>
              <w:rPr>
                <w:sz w:val="22"/>
                <w:lang w:val="sr-Latn-RS"/>
              </w:rPr>
            </w:pPr>
          </w:p>
          <w:p w14:paraId="707EC070" w14:textId="78869B52" w:rsidR="00061DA8" w:rsidRPr="00A4067F" w:rsidRDefault="00D91015" w:rsidP="00EF2476">
            <w:pPr>
              <w:jc w:val="center"/>
              <w:rPr>
                <w:b/>
                <w:sz w:val="22"/>
                <w:lang w:val="sr-Latn-RS"/>
              </w:rPr>
            </w:pPr>
            <w:r w:rsidRPr="00A4067F">
              <w:rPr>
                <w:b/>
                <w:sz w:val="22"/>
                <w:lang w:val="sr-Latn-RS"/>
              </w:rPr>
              <w:t>O</w:t>
            </w:r>
            <w:r w:rsidR="00061DA8" w:rsidRPr="00A4067F">
              <w:rPr>
                <w:b/>
                <w:sz w:val="22"/>
                <w:lang w:val="sr-Latn-RS"/>
              </w:rPr>
              <w:t>stvareno</w:t>
            </w:r>
          </w:p>
          <w:p w14:paraId="49A96C1E" w14:textId="77777777" w:rsidR="00061DA8" w:rsidRPr="00A4067F" w:rsidRDefault="00061DA8" w:rsidP="00EF2476">
            <w:pPr>
              <w:jc w:val="center"/>
              <w:rPr>
                <w:sz w:val="22"/>
                <w:lang w:val="sr-Latn-RS"/>
              </w:rPr>
            </w:pPr>
          </w:p>
          <w:p w14:paraId="03A5963D" w14:textId="77777777" w:rsidR="00061DA8" w:rsidRPr="00A4067F" w:rsidRDefault="00061DA8" w:rsidP="00EF2476">
            <w:pPr>
              <w:jc w:val="center"/>
              <w:rPr>
                <w:b/>
                <w:bCs/>
                <w:sz w:val="22"/>
                <w:lang w:val="sr-Latn-RS"/>
              </w:rPr>
            </w:pPr>
          </w:p>
        </w:tc>
        <w:tc>
          <w:tcPr>
            <w:tcW w:w="9781" w:type="dxa"/>
            <w:tcBorders>
              <w:top w:val="single" w:sz="4" w:space="0" w:color="auto"/>
              <w:left w:val="single" w:sz="4" w:space="0" w:color="auto"/>
              <w:bottom w:val="single" w:sz="4" w:space="0" w:color="auto"/>
              <w:right w:val="single" w:sz="4" w:space="0" w:color="auto"/>
            </w:tcBorders>
            <w:hideMark/>
          </w:tcPr>
          <w:p w14:paraId="028165C0" w14:textId="77777777" w:rsidR="00061DA8" w:rsidRPr="00A4067F" w:rsidRDefault="00061DA8" w:rsidP="00EF2476">
            <w:pPr>
              <w:jc w:val="both"/>
              <w:rPr>
                <w:sz w:val="22"/>
                <w:lang w:val="sr-Latn-RS"/>
              </w:rPr>
            </w:pPr>
            <w:r w:rsidRPr="00A4067F">
              <w:rPr>
                <w:sz w:val="22"/>
                <w:lang w:val="sr-Latn-RS"/>
              </w:rPr>
              <w:t xml:space="preserve">Grad Novi Sad sufinansira projekat iznosom od 230.000 RSD (5,1% od vrednosti projekta). Ovaj iznos je Grad transferisao Centru za socijalni rad za kupovinu higijenskih paketa (namenjeno ukupno 450.000 RSD) koji je deo ovog iznosa (109.477,50 RSD) potrošio na higijenske pakete koji su podeljeni roditeljima u okviru radionice održane 26.09.2020. godine.  </w:t>
            </w:r>
          </w:p>
        </w:tc>
      </w:tr>
      <w:tr w:rsidR="00061DA8" w:rsidRPr="00C1666D" w14:paraId="34477415" w14:textId="77777777" w:rsidTr="00D91015">
        <w:trPr>
          <w:trHeight w:val="1134"/>
        </w:trPr>
        <w:tc>
          <w:tcPr>
            <w:tcW w:w="2519" w:type="dxa"/>
            <w:tcBorders>
              <w:top w:val="single" w:sz="4" w:space="0" w:color="auto"/>
              <w:left w:val="single" w:sz="4" w:space="0" w:color="auto"/>
              <w:bottom w:val="single" w:sz="4" w:space="0" w:color="auto"/>
              <w:right w:val="single" w:sz="4" w:space="0" w:color="auto"/>
            </w:tcBorders>
            <w:vAlign w:val="center"/>
          </w:tcPr>
          <w:p w14:paraId="6C0BB261" w14:textId="6DE3077E" w:rsidR="00061DA8" w:rsidRPr="00A4067F" w:rsidRDefault="00D91015" w:rsidP="00EF2476">
            <w:pPr>
              <w:rPr>
                <w:sz w:val="22"/>
                <w:lang w:val="sr-Latn-RS"/>
              </w:rPr>
            </w:pPr>
            <w:r w:rsidRPr="00A4067F">
              <w:rPr>
                <w:sz w:val="22"/>
                <w:lang w:val="sr-Latn-RS"/>
              </w:rPr>
              <w:t>P</w:t>
            </w:r>
            <w:r w:rsidR="00061DA8" w:rsidRPr="00A4067F">
              <w:rPr>
                <w:sz w:val="22"/>
                <w:lang w:val="sr-Latn-RS"/>
              </w:rPr>
              <w:t xml:space="preserve">ostojanje ukupnih kapaciteta </w:t>
            </w:r>
            <w:r w:rsidR="00F128BA">
              <w:rPr>
                <w:sz w:val="22"/>
                <w:lang w:val="sr-Latn-RS"/>
              </w:rPr>
              <w:t>LS</w:t>
            </w:r>
            <w:r w:rsidR="00061DA8" w:rsidRPr="00A4067F">
              <w:rPr>
                <w:sz w:val="22"/>
                <w:lang w:val="sr-Latn-RS"/>
              </w:rPr>
              <w:t xml:space="preserve"> za uspešnu implementaciju programa grantova</w:t>
            </w:r>
          </w:p>
        </w:tc>
        <w:tc>
          <w:tcPr>
            <w:tcW w:w="1445" w:type="dxa"/>
            <w:tcBorders>
              <w:top w:val="single" w:sz="4" w:space="0" w:color="auto"/>
              <w:left w:val="single" w:sz="4" w:space="0" w:color="auto"/>
              <w:bottom w:val="single" w:sz="4" w:space="0" w:color="auto"/>
              <w:right w:val="single" w:sz="4" w:space="0" w:color="auto"/>
            </w:tcBorders>
            <w:vAlign w:val="center"/>
          </w:tcPr>
          <w:p w14:paraId="56650BD2" w14:textId="04F53CBE" w:rsidR="00061DA8" w:rsidRPr="00A4067F" w:rsidRDefault="00D91015" w:rsidP="00D91015">
            <w:pPr>
              <w:jc w:val="center"/>
              <w:rPr>
                <w:b/>
                <w:sz w:val="22"/>
                <w:lang w:val="sr-Latn-RS"/>
              </w:rPr>
            </w:pPr>
            <w:r w:rsidRPr="00A4067F">
              <w:rPr>
                <w:b/>
                <w:sz w:val="22"/>
                <w:lang w:val="sr-Latn-RS"/>
              </w:rPr>
              <w:t>K</w:t>
            </w:r>
            <w:r w:rsidR="00061DA8" w:rsidRPr="00A4067F">
              <w:rPr>
                <w:b/>
                <w:sz w:val="22"/>
                <w:lang w:val="sr-Latn-RS"/>
              </w:rPr>
              <w:t>apacitete je potrebno dalje izgrađivati</w:t>
            </w:r>
          </w:p>
        </w:tc>
        <w:tc>
          <w:tcPr>
            <w:tcW w:w="9781" w:type="dxa"/>
            <w:tcBorders>
              <w:top w:val="single" w:sz="4" w:space="0" w:color="auto"/>
              <w:left w:val="single" w:sz="4" w:space="0" w:color="auto"/>
              <w:bottom w:val="single" w:sz="4" w:space="0" w:color="auto"/>
              <w:right w:val="single" w:sz="4" w:space="0" w:color="auto"/>
            </w:tcBorders>
            <w:hideMark/>
          </w:tcPr>
          <w:p w14:paraId="7D8361AF" w14:textId="3C52AB1D" w:rsidR="00061DA8" w:rsidRPr="00A4067F" w:rsidRDefault="00061DA8" w:rsidP="00EF2476">
            <w:pPr>
              <w:jc w:val="both"/>
              <w:rPr>
                <w:sz w:val="22"/>
                <w:lang w:val="sr-Latn-RS"/>
              </w:rPr>
            </w:pPr>
            <w:r w:rsidRPr="00A4067F">
              <w:rPr>
                <w:sz w:val="22"/>
                <w:lang w:val="sr-Latn-RS"/>
              </w:rPr>
              <w:t xml:space="preserve">Kapacitet </w:t>
            </w:r>
            <w:r w:rsidR="00EC043B">
              <w:rPr>
                <w:sz w:val="22"/>
                <w:lang w:val="sr-Latn-RS"/>
              </w:rPr>
              <w:t>g</w:t>
            </w:r>
            <w:r w:rsidRPr="00A4067F">
              <w:rPr>
                <w:sz w:val="22"/>
                <w:lang w:val="sr-Latn-RS"/>
              </w:rPr>
              <w:t xml:space="preserve">rada Novog Sada kao nosioca projekta, zajedno sa projektnim partnerima je dobar, ali je zbog uočenih izazova u funkcionisanju rada međuresornog tima potrebno njihovo dodatno osnaživanje. Ovo osnaživanje posebno se odnosi na pojedinačnog partnera, tačnije PU, budući da ustanova nema iskustvo u sprovođenju projekata (u jednom projektu su učestvovali kao korisnici a ovo je prvi projekat kojim upravljaju, odnosno projekat u kom su prepoznati kao glavna institucija koja treba da doprinese ostvarenju projektnog cilja). Važno je napomenuti da, iako je predstavnik PU (pedagoški asistent) učestvovao na inicijalnog obuci o pisanju predloga projekata, on nije učestvovao u pisanju projekta, te je potrebno unaprediti prakse koje se odnose na horizontalno učenje i razmenu u okviru institucija. Dodatno, s obzirom na kompleksnost procesa donošenja odluka i administracije u okviru grada kao jedinice lokalne samouprave, za kvalitet sprovođenja projekta, potrebno bi bilo, pored Gradske uprave za socijalnu i dečju zaštitu, uključiti Gradsku upravu za obrazovanje i Gradsku upravu za finansije, koja bi svojim učešćem u projektu doprineli efikasnosti sprovođenja projektnih aktivnosti. </w:t>
            </w:r>
          </w:p>
        </w:tc>
      </w:tr>
      <w:tr w:rsidR="00061DA8" w:rsidRPr="00C1666D" w14:paraId="60D4C3A7" w14:textId="77777777" w:rsidTr="00D91015">
        <w:trPr>
          <w:trHeight w:val="503"/>
        </w:trPr>
        <w:tc>
          <w:tcPr>
            <w:tcW w:w="2519" w:type="dxa"/>
            <w:tcBorders>
              <w:top w:val="single" w:sz="4" w:space="0" w:color="auto"/>
              <w:left w:val="single" w:sz="4" w:space="0" w:color="auto"/>
              <w:bottom w:val="single" w:sz="4" w:space="0" w:color="auto"/>
              <w:right w:val="single" w:sz="4" w:space="0" w:color="auto"/>
            </w:tcBorders>
            <w:vAlign w:val="center"/>
            <w:hideMark/>
          </w:tcPr>
          <w:p w14:paraId="343D06B2" w14:textId="33E5EF1D" w:rsidR="00061DA8" w:rsidRPr="00A4067F" w:rsidRDefault="00D91015" w:rsidP="00EF2476">
            <w:pPr>
              <w:rPr>
                <w:sz w:val="22"/>
                <w:lang w:val="sr-Latn-RS"/>
              </w:rPr>
            </w:pPr>
            <w:r w:rsidRPr="00A4067F">
              <w:rPr>
                <w:sz w:val="22"/>
                <w:lang w:val="sr-Latn-RS"/>
              </w:rPr>
              <w:t>K</w:t>
            </w:r>
            <w:r w:rsidR="00061DA8" w:rsidRPr="00A4067F">
              <w:rPr>
                <w:sz w:val="22"/>
                <w:lang w:val="sr-Latn-RS"/>
              </w:rPr>
              <w:t>valitet procesa informisanja – procena dostupnosti i sveobuhvatnosti informacija prilikom procesa prijavljivanja</w:t>
            </w:r>
          </w:p>
        </w:tc>
        <w:tc>
          <w:tcPr>
            <w:tcW w:w="1445" w:type="dxa"/>
            <w:tcBorders>
              <w:top w:val="single" w:sz="4" w:space="0" w:color="auto"/>
              <w:left w:val="single" w:sz="4" w:space="0" w:color="auto"/>
              <w:bottom w:val="single" w:sz="4" w:space="0" w:color="auto"/>
              <w:right w:val="single" w:sz="4" w:space="0" w:color="auto"/>
            </w:tcBorders>
            <w:vAlign w:val="center"/>
          </w:tcPr>
          <w:p w14:paraId="59407DF9" w14:textId="73153B5B" w:rsidR="00061DA8" w:rsidRPr="00A4067F" w:rsidRDefault="00D91015" w:rsidP="00D91015">
            <w:pPr>
              <w:jc w:val="center"/>
              <w:rPr>
                <w:b/>
                <w:sz w:val="22"/>
                <w:lang w:val="sr-Latn-RS"/>
              </w:rPr>
            </w:pPr>
            <w:r w:rsidRPr="00A4067F">
              <w:rPr>
                <w:b/>
                <w:sz w:val="22"/>
                <w:lang w:val="sr-Latn-RS"/>
              </w:rPr>
              <w:t>D</w:t>
            </w:r>
            <w:r w:rsidR="00061DA8" w:rsidRPr="00A4067F">
              <w:rPr>
                <w:b/>
                <w:sz w:val="22"/>
                <w:lang w:val="sr-Latn-RS"/>
              </w:rPr>
              <w:t>elimično pozitivna</w:t>
            </w:r>
          </w:p>
        </w:tc>
        <w:tc>
          <w:tcPr>
            <w:tcW w:w="9781" w:type="dxa"/>
            <w:tcBorders>
              <w:top w:val="single" w:sz="4" w:space="0" w:color="auto"/>
              <w:left w:val="single" w:sz="4" w:space="0" w:color="auto"/>
              <w:bottom w:val="single" w:sz="4" w:space="0" w:color="auto"/>
              <w:right w:val="single" w:sz="4" w:space="0" w:color="auto"/>
            </w:tcBorders>
            <w:hideMark/>
          </w:tcPr>
          <w:p w14:paraId="1A2D8F07" w14:textId="5A918BDC" w:rsidR="00061DA8" w:rsidRPr="00A4067F" w:rsidRDefault="00061DA8" w:rsidP="00EF2476">
            <w:pPr>
              <w:jc w:val="both"/>
              <w:rPr>
                <w:sz w:val="22"/>
                <w:lang w:val="sr-Latn-RS"/>
              </w:rPr>
            </w:pPr>
            <w:r w:rsidRPr="00A4067F">
              <w:rPr>
                <w:sz w:val="22"/>
                <w:lang w:val="sr-Latn-RS"/>
              </w:rPr>
              <w:t xml:space="preserve">Predstavnici međuresornog tima koji su prisustvovali sastanku sa evaluatorima nisu pohađali obuku koja je bila namenjena projektnim implementacionim jedinicama u inicijalnoj fazi a koja se ticala izrade predloga projekta, što je umanjilo kvalitet procesa informisanja prilikom prijavljivanja predloga projekta (prisutni navode da je pedagoški asistent ispred PU prisustvovao u obuci o izradi predloga projekta ali da nije učestvovao u pisanju predloga projekta), dok ostali partneri nisu sigurni ko je zaista učestvovao na toj radionici i da li je bio neko iz Grada. Učesnicima nije poznata obuka koja se tiče finansijskog i narativnog izveštavanja, dok je jedan predstavnik (direktorka PU) učestvovala na obuci o odnosima sa javnošću koja je ponuđena implementacionim jedinicama od strane projekta. Kada je u pitanju proces informisanja koji se odvija između </w:t>
            </w:r>
            <w:r w:rsidR="00D91015" w:rsidRPr="00A4067F">
              <w:rPr>
                <w:sz w:val="22"/>
                <w:lang w:val="sr-Latn-RS"/>
              </w:rPr>
              <w:t>JUP</w:t>
            </w:r>
            <w:r w:rsidRPr="00A4067F">
              <w:rPr>
                <w:sz w:val="22"/>
                <w:lang w:val="sr-Latn-RS"/>
              </w:rPr>
              <w:t xml:space="preserve"> i međuresornog tima, svi se slažu da je podrška koju dobijaju od </w:t>
            </w:r>
            <w:r w:rsidR="00D91015" w:rsidRPr="00A4067F">
              <w:rPr>
                <w:sz w:val="22"/>
                <w:lang w:val="sr-Latn-RS"/>
              </w:rPr>
              <w:t>JUP-a</w:t>
            </w:r>
            <w:r w:rsidRPr="00A4067F">
              <w:rPr>
                <w:sz w:val="22"/>
                <w:lang w:val="sr-Latn-RS"/>
              </w:rPr>
              <w:t xml:space="preserve"> veoma važna i da im posebno znači brzina </w:t>
            </w:r>
            <w:r w:rsidRPr="00A4067F">
              <w:rPr>
                <w:sz w:val="22"/>
                <w:lang w:val="sr-Latn-RS"/>
              </w:rPr>
              <w:lastRenderedPageBreak/>
              <w:t>kojom dobijaju odgovore na svoje nedoumice i pitanja. Još jedan nedostatak vezan za proces informisanja se odnosi na pomenutu činjenicu da institucije koje su nadređene PU nisu uključene u projekat, što negativno utiče na briznu protoka informacija između PU, Gradske uprave za obrazovanje i Gradske uprave za finansije. Naime, predstavnici PU navode da je najveći izazov to što imaju osećaj da nemaju kome da se obrate, odnosno da nijedna osoba iz navedenih gradskih institucija nije odgovorna za ovaj projekat, što dovodi do toga da se odgovori na pitanja koje PU upućuje čekaju veoma dugo,. Dodatno, što je predstavljao određen izazov u procesu informisanja ali i sprovođenju projekta je činjenica da, prema rečima tehničkog koordinatora, projekat nije pružio dovoljno sredstava kako bi se angažovala osoba koja bi posebno bila plaćena za upravljanje odnosno menadžment projekta (budući da projekat traje tri godine i da uključuje veliki broj institucija).</w:t>
            </w:r>
          </w:p>
        </w:tc>
      </w:tr>
      <w:tr w:rsidR="00061DA8" w:rsidRPr="00C1666D" w14:paraId="432AB98F" w14:textId="77777777" w:rsidTr="00D91015">
        <w:trPr>
          <w:trHeight w:val="1520"/>
        </w:trPr>
        <w:tc>
          <w:tcPr>
            <w:tcW w:w="2519" w:type="dxa"/>
            <w:tcBorders>
              <w:top w:val="single" w:sz="4" w:space="0" w:color="auto"/>
              <w:left w:val="single" w:sz="4" w:space="0" w:color="auto"/>
              <w:bottom w:val="single" w:sz="4" w:space="0" w:color="auto"/>
              <w:right w:val="single" w:sz="4" w:space="0" w:color="auto"/>
            </w:tcBorders>
            <w:vAlign w:val="center"/>
          </w:tcPr>
          <w:p w14:paraId="2FCAA087" w14:textId="0703345C" w:rsidR="00061DA8" w:rsidRPr="00A4067F" w:rsidRDefault="004403B1" w:rsidP="00EF2476">
            <w:pPr>
              <w:rPr>
                <w:sz w:val="22"/>
                <w:lang w:val="sr-Latn-RS"/>
              </w:rPr>
            </w:pPr>
            <w:r w:rsidRPr="00A4067F">
              <w:rPr>
                <w:sz w:val="22"/>
                <w:lang w:val="sr-Latn-RS"/>
              </w:rPr>
              <w:lastRenderedPageBreak/>
              <w:t>K</w:t>
            </w:r>
            <w:r w:rsidR="00061DA8" w:rsidRPr="00A4067F">
              <w:rPr>
                <w:sz w:val="22"/>
                <w:lang w:val="sr-Latn-RS"/>
              </w:rPr>
              <w:t>valitet obezbeđene podrške u postupku prijavljivanja/kreiranja predloga projekta</w:t>
            </w:r>
          </w:p>
        </w:tc>
        <w:tc>
          <w:tcPr>
            <w:tcW w:w="1445" w:type="dxa"/>
            <w:tcBorders>
              <w:top w:val="single" w:sz="4" w:space="0" w:color="auto"/>
              <w:left w:val="single" w:sz="4" w:space="0" w:color="auto"/>
              <w:bottom w:val="single" w:sz="4" w:space="0" w:color="auto"/>
              <w:right w:val="single" w:sz="4" w:space="0" w:color="auto"/>
            </w:tcBorders>
            <w:vAlign w:val="center"/>
          </w:tcPr>
          <w:p w14:paraId="2BA43606" w14:textId="1B1217F3" w:rsidR="00061DA8" w:rsidRPr="00A4067F" w:rsidRDefault="004403B1" w:rsidP="004403B1">
            <w:pPr>
              <w:jc w:val="center"/>
              <w:rPr>
                <w:b/>
                <w:sz w:val="22"/>
                <w:lang w:val="sr-Latn-RS"/>
              </w:rPr>
            </w:pPr>
            <w:r w:rsidRPr="00A4067F">
              <w:rPr>
                <w:b/>
                <w:sz w:val="22"/>
                <w:lang w:val="sr-Latn-RS"/>
              </w:rPr>
              <w:t>P</w:t>
            </w:r>
            <w:r w:rsidR="00061DA8" w:rsidRPr="00A4067F">
              <w:rPr>
                <w:b/>
                <w:sz w:val="22"/>
                <w:lang w:val="sr-Latn-RS"/>
              </w:rPr>
              <w:t>ozitivna</w:t>
            </w:r>
          </w:p>
        </w:tc>
        <w:tc>
          <w:tcPr>
            <w:tcW w:w="9781" w:type="dxa"/>
            <w:tcBorders>
              <w:top w:val="single" w:sz="4" w:space="0" w:color="auto"/>
              <w:left w:val="single" w:sz="4" w:space="0" w:color="auto"/>
              <w:bottom w:val="single" w:sz="4" w:space="0" w:color="auto"/>
              <w:right w:val="single" w:sz="4" w:space="0" w:color="auto"/>
            </w:tcBorders>
            <w:hideMark/>
          </w:tcPr>
          <w:p w14:paraId="55B95CD2" w14:textId="77777777" w:rsidR="00061DA8" w:rsidRPr="00A4067F" w:rsidRDefault="00061DA8" w:rsidP="00EF2476">
            <w:pPr>
              <w:jc w:val="both"/>
              <w:rPr>
                <w:sz w:val="22"/>
                <w:lang w:val="sr-Latn-RS"/>
              </w:rPr>
            </w:pPr>
            <w:r w:rsidRPr="00A4067F">
              <w:rPr>
                <w:sz w:val="22"/>
                <w:lang w:val="sr-Latn-RS"/>
              </w:rPr>
              <w:t xml:space="preserve">Podrška koju su predstavnici PU dobili prilikom prijavljivanja odnosno kreiranja predloga projekta je ocenjena pozitivno, dok se određeni izazovi pojavljuju unutar međuresornog tima i u komunikaciji sa drugim gradskim institucijama koje su, u skladu sa svojim nadležnostima, povezane sa projektom. Naime, kako, prema rečima PU, ova ustanova od pre dve godine ne raspolaže svojim sredstvima, već je za finansije i finansijska pitanja zadužena Gradska uprava za obrazovanje i Gradska uprava za finansije. Kada se PU obraćala navedenim institucijama vezano za proces potpisivanja ugovora i otvaranja namenskog podračuna, nisu dobili očekivanu podršku a proces razmene informacija je trajao veoma sporo i dugo. Kada je u pitanju podrška koja je obezbeđena međuresornom timu vezano za izmenu predloga projekta, ona je ocenjena kao pozitivna – članovi međuresornog tima navode da su bez većih problema unapredili predlog inicijalni predlog projekta, iako navode da su se izmene dešavale tokom letnjeg perioda odnosno u vreme odmora i da zbog toga nisu svi učestvovali u konsultativnog procesu. Dodatno, međuresorsni tim je angažovao, na osnovu preporuke MPNTR, osobu (mentora) koja im je pomogla da se pripremi finalni predlog projekta. </w:t>
            </w:r>
          </w:p>
        </w:tc>
      </w:tr>
      <w:tr w:rsidR="00061DA8" w:rsidRPr="00C1666D" w14:paraId="63C60906" w14:textId="77777777" w:rsidTr="00D91015">
        <w:trPr>
          <w:trHeight w:val="1232"/>
        </w:trPr>
        <w:tc>
          <w:tcPr>
            <w:tcW w:w="2519" w:type="dxa"/>
            <w:tcBorders>
              <w:top w:val="single" w:sz="4" w:space="0" w:color="auto"/>
              <w:left w:val="single" w:sz="4" w:space="0" w:color="auto"/>
              <w:bottom w:val="single" w:sz="4" w:space="0" w:color="auto"/>
              <w:right w:val="single" w:sz="4" w:space="0" w:color="auto"/>
            </w:tcBorders>
            <w:vAlign w:val="center"/>
          </w:tcPr>
          <w:p w14:paraId="01057D22" w14:textId="4AF22316" w:rsidR="00061DA8" w:rsidRPr="00A4067F" w:rsidRDefault="004403B1" w:rsidP="004403B1">
            <w:pPr>
              <w:rPr>
                <w:sz w:val="22"/>
                <w:lang w:val="sr-Latn-RS"/>
              </w:rPr>
            </w:pPr>
            <w:r w:rsidRPr="00A4067F">
              <w:rPr>
                <w:sz w:val="22"/>
                <w:lang w:val="sr-Latn-RS"/>
              </w:rPr>
              <w:t>S</w:t>
            </w:r>
            <w:r w:rsidR="00061DA8" w:rsidRPr="00A4067F">
              <w:rPr>
                <w:sz w:val="22"/>
                <w:lang w:val="sr-Latn-RS"/>
              </w:rPr>
              <w:t xml:space="preserve">tepen izazovnosti kreiranja predloga projekta za samu </w:t>
            </w:r>
            <w:r w:rsidR="00F128BA">
              <w:rPr>
                <w:sz w:val="22"/>
                <w:lang w:val="sr-Latn-RS"/>
              </w:rPr>
              <w:t>LS</w:t>
            </w:r>
          </w:p>
        </w:tc>
        <w:tc>
          <w:tcPr>
            <w:tcW w:w="1445" w:type="dxa"/>
            <w:tcBorders>
              <w:top w:val="single" w:sz="4" w:space="0" w:color="auto"/>
              <w:left w:val="single" w:sz="4" w:space="0" w:color="auto"/>
              <w:bottom w:val="single" w:sz="4" w:space="0" w:color="auto"/>
              <w:right w:val="single" w:sz="4" w:space="0" w:color="auto"/>
            </w:tcBorders>
            <w:vAlign w:val="center"/>
          </w:tcPr>
          <w:p w14:paraId="7C38F5E5" w14:textId="60B2366B" w:rsidR="00061DA8" w:rsidRPr="00A4067F" w:rsidRDefault="004403B1" w:rsidP="004403B1">
            <w:pPr>
              <w:jc w:val="center"/>
              <w:rPr>
                <w:b/>
                <w:sz w:val="22"/>
                <w:lang w:val="sr-Latn-RS"/>
              </w:rPr>
            </w:pPr>
            <w:r w:rsidRPr="00A4067F">
              <w:rPr>
                <w:b/>
                <w:sz w:val="22"/>
                <w:lang w:val="sr-Latn-RS"/>
              </w:rPr>
              <w:t>P</w:t>
            </w:r>
            <w:r w:rsidR="00061DA8" w:rsidRPr="00A4067F">
              <w:rPr>
                <w:b/>
                <w:sz w:val="22"/>
                <w:lang w:val="sr-Latn-RS"/>
              </w:rPr>
              <w:t>roces kreiranja predloga projekta je bio delimično izazovan</w:t>
            </w:r>
          </w:p>
        </w:tc>
        <w:tc>
          <w:tcPr>
            <w:tcW w:w="9781" w:type="dxa"/>
            <w:tcBorders>
              <w:top w:val="single" w:sz="4" w:space="0" w:color="auto"/>
              <w:left w:val="single" w:sz="4" w:space="0" w:color="auto"/>
              <w:bottom w:val="single" w:sz="4" w:space="0" w:color="auto"/>
              <w:right w:val="single" w:sz="4" w:space="0" w:color="auto"/>
            </w:tcBorders>
            <w:hideMark/>
          </w:tcPr>
          <w:p w14:paraId="303E5EC2" w14:textId="6AC36FC9" w:rsidR="00061DA8" w:rsidRPr="00A4067F" w:rsidRDefault="00061DA8" w:rsidP="00EF2476">
            <w:pPr>
              <w:jc w:val="both"/>
              <w:rPr>
                <w:sz w:val="22"/>
                <w:lang w:val="sr-Latn-RS"/>
              </w:rPr>
            </w:pPr>
            <w:r w:rsidRPr="00A4067F">
              <w:rPr>
                <w:sz w:val="22"/>
                <w:lang w:val="sr-Latn-RS"/>
              </w:rPr>
              <w:t xml:space="preserve">S jedne stane, članovi međuresornog tima, naročito koordinatori – ispred Gradske uprave za socijalnu i dečju zaštitu i Centra za proizvodnju znanja i veština (CPZV), navode da nisu imali izazove u vezi sa kreiranjem predloga projekta, naročito iz razloga što CPZV ima višegodišnje iskustvo u sprovođenju projekata, posebno projekata kojima je cilj pružanje podrška deci i porodicama iz društveno osetljivih grupa. Zapravo, kako navode, predlog projekta su zajedno izradile direktorka PU i tehnička koordinatorka ispred CPZV i budući da se projekat nadovezuje na projekte koji su završeni ili koji se paralelno realizuju, </w:t>
            </w:r>
            <w:r w:rsidR="004403B1" w:rsidRPr="00A4067F">
              <w:rPr>
                <w:sz w:val="22"/>
                <w:lang w:val="sr-Latn-RS"/>
              </w:rPr>
              <w:t xml:space="preserve">nije </w:t>
            </w:r>
            <w:r w:rsidRPr="00A4067F">
              <w:rPr>
                <w:sz w:val="22"/>
                <w:lang w:val="sr-Latn-RS"/>
              </w:rPr>
              <w:t xml:space="preserve">bilo previše izazovno da kreiraju predlog projekta. Takođe, važno je istaći da su angažovali mentora za izradu predloga projekta. Predlog projekta je </w:t>
            </w:r>
            <w:r w:rsidRPr="00A4067F">
              <w:rPr>
                <w:sz w:val="22"/>
                <w:lang w:val="sr-Latn-RS"/>
              </w:rPr>
              <w:lastRenderedPageBreak/>
              <w:t>izmenjen u skladu sa napomenama Odbora, uključujući uključivanje Doma zdravlja (iako njegova funkcija u projektu zapravo ne podrazumeva pružanje usluga iz domena zdravstvene zaštite/ranog razvoja i stimulacije, već su prostorije u okviru Doma zdravlja opremljene i zamišljene da imaju funkciju čitalačkog kutka za decu).</w:t>
            </w:r>
          </w:p>
        </w:tc>
      </w:tr>
      <w:tr w:rsidR="00061DA8" w:rsidRPr="00A4067F" w14:paraId="2D3A5270" w14:textId="77777777" w:rsidTr="00D91015">
        <w:trPr>
          <w:trHeight w:val="863"/>
        </w:trPr>
        <w:tc>
          <w:tcPr>
            <w:tcW w:w="2519" w:type="dxa"/>
            <w:tcBorders>
              <w:top w:val="single" w:sz="4" w:space="0" w:color="auto"/>
              <w:left w:val="single" w:sz="4" w:space="0" w:color="auto"/>
              <w:bottom w:val="single" w:sz="4" w:space="0" w:color="auto"/>
              <w:right w:val="single" w:sz="4" w:space="0" w:color="auto"/>
            </w:tcBorders>
            <w:vAlign w:val="center"/>
          </w:tcPr>
          <w:p w14:paraId="3F550F22" w14:textId="5AD913BB" w:rsidR="00061DA8" w:rsidRPr="00A4067F" w:rsidRDefault="004403B1" w:rsidP="00EF2476">
            <w:pPr>
              <w:rPr>
                <w:sz w:val="22"/>
                <w:lang w:val="sr-Latn-RS"/>
              </w:rPr>
            </w:pPr>
            <w:r w:rsidRPr="00A4067F">
              <w:rPr>
                <w:sz w:val="22"/>
                <w:lang w:val="sr-Latn-RS"/>
              </w:rPr>
              <w:lastRenderedPageBreak/>
              <w:t>P</w:t>
            </w:r>
            <w:r w:rsidR="00061DA8" w:rsidRPr="00A4067F">
              <w:rPr>
                <w:sz w:val="22"/>
                <w:lang w:val="sr-Latn-RS"/>
              </w:rPr>
              <w:t>oštovanje procedura u procesu evaluacije i odabira predloga projekta</w:t>
            </w:r>
          </w:p>
          <w:p w14:paraId="3D327108" w14:textId="77777777" w:rsidR="00061DA8" w:rsidRPr="00A4067F" w:rsidRDefault="00061DA8" w:rsidP="00EF2476">
            <w:pPr>
              <w:jc w:val="both"/>
              <w:rPr>
                <w:sz w:val="22"/>
                <w:lang w:val="sr-Latn-RS"/>
              </w:rPr>
            </w:pPr>
          </w:p>
        </w:tc>
        <w:tc>
          <w:tcPr>
            <w:tcW w:w="1445" w:type="dxa"/>
            <w:tcBorders>
              <w:top w:val="single" w:sz="4" w:space="0" w:color="auto"/>
              <w:left w:val="single" w:sz="4" w:space="0" w:color="auto"/>
              <w:bottom w:val="single" w:sz="4" w:space="0" w:color="auto"/>
              <w:right w:val="single" w:sz="4" w:space="0" w:color="auto"/>
            </w:tcBorders>
            <w:vAlign w:val="center"/>
          </w:tcPr>
          <w:p w14:paraId="5327060A" w14:textId="77777777" w:rsidR="00061DA8" w:rsidRPr="00A4067F" w:rsidRDefault="00061DA8" w:rsidP="00EF2476">
            <w:pPr>
              <w:jc w:val="both"/>
              <w:rPr>
                <w:sz w:val="22"/>
                <w:lang w:val="sr-Latn-RS"/>
              </w:rPr>
            </w:pPr>
          </w:p>
          <w:p w14:paraId="1B1F8813" w14:textId="4FA57F51" w:rsidR="00061DA8" w:rsidRPr="00A4067F" w:rsidRDefault="004403B1" w:rsidP="00EF2476">
            <w:pPr>
              <w:jc w:val="center"/>
              <w:rPr>
                <w:b/>
                <w:sz w:val="22"/>
                <w:lang w:val="sr-Latn-RS"/>
              </w:rPr>
            </w:pPr>
            <w:r w:rsidRPr="00A4067F">
              <w:rPr>
                <w:b/>
                <w:sz w:val="22"/>
                <w:lang w:val="sr-Latn-RS"/>
              </w:rPr>
              <w:t>P</w:t>
            </w:r>
            <w:r w:rsidR="00061DA8" w:rsidRPr="00A4067F">
              <w:rPr>
                <w:b/>
                <w:sz w:val="22"/>
                <w:lang w:val="sr-Latn-RS"/>
              </w:rPr>
              <w:t>rocedure su ispoštovane uz manje nedostatke</w:t>
            </w:r>
          </w:p>
          <w:p w14:paraId="23B3FD99" w14:textId="77777777" w:rsidR="00061DA8" w:rsidRPr="00A4067F" w:rsidRDefault="00061DA8" w:rsidP="00EF2476">
            <w:pPr>
              <w:jc w:val="center"/>
              <w:rPr>
                <w:sz w:val="22"/>
                <w:lang w:val="sr-Latn-RS"/>
              </w:rPr>
            </w:pPr>
          </w:p>
          <w:p w14:paraId="4B148F01" w14:textId="77777777" w:rsidR="00061DA8" w:rsidRPr="00A4067F" w:rsidRDefault="00061DA8" w:rsidP="00EF2476">
            <w:pPr>
              <w:jc w:val="center"/>
              <w:rPr>
                <w:sz w:val="22"/>
                <w:lang w:val="sr-Latn-RS"/>
              </w:rPr>
            </w:pPr>
          </w:p>
        </w:tc>
        <w:tc>
          <w:tcPr>
            <w:tcW w:w="9781" w:type="dxa"/>
            <w:tcBorders>
              <w:top w:val="single" w:sz="4" w:space="0" w:color="auto"/>
              <w:left w:val="single" w:sz="4" w:space="0" w:color="auto"/>
              <w:bottom w:val="single" w:sz="4" w:space="0" w:color="auto"/>
              <w:right w:val="single" w:sz="4" w:space="0" w:color="auto"/>
            </w:tcBorders>
            <w:hideMark/>
          </w:tcPr>
          <w:p w14:paraId="6EBEEA95" w14:textId="31A6449F" w:rsidR="00061DA8" w:rsidRPr="00A4067F" w:rsidRDefault="00061DA8" w:rsidP="00EF2476">
            <w:pPr>
              <w:jc w:val="both"/>
              <w:rPr>
                <w:sz w:val="22"/>
                <w:lang w:val="sr-Latn-RS"/>
              </w:rPr>
            </w:pPr>
            <w:r w:rsidRPr="00A4067F">
              <w:rPr>
                <w:sz w:val="22"/>
                <w:lang w:val="sr-Latn-RS"/>
              </w:rPr>
              <w:t xml:space="preserve">Procedura u procesu evaluacije je pratila utvrđene korake – ocenjivanje predloga projekta, zatim upućivanje na doradu uz informisanje implementacione jedinice o potrebnim promenama i dodatnim razjašnjenjima </w:t>
            </w:r>
            <w:r w:rsidR="004403B1" w:rsidRPr="00A4067F">
              <w:rPr>
                <w:sz w:val="22"/>
                <w:lang w:val="sr-Latn-RS"/>
              </w:rPr>
              <w:t>GOP-a</w:t>
            </w:r>
            <w:r w:rsidRPr="00A4067F">
              <w:rPr>
                <w:sz w:val="22"/>
                <w:lang w:val="sr-Latn-RS"/>
              </w:rPr>
              <w:t>. Važno je napomenuti da su oba evaluatora (člana Evalucione komisije</w:t>
            </w:r>
            <w:r w:rsidR="00EC043B">
              <w:rPr>
                <w:sz w:val="22"/>
                <w:lang w:val="sr-Latn-RS"/>
              </w:rPr>
              <w:t>, OOG</w:t>
            </w:r>
            <w:r w:rsidRPr="00A4067F">
              <w:rPr>
                <w:sz w:val="22"/>
                <w:lang w:val="sr-Latn-RS"/>
              </w:rPr>
              <w:t>) dala maksimalnih 100 poena na oceni predloga projekta, iako COP evaluatori uviđaju nedostatke u pogledu uloge koju D</w:t>
            </w:r>
            <w:r w:rsidR="00EC043B">
              <w:rPr>
                <w:sz w:val="22"/>
                <w:lang w:val="sr-Latn-RS"/>
              </w:rPr>
              <w:t>Z</w:t>
            </w:r>
            <w:r w:rsidRPr="00A4067F">
              <w:rPr>
                <w:sz w:val="22"/>
                <w:lang w:val="sr-Latn-RS"/>
              </w:rPr>
              <w:t xml:space="preserve"> i ŠOSO „Milan Petrović“ imaju u projektu kao i održivosti aktivnosti koje se podvode pod ECEC projekat, a koje se zapravo finansiraju iz drugih projektata (terenski rad). Dodatno, u revidiranoj verziji projekta, honorari namenjeni ljudskim resursima iznose 15,11% (od maksimalno predviđenih 15%), što predstavlja minimalno odstupanje od procedure. </w:t>
            </w:r>
          </w:p>
        </w:tc>
      </w:tr>
      <w:tr w:rsidR="00061DA8" w:rsidRPr="00C1666D" w14:paraId="13C31D89" w14:textId="77777777" w:rsidTr="00D91015">
        <w:trPr>
          <w:trHeight w:val="1889"/>
        </w:trPr>
        <w:tc>
          <w:tcPr>
            <w:tcW w:w="2519" w:type="dxa"/>
            <w:tcBorders>
              <w:top w:val="single" w:sz="4" w:space="0" w:color="auto"/>
              <w:left w:val="single" w:sz="4" w:space="0" w:color="auto"/>
              <w:bottom w:val="single" w:sz="4" w:space="0" w:color="auto"/>
              <w:right w:val="single" w:sz="4" w:space="0" w:color="auto"/>
            </w:tcBorders>
            <w:vAlign w:val="center"/>
            <w:hideMark/>
          </w:tcPr>
          <w:p w14:paraId="3179535A" w14:textId="5299EABF" w:rsidR="00061DA8" w:rsidRPr="00A4067F" w:rsidRDefault="004403B1" w:rsidP="00EF2476">
            <w:pPr>
              <w:rPr>
                <w:sz w:val="22"/>
                <w:lang w:val="sr-Latn-RS"/>
              </w:rPr>
            </w:pPr>
            <w:r w:rsidRPr="00A4067F">
              <w:rPr>
                <w:sz w:val="22"/>
                <w:lang w:val="sr-Latn-RS"/>
              </w:rPr>
              <w:t>O</w:t>
            </w:r>
            <w:r w:rsidR="00061DA8" w:rsidRPr="00A4067F">
              <w:rPr>
                <w:sz w:val="22"/>
                <w:lang w:val="sr-Latn-RS"/>
              </w:rPr>
              <w:t xml:space="preserve">pšta procena kvaliteta predloga projekta (kvalitet opisa problema, usklađenost svih ključnih elementa u </w:t>
            </w:r>
            <w:r w:rsidR="009876C0" w:rsidRPr="00A4067F">
              <w:rPr>
                <w:sz w:val="22"/>
                <w:lang w:val="sr-Latn-RS"/>
              </w:rPr>
              <w:t>obrascu</w:t>
            </w:r>
            <w:r w:rsidR="00061DA8" w:rsidRPr="00A4067F">
              <w:rPr>
                <w:sz w:val="22"/>
                <w:lang w:val="sr-Latn-RS"/>
              </w:rPr>
              <w:t xml:space="preserve"> predloga projekta, kvalitet i sveobuhvatnost planiranih aktivnosti)</w:t>
            </w:r>
          </w:p>
        </w:tc>
        <w:tc>
          <w:tcPr>
            <w:tcW w:w="1445" w:type="dxa"/>
            <w:tcBorders>
              <w:top w:val="single" w:sz="4" w:space="0" w:color="auto"/>
              <w:left w:val="single" w:sz="4" w:space="0" w:color="auto"/>
              <w:bottom w:val="single" w:sz="4" w:space="0" w:color="auto"/>
              <w:right w:val="single" w:sz="4" w:space="0" w:color="auto"/>
            </w:tcBorders>
            <w:vAlign w:val="center"/>
          </w:tcPr>
          <w:p w14:paraId="28658DEF" w14:textId="11FAD1AD" w:rsidR="00061DA8" w:rsidRPr="00A4067F" w:rsidRDefault="004403B1" w:rsidP="004403B1">
            <w:pPr>
              <w:jc w:val="center"/>
              <w:rPr>
                <w:b/>
                <w:sz w:val="22"/>
                <w:lang w:val="sr-Latn-RS"/>
              </w:rPr>
            </w:pPr>
            <w:r w:rsidRPr="00A4067F">
              <w:rPr>
                <w:b/>
                <w:sz w:val="22"/>
                <w:lang w:val="sr-Latn-RS"/>
              </w:rPr>
              <w:t>P</w:t>
            </w:r>
            <w:r w:rsidR="00061DA8" w:rsidRPr="00A4067F">
              <w:rPr>
                <w:b/>
                <w:sz w:val="22"/>
                <w:lang w:val="sr-Latn-RS"/>
              </w:rPr>
              <w:t xml:space="preserve">redlog projekta </w:t>
            </w:r>
            <w:r w:rsidR="00061DA8" w:rsidRPr="00A4067F">
              <w:rPr>
                <w:b/>
                <w:sz w:val="22"/>
                <w:lang w:val="sr-Latn-RS"/>
              </w:rPr>
              <w:t xml:space="preserve">zadovoljava </w:t>
            </w:r>
            <w:r w:rsidR="00061DA8" w:rsidRPr="00A4067F">
              <w:rPr>
                <w:b/>
                <w:sz w:val="22"/>
                <w:lang w:val="sr-Latn-RS"/>
              </w:rPr>
              <w:t>kriterijume</w:t>
            </w:r>
          </w:p>
        </w:tc>
        <w:tc>
          <w:tcPr>
            <w:tcW w:w="9781" w:type="dxa"/>
            <w:tcBorders>
              <w:top w:val="single" w:sz="4" w:space="0" w:color="auto"/>
              <w:left w:val="single" w:sz="4" w:space="0" w:color="auto"/>
              <w:bottom w:val="single" w:sz="4" w:space="0" w:color="auto"/>
              <w:right w:val="single" w:sz="4" w:space="0" w:color="auto"/>
            </w:tcBorders>
            <w:hideMark/>
          </w:tcPr>
          <w:p w14:paraId="5B02C16B" w14:textId="77777777" w:rsidR="00061DA8" w:rsidRPr="00A4067F" w:rsidRDefault="00061DA8" w:rsidP="00EF2476">
            <w:pPr>
              <w:jc w:val="both"/>
              <w:rPr>
                <w:sz w:val="22"/>
                <w:lang w:val="sr-Latn-RS"/>
              </w:rPr>
            </w:pPr>
            <w:r w:rsidRPr="00A4067F">
              <w:rPr>
                <w:sz w:val="22"/>
                <w:lang w:val="sr-Latn-RS"/>
              </w:rPr>
              <w:t xml:space="preserve">Na osnovu nalaza ove evaluacije zaključuje se projekat zadovoljava ključne kriterijume, ali ima izvesne nedostatke. Naime, u projekat je institucija iz oblasti zdravstvene zaštite uključena u pružanje podrške ciljnoj grupi više protokolarno nego suštinski – naime DZ ne pruža u projektu usluge iz svog domena, već obezbeđuje prostor za postavku kutka za čitanje. Svakako, treba napomenuti da su sve institucije članice međuresornog tima, uključujući i DZ, projektom predviđene da sarađuju u okviru izrade intersektorksog protokola. </w:t>
            </w:r>
          </w:p>
        </w:tc>
      </w:tr>
      <w:tr w:rsidR="00061DA8" w:rsidRPr="00A4067F" w14:paraId="376EB9A0" w14:textId="77777777" w:rsidTr="00EC043B">
        <w:trPr>
          <w:trHeight w:val="869"/>
        </w:trPr>
        <w:tc>
          <w:tcPr>
            <w:tcW w:w="2519" w:type="dxa"/>
            <w:tcBorders>
              <w:top w:val="single" w:sz="4" w:space="0" w:color="auto"/>
              <w:left w:val="single" w:sz="4" w:space="0" w:color="auto"/>
              <w:bottom w:val="single" w:sz="4" w:space="0" w:color="auto"/>
              <w:right w:val="single" w:sz="4" w:space="0" w:color="auto"/>
            </w:tcBorders>
            <w:vAlign w:val="center"/>
            <w:hideMark/>
          </w:tcPr>
          <w:p w14:paraId="3F50C751" w14:textId="5FDEE114" w:rsidR="00061DA8" w:rsidRPr="00A4067F" w:rsidRDefault="004403B1" w:rsidP="00EF2476">
            <w:pPr>
              <w:rPr>
                <w:sz w:val="22"/>
                <w:lang w:val="sr-Latn-RS"/>
              </w:rPr>
            </w:pPr>
            <w:r w:rsidRPr="00A4067F">
              <w:rPr>
                <w:sz w:val="22"/>
                <w:lang w:val="sr-Latn-RS"/>
              </w:rPr>
              <w:t>S</w:t>
            </w:r>
            <w:r w:rsidR="00061DA8" w:rsidRPr="00A4067F">
              <w:rPr>
                <w:sz w:val="22"/>
                <w:lang w:val="sr-Latn-RS"/>
              </w:rPr>
              <w:t>klapanje ugovornog aranžmana</w:t>
            </w:r>
          </w:p>
        </w:tc>
        <w:tc>
          <w:tcPr>
            <w:tcW w:w="1445" w:type="dxa"/>
            <w:tcBorders>
              <w:top w:val="single" w:sz="4" w:space="0" w:color="auto"/>
              <w:left w:val="single" w:sz="4" w:space="0" w:color="auto"/>
              <w:bottom w:val="single" w:sz="4" w:space="0" w:color="auto"/>
              <w:right w:val="single" w:sz="4" w:space="0" w:color="auto"/>
            </w:tcBorders>
            <w:vAlign w:val="center"/>
          </w:tcPr>
          <w:p w14:paraId="45757E5D" w14:textId="1696F931" w:rsidR="00061DA8" w:rsidRPr="00A4067F" w:rsidRDefault="004403B1" w:rsidP="004403B1">
            <w:pPr>
              <w:jc w:val="center"/>
              <w:rPr>
                <w:b/>
                <w:sz w:val="22"/>
                <w:lang w:val="sr-Latn-RS"/>
              </w:rPr>
            </w:pPr>
            <w:r w:rsidRPr="00A4067F">
              <w:rPr>
                <w:b/>
                <w:sz w:val="22"/>
                <w:lang w:val="sr-Latn-RS"/>
              </w:rPr>
              <w:t>I</w:t>
            </w:r>
            <w:r w:rsidR="00061DA8" w:rsidRPr="00A4067F">
              <w:rPr>
                <w:b/>
                <w:sz w:val="22"/>
                <w:lang w:val="sr-Latn-RS"/>
              </w:rPr>
              <w:t>zazovi koji su se javili uspešno su prevaziđeni i procedure su ispoštovane</w:t>
            </w:r>
          </w:p>
        </w:tc>
        <w:tc>
          <w:tcPr>
            <w:tcW w:w="9781" w:type="dxa"/>
            <w:tcBorders>
              <w:top w:val="single" w:sz="4" w:space="0" w:color="auto"/>
              <w:left w:val="single" w:sz="4" w:space="0" w:color="auto"/>
              <w:bottom w:val="single" w:sz="4" w:space="0" w:color="auto"/>
              <w:right w:val="single" w:sz="4" w:space="0" w:color="auto"/>
            </w:tcBorders>
            <w:hideMark/>
          </w:tcPr>
          <w:p w14:paraId="477D929F" w14:textId="1CE7B29D" w:rsidR="00061DA8" w:rsidRPr="00A4067F" w:rsidRDefault="00061DA8" w:rsidP="00EF2476">
            <w:pPr>
              <w:jc w:val="both"/>
              <w:rPr>
                <w:sz w:val="22"/>
                <w:lang w:val="sr-Latn-RS"/>
              </w:rPr>
            </w:pPr>
            <w:r w:rsidRPr="00A4067F">
              <w:rPr>
                <w:sz w:val="22"/>
                <w:lang w:val="sr-Latn-RS"/>
              </w:rPr>
              <w:t xml:space="preserve">Nije bilo problema u sklapanju ugovora između </w:t>
            </w:r>
            <w:r w:rsidR="00EC043B">
              <w:rPr>
                <w:sz w:val="22"/>
                <w:lang w:val="sr-Latn-RS"/>
              </w:rPr>
              <w:t>LS</w:t>
            </w:r>
            <w:r w:rsidRPr="00A4067F">
              <w:rPr>
                <w:sz w:val="22"/>
                <w:lang w:val="sr-Latn-RS"/>
              </w:rPr>
              <w:t xml:space="preserve"> i MPNTR. Kada su u pitanju članovi međuresornog tima, PU je, kao institucija koja je pod nadležnosti Gradske uprave za obrazovanje, morala da je potpiše podugovor sa Gradskom upravom za socijalnu i dečju zaštitu, a za to je bilo potrebno bilo pribaviti suglasnost Gradske uprave za obrazovanje, kako bi imala osnov za otvaranje posebnog namenskog računa u Upravi za trezor. Ovaj proces, uključujući prvo definisanje šta je zaista potrebno uraditi, je dugo trajao, što je uticalo i na kasno otvaranje podračuna, što se kasnije odrazilo i na prebacivanje sredstava. Naime, PU je tek 21.02.2020. godine otvorila podračun a usled drugih problema (hakerski napad na Grad Novi Sad i odlaganje usvajanja završnog računa grada), sredstva i dalje nisu prebačena PU. Međutim, usvojeno je rešenje da se sredstva prebace CPZV, te da se potpiše </w:t>
            </w:r>
            <w:r w:rsidRPr="00A4067F">
              <w:rPr>
                <w:sz w:val="22"/>
                <w:lang w:val="sr-Latn-RS"/>
              </w:rPr>
              <w:lastRenderedPageBreak/>
              <w:t xml:space="preserve">Sporazum između PU i CPZV koji bi definisao da će CPZV finansirati sve radove, opremanje i aktivnosti koje PU treba da realizuje. Ovaj Sporazume i prenošenje novca treba da se realizuje do kraja decembra 2020. godine. </w:t>
            </w:r>
          </w:p>
        </w:tc>
      </w:tr>
      <w:tr w:rsidR="00061DA8" w:rsidRPr="00C1666D" w14:paraId="7254FFF6" w14:textId="77777777" w:rsidTr="00D91015">
        <w:trPr>
          <w:trHeight w:val="1628"/>
        </w:trPr>
        <w:tc>
          <w:tcPr>
            <w:tcW w:w="2519" w:type="dxa"/>
            <w:tcBorders>
              <w:top w:val="single" w:sz="4" w:space="0" w:color="auto"/>
              <w:left w:val="single" w:sz="4" w:space="0" w:color="auto"/>
              <w:bottom w:val="single" w:sz="4" w:space="0" w:color="auto"/>
              <w:right w:val="single" w:sz="4" w:space="0" w:color="auto"/>
            </w:tcBorders>
            <w:vAlign w:val="center"/>
          </w:tcPr>
          <w:p w14:paraId="38A291D6" w14:textId="38E281C7" w:rsidR="00061DA8" w:rsidRPr="00A4067F" w:rsidRDefault="004403B1" w:rsidP="004403B1">
            <w:pPr>
              <w:rPr>
                <w:sz w:val="22"/>
                <w:lang w:val="sr-Latn-RS"/>
              </w:rPr>
            </w:pPr>
            <w:r w:rsidRPr="00A4067F">
              <w:rPr>
                <w:sz w:val="22"/>
                <w:lang w:val="sr-Latn-RS"/>
              </w:rPr>
              <w:lastRenderedPageBreak/>
              <w:t>O</w:t>
            </w:r>
            <w:r w:rsidR="00061DA8" w:rsidRPr="00A4067F">
              <w:rPr>
                <w:sz w:val="22"/>
                <w:lang w:val="sr-Latn-RS"/>
              </w:rPr>
              <w:t>bezbeđenost tehničke podrške u postupku upravljanja grantovima predviđene Grant operativnim priručnikom</w:t>
            </w:r>
          </w:p>
        </w:tc>
        <w:tc>
          <w:tcPr>
            <w:tcW w:w="1445" w:type="dxa"/>
            <w:tcBorders>
              <w:top w:val="single" w:sz="4" w:space="0" w:color="auto"/>
              <w:left w:val="single" w:sz="4" w:space="0" w:color="auto"/>
              <w:bottom w:val="single" w:sz="4" w:space="0" w:color="auto"/>
              <w:right w:val="single" w:sz="4" w:space="0" w:color="auto"/>
            </w:tcBorders>
            <w:vAlign w:val="center"/>
          </w:tcPr>
          <w:p w14:paraId="0526150E" w14:textId="649972E0" w:rsidR="00061DA8" w:rsidRPr="00A4067F" w:rsidRDefault="004403B1" w:rsidP="004403B1">
            <w:pPr>
              <w:jc w:val="center"/>
              <w:rPr>
                <w:b/>
                <w:sz w:val="22"/>
                <w:lang w:val="sr-Latn-RS"/>
              </w:rPr>
            </w:pPr>
            <w:r w:rsidRPr="00A4067F">
              <w:rPr>
                <w:b/>
                <w:sz w:val="22"/>
                <w:lang w:val="sr-Latn-RS"/>
              </w:rPr>
              <w:t>P</w:t>
            </w:r>
            <w:r w:rsidR="00061DA8" w:rsidRPr="00A4067F">
              <w:rPr>
                <w:b/>
                <w:sz w:val="22"/>
                <w:lang w:val="sr-Latn-RS"/>
              </w:rPr>
              <w:t>odrška je obezbeđena, ali se ne procenjuje kao dovoljna</w:t>
            </w:r>
          </w:p>
        </w:tc>
        <w:tc>
          <w:tcPr>
            <w:tcW w:w="9781" w:type="dxa"/>
            <w:tcBorders>
              <w:top w:val="single" w:sz="4" w:space="0" w:color="auto"/>
              <w:left w:val="single" w:sz="4" w:space="0" w:color="auto"/>
              <w:bottom w:val="single" w:sz="4" w:space="0" w:color="auto"/>
              <w:right w:val="single" w:sz="4" w:space="0" w:color="auto"/>
            </w:tcBorders>
            <w:hideMark/>
          </w:tcPr>
          <w:p w14:paraId="21025A75" w14:textId="12D635A8" w:rsidR="00061DA8" w:rsidRPr="00A4067F" w:rsidRDefault="00061DA8" w:rsidP="00EF2476">
            <w:pPr>
              <w:jc w:val="both"/>
              <w:rPr>
                <w:sz w:val="22"/>
                <w:lang w:val="sr-Latn-RS"/>
              </w:rPr>
            </w:pPr>
            <w:r w:rsidRPr="00A4067F">
              <w:rPr>
                <w:sz w:val="22"/>
                <w:lang w:val="sr-Latn-RS"/>
              </w:rPr>
              <w:t xml:space="preserve">Iako je postojala podrška od strane </w:t>
            </w:r>
            <w:r w:rsidR="00AE068A" w:rsidRPr="00A4067F">
              <w:rPr>
                <w:sz w:val="22"/>
                <w:lang w:val="sr-Latn-RS"/>
              </w:rPr>
              <w:t>JUP-a</w:t>
            </w:r>
            <w:r w:rsidRPr="00A4067F">
              <w:rPr>
                <w:sz w:val="22"/>
                <w:lang w:val="sr-Latn-RS"/>
              </w:rPr>
              <w:t>, za koju ispitanici tvrde da je veoma značila, posebno brzina kojom su dobijale odgovore na pitanja, zaključak evaluatora je da ta obezbeđena podrška nije bila dovoljna, ali ne u smislu količine pružene podrške, već u smislu da je bilo potrebno obezbediti podršku iz drugih izvora. Naime, na nivou implementacione jedinice, nedostajala je podrška od strane institucija koje su nadređene PU – Gradske uprave za obrazovanje i Gradske uprave za finansije, koja bi, svojim uključivanjem u projekat, doprinele efikasnosti sprovođenja projektnih aktivnosti.</w:t>
            </w:r>
          </w:p>
        </w:tc>
      </w:tr>
      <w:tr w:rsidR="00061DA8" w:rsidRPr="00C1666D" w14:paraId="5E59C11B" w14:textId="77777777" w:rsidTr="00D91015">
        <w:trPr>
          <w:trHeight w:val="233"/>
        </w:trPr>
        <w:tc>
          <w:tcPr>
            <w:tcW w:w="2519" w:type="dxa"/>
            <w:tcBorders>
              <w:top w:val="single" w:sz="4" w:space="0" w:color="auto"/>
              <w:left w:val="single" w:sz="4" w:space="0" w:color="auto"/>
              <w:bottom w:val="single" w:sz="4" w:space="0" w:color="auto"/>
              <w:right w:val="single" w:sz="4" w:space="0" w:color="auto"/>
            </w:tcBorders>
            <w:vAlign w:val="center"/>
            <w:hideMark/>
          </w:tcPr>
          <w:p w14:paraId="41EC68D1" w14:textId="73849822" w:rsidR="00061DA8" w:rsidRPr="00A4067F" w:rsidRDefault="004403B1" w:rsidP="00EF2476">
            <w:pPr>
              <w:rPr>
                <w:sz w:val="22"/>
                <w:lang w:val="sr-Latn-RS"/>
              </w:rPr>
            </w:pPr>
            <w:r w:rsidRPr="00A4067F">
              <w:rPr>
                <w:sz w:val="22"/>
                <w:lang w:val="sr-Latn-RS"/>
              </w:rPr>
              <w:t>P</w:t>
            </w:r>
            <w:r w:rsidR="00061DA8" w:rsidRPr="00A4067F">
              <w:rPr>
                <w:sz w:val="22"/>
                <w:lang w:val="sr-Latn-RS"/>
              </w:rPr>
              <w:t>ostupci nabavke koje sprovode implementacioni subjekti ostvaruju se u skladu sa procedurama i planom</w:t>
            </w:r>
          </w:p>
        </w:tc>
        <w:tc>
          <w:tcPr>
            <w:tcW w:w="1445" w:type="dxa"/>
            <w:tcBorders>
              <w:top w:val="single" w:sz="4" w:space="0" w:color="auto"/>
              <w:left w:val="single" w:sz="4" w:space="0" w:color="auto"/>
              <w:bottom w:val="single" w:sz="4" w:space="0" w:color="auto"/>
              <w:right w:val="single" w:sz="4" w:space="0" w:color="auto"/>
            </w:tcBorders>
            <w:vAlign w:val="center"/>
          </w:tcPr>
          <w:p w14:paraId="257DFBDC" w14:textId="77777777" w:rsidR="00061DA8" w:rsidRPr="00A4067F" w:rsidRDefault="00061DA8" w:rsidP="00EF2476">
            <w:pPr>
              <w:jc w:val="center"/>
              <w:rPr>
                <w:sz w:val="22"/>
                <w:lang w:val="sr-Latn-RS"/>
              </w:rPr>
            </w:pPr>
          </w:p>
          <w:p w14:paraId="6D33E9E8" w14:textId="77777777" w:rsidR="00061DA8" w:rsidRPr="00A4067F" w:rsidRDefault="00061DA8" w:rsidP="00EF2476">
            <w:pPr>
              <w:jc w:val="center"/>
              <w:rPr>
                <w:b/>
                <w:sz w:val="22"/>
                <w:lang w:val="sr-Latn-RS"/>
              </w:rPr>
            </w:pPr>
          </w:p>
          <w:p w14:paraId="7BA151F4" w14:textId="1BCF74FE" w:rsidR="00061DA8" w:rsidRPr="00A4067F" w:rsidRDefault="004403B1" w:rsidP="00EF2476">
            <w:pPr>
              <w:jc w:val="center"/>
              <w:rPr>
                <w:b/>
                <w:sz w:val="22"/>
                <w:lang w:val="sr-Latn-RS"/>
              </w:rPr>
            </w:pPr>
            <w:r w:rsidRPr="00A4067F">
              <w:rPr>
                <w:b/>
                <w:sz w:val="22"/>
                <w:lang w:val="sr-Latn-RS"/>
              </w:rPr>
              <w:t>D</w:t>
            </w:r>
            <w:r w:rsidR="00061DA8" w:rsidRPr="00A4067F">
              <w:rPr>
                <w:b/>
                <w:sz w:val="22"/>
                <w:lang w:val="sr-Latn-RS"/>
              </w:rPr>
              <w:t xml:space="preserve">a    </w:t>
            </w:r>
          </w:p>
          <w:p w14:paraId="76D1F466" w14:textId="77777777" w:rsidR="00061DA8" w:rsidRPr="00A4067F" w:rsidRDefault="00061DA8" w:rsidP="00EF2476">
            <w:pPr>
              <w:jc w:val="center"/>
              <w:rPr>
                <w:sz w:val="22"/>
                <w:lang w:val="sr-Latn-RS"/>
              </w:rPr>
            </w:pPr>
          </w:p>
          <w:p w14:paraId="6F99E982" w14:textId="77777777" w:rsidR="00061DA8" w:rsidRPr="00A4067F" w:rsidRDefault="00061DA8" w:rsidP="00EF2476">
            <w:pPr>
              <w:jc w:val="center"/>
              <w:rPr>
                <w:sz w:val="22"/>
                <w:lang w:val="sr-Latn-RS"/>
              </w:rPr>
            </w:pPr>
          </w:p>
        </w:tc>
        <w:tc>
          <w:tcPr>
            <w:tcW w:w="9781" w:type="dxa"/>
            <w:tcBorders>
              <w:top w:val="single" w:sz="4" w:space="0" w:color="auto"/>
              <w:left w:val="single" w:sz="4" w:space="0" w:color="auto"/>
              <w:bottom w:val="single" w:sz="4" w:space="0" w:color="auto"/>
              <w:right w:val="single" w:sz="4" w:space="0" w:color="auto"/>
            </w:tcBorders>
            <w:hideMark/>
          </w:tcPr>
          <w:p w14:paraId="7EA01530" w14:textId="29F8715C" w:rsidR="00061DA8" w:rsidRPr="00A4067F" w:rsidRDefault="00061DA8" w:rsidP="00EF2476">
            <w:pPr>
              <w:jc w:val="both"/>
              <w:rPr>
                <w:sz w:val="22"/>
                <w:lang w:val="sr-Latn-RS"/>
              </w:rPr>
            </w:pPr>
            <w:r w:rsidRPr="00A4067F">
              <w:rPr>
                <w:sz w:val="22"/>
                <w:lang w:val="sr-Latn-RS"/>
              </w:rPr>
              <w:t xml:space="preserve">Nije bilo poteškoća sa procesima nabavke, nedoumice koje implementacioni subjekat ima otklanja u komunikaciji sa </w:t>
            </w:r>
            <w:r w:rsidR="00AE068A" w:rsidRPr="00A4067F">
              <w:rPr>
                <w:sz w:val="22"/>
                <w:lang w:val="sr-Latn-RS"/>
              </w:rPr>
              <w:t>JUP-om</w:t>
            </w:r>
            <w:r w:rsidRPr="00A4067F">
              <w:rPr>
                <w:sz w:val="22"/>
                <w:lang w:val="sr-Latn-RS"/>
              </w:rPr>
              <w:t xml:space="preserve">. </w:t>
            </w:r>
          </w:p>
        </w:tc>
      </w:tr>
      <w:tr w:rsidR="00061DA8" w:rsidRPr="00C1666D" w14:paraId="44607906" w14:textId="77777777" w:rsidTr="00D91015">
        <w:trPr>
          <w:trHeight w:val="472"/>
        </w:trPr>
        <w:tc>
          <w:tcPr>
            <w:tcW w:w="2519" w:type="dxa"/>
            <w:tcBorders>
              <w:top w:val="single" w:sz="4" w:space="0" w:color="auto"/>
              <w:left w:val="single" w:sz="4" w:space="0" w:color="auto"/>
              <w:bottom w:val="single" w:sz="4" w:space="0" w:color="auto"/>
              <w:right w:val="single" w:sz="4" w:space="0" w:color="auto"/>
            </w:tcBorders>
            <w:vAlign w:val="center"/>
            <w:hideMark/>
          </w:tcPr>
          <w:p w14:paraId="34520D97" w14:textId="133FFDD3" w:rsidR="00061DA8" w:rsidRPr="00A4067F" w:rsidRDefault="004403B1" w:rsidP="00EF2476">
            <w:pPr>
              <w:rPr>
                <w:sz w:val="22"/>
                <w:lang w:val="sr-Latn-RS"/>
              </w:rPr>
            </w:pPr>
            <w:r w:rsidRPr="00A4067F">
              <w:rPr>
                <w:sz w:val="22"/>
                <w:lang w:val="sr-Latn-RS"/>
              </w:rPr>
              <w:t>F</w:t>
            </w:r>
            <w:r w:rsidR="00061DA8" w:rsidRPr="00A4067F">
              <w:rPr>
                <w:sz w:val="22"/>
                <w:lang w:val="sr-Latn-RS"/>
              </w:rPr>
              <w:t>inansijsko upravljanje i izveštavanje odvija se u skladu sa procedurama i predviđenom dinamikom</w:t>
            </w:r>
          </w:p>
        </w:tc>
        <w:tc>
          <w:tcPr>
            <w:tcW w:w="1445" w:type="dxa"/>
            <w:tcBorders>
              <w:top w:val="single" w:sz="4" w:space="0" w:color="auto"/>
              <w:left w:val="single" w:sz="4" w:space="0" w:color="auto"/>
              <w:bottom w:val="single" w:sz="4" w:space="0" w:color="auto"/>
              <w:right w:val="single" w:sz="4" w:space="0" w:color="auto"/>
            </w:tcBorders>
            <w:vAlign w:val="center"/>
          </w:tcPr>
          <w:p w14:paraId="4AE01918" w14:textId="77777777" w:rsidR="00061DA8" w:rsidRPr="00A4067F" w:rsidRDefault="00061DA8" w:rsidP="00EF2476">
            <w:pPr>
              <w:jc w:val="center"/>
              <w:rPr>
                <w:sz w:val="22"/>
                <w:lang w:val="sr-Latn-RS"/>
              </w:rPr>
            </w:pPr>
          </w:p>
          <w:p w14:paraId="122F9340" w14:textId="77777777" w:rsidR="00061DA8" w:rsidRPr="00A4067F" w:rsidRDefault="00061DA8" w:rsidP="00EF2476">
            <w:pPr>
              <w:jc w:val="center"/>
              <w:rPr>
                <w:sz w:val="22"/>
                <w:lang w:val="sr-Latn-RS"/>
              </w:rPr>
            </w:pPr>
          </w:p>
          <w:p w14:paraId="4630B672" w14:textId="2FBF773C" w:rsidR="00061DA8" w:rsidRPr="00A4067F" w:rsidRDefault="004403B1" w:rsidP="00EF2476">
            <w:pPr>
              <w:jc w:val="center"/>
              <w:rPr>
                <w:bCs/>
                <w:sz w:val="22"/>
                <w:lang w:val="sr-Latn-RS"/>
              </w:rPr>
            </w:pPr>
            <w:r w:rsidRPr="00A4067F">
              <w:rPr>
                <w:b/>
                <w:sz w:val="22"/>
                <w:lang w:val="sr-Latn-RS"/>
              </w:rPr>
              <w:t>D</w:t>
            </w:r>
            <w:r w:rsidR="00061DA8" w:rsidRPr="00A4067F">
              <w:rPr>
                <w:b/>
                <w:sz w:val="22"/>
                <w:lang w:val="sr-Latn-RS"/>
              </w:rPr>
              <w:t>elimično</w:t>
            </w:r>
          </w:p>
        </w:tc>
        <w:tc>
          <w:tcPr>
            <w:tcW w:w="9781" w:type="dxa"/>
            <w:tcBorders>
              <w:top w:val="single" w:sz="4" w:space="0" w:color="auto"/>
              <w:left w:val="single" w:sz="4" w:space="0" w:color="auto"/>
              <w:bottom w:val="single" w:sz="4" w:space="0" w:color="auto"/>
              <w:right w:val="single" w:sz="4" w:space="0" w:color="auto"/>
            </w:tcBorders>
            <w:hideMark/>
          </w:tcPr>
          <w:p w14:paraId="55D41618" w14:textId="77777777" w:rsidR="00061DA8" w:rsidRPr="00A4067F" w:rsidRDefault="00061DA8" w:rsidP="00EF2476">
            <w:pPr>
              <w:jc w:val="both"/>
              <w:rPr>
                <w:sz w:val="22"/>
                <w:lang w:val="sr-Latn-RS"/>
              </w:rPr>
            </w:pPr>
            <w:r w:rsidRPr="00A4067F">
              <w:rPr>
                <w:sz w:val="22"/>
                <w:lang w:val="sr-Latn-RS"/>
              </w:rPr>
              <w:t xml:space="preserve">Implementaciona jedinica redovno je dostavila 4 kvartalna finansijska izveštaja. Kada je u pitanju upravljanje finansijama, postoje odstupanja koja se odnose na PU – sredstva još uvek nisu uplaćena PU, a izvesno je da će zapravo biti uplaćena CPZV do kraja decembra 2020. godine, koja će onda finansirati radove, opremanje i aktivnosti PU. Ovo odstupanje je jedino u projektu, ali i veoma veliko (u pitanju su sredstva od 1.962.494 RSD). Dodatno, ŠOSO „Milan Petrović“ nije utrošila ništa od sredstava budući da aktivnosti koje su planirane zavise od aktivnosti PU.  </w:t>
            </w:r>
          </w:p>
        </w:tc>
      </w:tr>
      <w:tr w:rsidR="00061DA8" w:rsidRPr="00C1666D" w14:paraId="0903BE52" w14:textId="77777777" w:rsidTr="00D91015">
        <w:tc>
          <w:tcPr>
            <w:tcW w:w="2519" w:type="dxa"/>
            <w:tcBorders>
              <w:top w:val="single" w:sz="4" w:space="0" w:color="auto"/>
              <w:left w:val="single" w:sz="4" w:space="0" w:color="auto"/>
              <w:bottom w:val="single" w:sz="4" w:space="0" w:color="auto"/>
              <w:right w:val="single" w:sz="4" w:space="0" w:color="auto"/>
            </w:tcBorders>
            <w:vAlign w:val="center"/>
            <w:hideMark/>
          </w:tcPr>
          <w:p w14:paraId="440FC102" w14:textId="374C790B" w:rsidR="00061DA8" w:rsidRPr="00A4067F" w:rsidRDefault="004403B1" w:rsidP="00EF2476">
            <w:pPr>
              <w:rPr>
                <w:sz w:val="22"/>
                <w:lang w:val="sr-Latn-RS"/>
              </w:rPr>
            </w:pPr>
            <w:r w:rsidRPr="00A4067F">
              <w:rPr>
                <w:sz w:val="22"/>
                <w:lang w:val="sr-Latn-RS"/>
              </w:rPr>
              <w:t>I</w:t>
            </w:r>
            <w:r w:rsidR="00061DA8" w:rsidRPr="00A4067F">
              <w:rPr>
                <w:sz w:val="22"/>
                <w:lang w:val="sr-Latn-RS"/>
              </w:rPr>
              <w:t>zveštavanje o realizaciji projektnih aktivnosti ostvaruje se blagovremeno i kvalitetno</w:t>
            </w:r>
          </w:p>
        </w:tc>
        <w:tc>
          <w:tcPr>
            <w:tcW w:w="1445" w:type="dxa"/>
            <w:tcBorders>
              <w:top w:val="single" w:sz="4" w:space="0" w:color="auto"/>
              <w:left w:val="single" w:sz="4" w:space="0" w:color="auto"/>
              <w:bottom w:val="single" w:sz="4" w:space="0" w:color="auto"/>
              <w:right w:val="single" w:sz="4" w:space="0" w:color="auto"/>
            </w:tcBorders>
            <w:vAlign w:val="center"/>
          </w:tcPr>
          <w:p w14:paraId="2B6C3DCC" w14:textId="77777777" w:rsidR="00061DA8" w:rsidRPr="00A4067F" w:rsidRDefault="00061DA8" w:rsidP="00EF2476">
            <w:pPr>
              <w:jc w:val="center"/>
              <w:rPr>
                <w:sz w:val="22"/>
                <w:lang w:val="sr-Latn-RS"/>
              </w:rPr>
            </w:pPr>
          </w:p>
          <w:p w14:paraId="728B8D4E" w14:textId="3C8014DD" w:rsidR="00061DA8" w:rsidRPr="00A4067F" w:rsidRDefault="004403B1" w:rsidP="00EF2476">
            <w:pPr>
              <w:jc w:val="center"/>
              <w:rPr>
                <w:b/>
                <w:bCs/>
                <w:sz w:val="22"/>
                <w:lang w:val="sr-Latn-RS"/>
              </w:rPr>
            </w:pPr>
            <w:r w:rsidRPr="00A4067F">
              <w:rPr>
                <w:b/>
                <w:bCs/>
                <w:sz w:val="22"/>
                <w:lang w:val="sr-Latn-RS"/>
              </w:rPr>
              <w:t>D</w:t>
            </w:r>
            <w:r w:rsidR="00061DA8" w:rsidRPr="00A4067F">
              <w:rPr>
                <w:b/>
                <w:bCs/>
                <w:sz w:val="22"/>
                <w:lang w:val="sr-Latn-RS"/>
              </w:rPr>
              <w:t>ostavljeni su svi izveštaji ali nisu dovoljno informativni</w:t>
            </w:r>
          </w:p>
          <w:p w14:paraId="6EB8CD23" w14:textId="77777777" w:rsidR="00061DA8" w:rsidRPr="00A4067F" w:rsidRDefault="00061DA8" w:rsidP="00EF2476">
            <w:pPr>
              <w:jc w:val="center"/>
              <w:rPr>
                <w:sz w:val="22"/>
                <w:lang w:val="sr-Latn-RS"/>
              </w:rPr>
            </w:pPr>
          </w:p>
          <w:p w14:paraId="42A2B5D2" w14:textId="77777777" w:rsidR="00061DA8" w:rsidRPr="00A4067F" w:rsidRDefault="00061DA8" w:rsidP="00EF2476">
            <w:pPr>
              <w:jc w:val="center"/>
              <w:rPr>
                <w:sz w:val="22"/>
                <w:lang w:val="sr-Latn-RS"/>
              </w:rPr>
            </w:pPr>
          </w:p>
        </w:tc>
        <w:tc>
          <w:tcPr>
            <w:tcW w:w="9781" w:type="dxa"/>
            <w:tcBorders>
              <w:top w:val="single" w:sz="4" w:space="0" w:color="auto"/>
              <w:left w:val="single" w:sz="4" w:space="0" w:color="auto"/>
              <w:bottom w:val="single" w:sz="4" w:space="0" w:color="auto"/>
              <w:right w:val="single" w:sz="4" w:space="0" w:color="auto"/>
            </w:tcBorders>
            <w:hideMark/>
          </w:tcPr>
          <w:p w14:paraId="772607BC" w14:textId="77777777" w:rsidR="00061DA8" w:rsidRPr="00A4067F" w:rsidRDefault="00061DA8" w:rsidP="00EF2476">
            <w:pPr>
              <w:jc w:val="both"/>
              <w:rPr>
                <w:sz w:val="22"/>
                <w:lang w:val="sr-Latn-RS"/>
              </w:rPr>
            </w:pPr>
            <w:r w:rsidRPr="00A4067F">
              <w:rPr>
                <w:sz w:val="22"/>
                <w:lang w:val="sr-Latn-RS"/>
              </w:rPr>
              <w:t xml:space="preserve">Svi izveštaji su dostavljeni na vreme. Ono što je primetno u izveštajima je da su pisani kumulativno – umesto da se odnose na izveštajni period (3 meseca odnosno 1 kvartal), izveštaji se odnose na sve dosadašnje aktivnosti. To je prvi nedostatak izveštaja. Dodatno, a u vezi sa tim što su izveštaji pisani kumulativno, iz izveštaja se ne može zaključiti koliko tačno učesnika je učestvovalo u njima, odnosno koliko krajnjih korisnika je uključeno u projekat. Takođe, postoji izazov u pogledu prebrojavanja broja učesnika u projektnim aktivnostima-npr., kako su učesnici projektnih aktivnosti porodice/odrasli/deca koja u nekoliko navrata primaju podršku, ili učestvuju u više aktivnosti, ili ponavljaju učešće u aktivnostima, nije najjasnije koliko broj krajnjih korisnika projektnih aktivnosti, odnosno kako se njihov broj treba predstavljati u narativnim izveštajima. Treće, izveštaji, iako </w:t>
            </w:r>
            <w:r w:rsidRPr="00A4067F">
              <w:rPr>
                <w:sz w:val="22"/>
                <w:lang w:val="sr-Latn-RS"/>
              </w:rPr>
              <w:lastRenderedPageBreak/>
              <w:t xml:space="preserve">prilično obimni, sa priloženim dokazima, fotografijama, opisima aktivnosti, se ne odnose uvek na samo projektne aktivnosti, već i na sve ostale aktivnosti koje inače projektni partneri sprovode, a da se tiču ciljne grupe koja je definisana projektom (npr. izveštavanje o doniranju pojedinaca što nije aktivnost koja je predviđena projektnom), što otežava zaključivanje o efektima sprovođenja projektnih aktivnosti. Četvrto, izazovi sa kojima se implementacioni subjekat suočava u narativnim izveštajima se svode na opisivanje postojećeg problema sa PU, dok se ostali u izveštajima retko pominju (npr. odlaganje radionica u okviru Škole roditeljstva usled COVID-19 epidemije) ili se pominju u drugim delovima izveštaja koji tome nisu namenjeni (npr. nekorišćenje kutka za čitanje u DZ i dr.). </w:t>
            </w:r>
          </w:p>
        </w:tc>
      </w:tr>
      <w:tr w:rsidR="00061DA8" w:rsidRPr="00C1666D" w14:paraId="2EDC61F5" w14:textId="77777777" w:rsidTr="00D91015">
        <w:trPr>
          <w:trHeight w:val="1673"/>
        </w:trPr>
        <w:tc>
          <w:tcPr>
            <w:tcW w:w="2519" w:type="dxa"/>
            <w:tcBorders>
              <w:top w:val="single" w:sz="4" w:space="0" w:color="auto"/>
              <w:left w:val="single" w:sz="4" w:space="0" w:color="auto"/>
              <w:bottom w:val="single" w:sz="4" w:space="0" w:color="auto"/>
              <w:right w:val="single" w:sz="4" w:space="0" w:color="auto"/>
            </w:tcBorders>
            <w:vAlign w:val="center"/>
          </w:tcPr>
          <w:p w14:paraId="6FA90F8D" w14:textId="77777777" w:rsidR="00061DA8" w:rsidRPr="00A4067F" w:rsidRDefault="00061DA8" w:rsidP="00EF2476">
            <w:pPr>
              <w:jc w:val="both"/>
              <w:rPr>
                <w:sz w:val="22"/>
                <w:lang w:val="sr-Latn-RS"/>
              </w:rPr>
            </w:pPr>
          </w:p>
          <w:p w14:paraId="43C6842A" w14:textId="49D41EB1" w:rsidR="00061DA8" w:rsidRPr="00A4067F" w:rsidRDefault="004403B1" w:rsidP="00EF2476">
            <w:pPr>
              <w:rPr>
                <w:sz w:val="22"/>
                <w:lang w:val="sr-Latn-RS"/>
              </w:rPr>
            </w:pPr>
            <w:r w:rsidRPr="00A4067F">
              <w:rPr>
                <w:sz w:val="22"/>
                <w:lang w:val="sr-Latn-RS"/>
              </w:rPr>
              <w:t>P</w:t>
            </w:r>
            <w:r w:rsidR="00061DA8" w:rsidRPr="00A4067F">
              <w:rPr>
                <w:sz w:val="22"/>
                <w:lang w:val="sr-Latn-RS"/>
              </w:rPr>
              <w:t xml:space="preserve">ostojanje primera javnog publikovanja/objavljivanja projektnih aktivnosti i primera dobrih praksi za širu javnost </w:t>
            </w:r>
          </w:p>
          <w:p w14:paraId="31C9277C" w14:textId="77777777" w:rsidR="00061DA8" w:rsidRPr="00A4067F" w:rsidRDefault="00061DA8" w:rsidP="00EF2476">
            <w:pPr>
              <w:jc w:val="both"/>
              <w:rPr>
                <w:sz w:val="22"/>
                <w:lang w:val="sr-Latn-RS"/>
              </w:rPr>
            </w:pPr>
          </w:p>
        </w:tc>
        <w:tc>
          <w:tcPr>
            <w:tcW w:w="1445" w:type="dxa"/>
            <w:tcBorders>
              <w:top w:val="single" w:sz="4" w:space="0" w:color="auto"/>
              <w:left w:val="single" w:sz="4" w:space="0" w:color="auto"/>
              <w:bottom w:val="single" w:sz="4" w:space="0" w:color="auto"/>
              <w:right w:val="single" w:sz="4" w:space="0" w:color="auto"/>
            </w:tcBorders>
            <w:vAlign w:val="center"/>
          </w:tcPr>
          <w:p w14:paraId="0CFC8CED" w14:textId="77777777" w:rsidR="00061DA8" w:rsidRPr="00A4067F" w:rsidRDefault="00061DA8" w:rsidP="00EF2476">
            <w:pPr>
              <w:jc w:val="center"/>
              <w:rPr>
                <w:sz w:val="22"/>
                <w:lang w:val="sr-Latn-RS"/>
              </w:rPr>
            </w:pPr>
          </w:p>
          <w:p w14:paraId="4FB72182" w14:textId="455A18DA" w:rsidR="00061DA8" w:rsidRPr="00A4067F" w:rsidRDefault="004403B1" w:rsidP="00EF2476">
            <w:pPr>
              <w:jc w:val="center"/>
              <w:rPr>
                <w:sz w:val="22"/>
                <w:lang w:val="sr-Latn-RS"/>
              </w:rPr>
            </w:pPr>
            <w:r w:rsidRPr="00A4067F">
              <w:rPr>
                <w:b/>
                <w:sz w:val="22"/>
                <w:lang w:val="sr-Latn-RS"/>
              </w:rPr>
              <w:t>P</w:t>
            </w:r>
            <w:r w:rsidR="00061DA8" w:rsidRPr="00A4067F">
              <w:rPr>
                <w:b/>
                <w:sz w:val="22"/>
                <w:lang w:val="sr-Latn-RS"/>
              </w:rPr>
              <w:t>ostoji mali broj primera i oni su delimično sadržajni i informativni</w:t>
            </w:r>
          </w:p>
        </w:tc>
        <w:tc>
          <w:tcPr>
            <w:tcW w:w="9781" w:type="dxa"/>
            <w:tcBorders>
              <w:top w:val="single" w:sz="4" w:space="0" w:color="auto"/>
              <w:left w:val="single" w:sz="4" w:space="0" w:color="auto"/>
              <w:bottom w:val="single" w:sz="4" w:space="0" w:color="auto"/>
              <w:right w:val="single" w:sz="4" w:space="0" w:color="auto"/>
            </w:tcBorders>
            <w:hideMark/>
          </w:tcPr>
          <w:p w14:paraId="3F8D6805" w14:textId="77777777" w:rsidR="00061DA8" w:rsidRPr="00A4067F" w:rsidRDefault="00061DA8" w:rsidP="00EF2476">
            <w:pPr>
              <w:rPr>
                <w:sz w:val="22"/>
                <w:lang w:val="sr-Latn-RS"/>
              </w:rPr>
            </w:pPr>
            <w:r w:rsidRPr="00A4067F">
              <w:rPr>
                <w:sz w:val="22"/>
                <w:lang w:val="sr-Latn-RS"/>
              </w:rPr>
              <w:t>Kako predstavnici međuresornog tima navode, na početnu projekta su objavljivane vesti o njegovom pokretanju (npr.</w:t>
            </w:r>
            <w:hyperlink r:id="rId9" w:history="1">
              <w:r w:rsidRPr="00A4067F">
                <w:rPr>
                  <w:rStyle w:val="Hyperlink"/>
                  <w:sz w:val="22"/>
                  <w:lang w:val="sr-Latn-RS"/>
                </w:rPr>
                <w:t>https://cpzv.org/zajedno-u-inkluziji-za-dobrobit-prava-deteta/</w:t>
              </w:r>
            </w:hyperlink>
            <w:r w:rsidRPr="00A4067F">
              <w:rPr>
                <w:sz w:val="22"/>
                <w:lang w:val="sr-Latn-RS"/>
              </w:rPr>
              <w:t xml:space="preserve">, </w:t>
            </w:r>
            <w:hyperlink r:id="rId10" w:history="1">
              <w:r w:rsidRPr="00A4067F">
                <w:rPr>
                  <w:rStyle w:val="Hyperlink"/>
                  <w:sz w:val="22"/>
                  <w:lang w:val="sr-Latn-RS"/>
                </w:rPr>
                <w:t>http://www.csrns.org.rs/zajedno-u-inkluziji-za-dobrobit-dece-novog-sada/?script=lat</w:t>
              </w:r>
            </w:hyperlink>
            <w:r w:rsidRPr="00A4067F">
              <w:rPr>
                <w:sz w:val="22"/>
                <w:lang w:val="sr-Latn-RS"/>
              </w:rPr>
              <w:t>), ali smatraju da bi trebalo više raditi na vidljivosti projekta. Predstavnici CSR smatraju da kvalitetna podrška koju pružaju korisnicima je dovoljna da doprinese i njegovoj vidljivosti. Iako je projektnim predlogom planirana konferencija za medije o početku projekta, ona nije realizovana. Projektne aktivnosti retko objavljuje CPZV tako što objavljuje vesti na svojim društvenim mrežama.</w:t>
            </w:r>
          </w:p>
        </w:tc>
      </w:tr>
      <w:tr w:rsidR="00061DA8" w:rsidRPr="00C1666D" w14:paraId="0388E382" w14:textId="77777777" w:rsidTr="00D91015">
        <w:trPr>
          <w:trHeight w:val="2123"/>
        </w:trPr>
        <w:tc>
          <w:tcPr>
            <w:tcW w:w="2519" w:type="dxa"/>
            <w:tcBorders>
              <w:top w:val="single" w:sz="4" w:space="0" w:color="auto"/>
              <w:left w:val="single" w:sz="4" w:space="0" w:color="auto"/>
              <w:bottom w:val="single" w:sz="4" w:space="0" w:color="auto"/>
              <w:right w:val="single" w:sz="4" w:space="0" w:color="auto"/>
            </w:tcBorders>
            <w:vAlign w:val="center"/>
          </w:tcPr>
          <w:p w14:paraId="57A6BB2F" w14:textId="77777777" w:rsidR="00061DA8" w:rsidRPr="00A4067F" w:rsidRDefault="00061DA8" w:rsidP="00EF2476">
            <w:pPr>
              <w:jc w:val="both"/>
              <w:rPr>
                <w:sz w:val="22"/>
                <w:lang w:val="sr-Latn-RS"/>
              </w:rPr>
            </w:pPr>
          </w:p>
          <w:p w14:paraId="3267E958" w14:textId="1C658CF6" w:rsidR="00061DA8" w:rsidRPr="00A4067F" w:rsidRDefault="004403B1" w:rsidP="00EF2476">
            <w:pPr>
              <w:rPr>
                <w:sz w:val="22"/>
                <w:lang w:val="sr-Latn-RS"/>
              </w:rPr>
            </w:pPr>
            <w:r w:rsidRPr="00A4067F">
              <w:rPr>
                <w:sz w:val="22"/>
                <w:lang w:val="sr-Latn-RS"/>
              </w:rPr>
              <w:t>P</w:t>
            </w:r>
            <w:r w:rsidR="00061DA8" w:rsidRPr="00A4067F">
              <w:rPr>
                <w:sz w:val="22"/>
                <w:lang w:val="sr-Latn-RS"/>
              </w:rPr>
              <w:t>roces monitoringa projektnih aktivnosti se ostvaruje kontinuirano i predstavlja dobru osnovu za unapređivanje projektnih aktivnosti i evaluaciju</w:t>
            </w:r>
          </w:p>
          <w:p w14:paraId="576FA4B1" w14:textId="77777777" w:rsidR="00061DA8" w:rsidRPr="00A4067F" w:rsidRDefault="00061DA8" w:rsidP="00EF2476">
            <w:pPr>
              <w:jc w:val="both"/>
              <w:rPr>
                <w:sz w:val="22"/>
                <w:lang w:val="sr-Latn-RS"/>
              </w:rPr>
            </w:pPr>
          </w:p>
        </w:tc>
        <w:tc>
          <w:tcPr>
            <w:tcW w:w="1445" w:type="dxa"/>
            <w:tcBorders>
              <w:top w:val="single" w:sz="4" w:space="0" w:color="auto"/>
              <w:left w:val="single" w:sz="4" w:space="0" w:color="auto"/>
              <w:bottom w:val="single" w:sz="4" w:space="0" w:color="auto"/>
              <w:right w:val="single" w:sz="4" w:space="0" w:color="auto"/>
            </w:tcBorders>
            <w:vAlign w:val="center"/>
          </w:tcPr>
          <w:p w14:paraId="710DFE54" w14:textId="77777777" w:rsidR="00061DA8" w:rsidRPr="00A4067F" w:rsidRDefault="00061DA8" w:rsidP="00EF2476">
            <w:pPr>
              <w:jc w:val="center"/>
              <w:rPr>
                <w:sz w:val="22"/>
                <w:lang w:val="sr-Latn-RS"/>
              </w:rPr>
            </w:pPr>
          </w:p>
          <w:p w14:paraId="40E2C929" w14:textId="77777777" w:rsidR="00061DA8" w:rsidRPr="00A4067F" w:rsidRDefault="00061DA8" w:rsidP="00EF2476">
            <w:pPr>
              <w:jc w:val="center"/>
              <w:rPr>
                <w:sz w:val="22"/>
                <w:lang w:val="sr-Latn-RS"/>
              </w:rPr>
            </w:pPr>
          </w:p>
          <w:p w14:paraId="574C126B" w14:textId="10B95FBB" w:rsidR="00061DA8" w:rsidRPr="00A4067F" w:rsidRDefault="004403B1" w:rsidP="00EF2476">
            <w:pPr>
              <w:jc w:val="center"/>
              <w:rPr>
                <w:b/>
                <w:sz w:val="22"/>
                <w:lang w:val="sr-Latn-RS"/>
              </w:rPr>
            </w:pPr>
            <w:r w:rsidRPr="00A4067F">
              <w:rPr>
                <w:b/>
                <w:sz w:val="22"/>
                <w:lang w:val="sr-Latn-RS"/>
              </w:rPr>
              <w:t>D</w:t>
            </w:r>
            <w:r w:rsidR="00061DA8" w:rsidRPr="00A4067F">
              <w:rPr>
                <w:b/>
                <w:sz w:val="22"/>
                <w:lang w:val="sr-Latn-RS"/>
              </w:rPr>
              <w:t xml:space="preserve">a </w:t>
            </w:r>
          </w:p>
          <w:p w14:paraId="1C6B7BA0" w14:textId="77777777" w:rsidR="00061DA8" w:rsidRPr="00A4067F" w:rsidRDefault="00061DA8" w:rsidP="00EF2476">
            <w:pPr>
              <w:jc w:val="center"/>
              <w:rPr>
                <w:sz w:val="22"/>
                <w:lang w:val="sr-Latn-RS"/>
              </w:rPr>
            </w:pPr>
            <w:r w:rsidRPr="00A4067F">
              <w:rPr>
                <w:sz w:val="22"/>
                <w:lang w:val="sr-Latn-RS"/>
              </w:rPr>
              <w:t xml:space="preserve">   </w:t>
            </w:r>
          </w:p>
          <w:p w14:paraId="62725A0D" w14:textId="77777777" w:rsidR="00061DA8" w:rsidRPr="00A4067F" w:rsidRDefault="00061DA8" w:rsidP="00EF2476">
            <w:pPr>
              <w:jc w:val="center"/>
              <w:rPr>
                <w:sz w:val="22"/>
                <w:lang w:val="sr-Latn-RS"/>
              </w:rPr>
            </w:pPr>
          </w:p>
        </w:tc>
        <w:tc>
          <w:tcPr>
            <w:tcW w:w="9781" w:type="dxa"/>
            <w:tcBorders>
              <w:top w:val="single" w:sz="4" w:space="0" w:color="auto"/>
              <w:left w:val="single" w:sz="4" w:space="0" w:color="auto"/>
              <w:bottom w:val="single" w:sz="4" w:space="0" w:color="auto"/>
              <w:right w:val="single" w:sz="4" w:space="0" w:color="auto"/>
            </w:tcBorders>
            <w:hideMark/>
          </w:tcPr>
          <w:p w14:paraId="57F59603" w14:textId="77777777" w:rsidR="00061DA8" w:rsidRPr="00A4067F" w:rsidRDefault="00061DA8" w:rsidP="00EF2476">
            <w:pPr>
              <w:jc w:val="both"/>
              <w:rPr>
                <w:sz w:val="22"/>
                <w:lang w:val="sr-Latn-RS"/>
              </w:rPr>
            </w:pPr>
            <w:r w:rsidRPr="00A4067F">
              <w:rPr>
                <w:sz w:val="22"/>
                <w:lang w:val="sr-Latn-RS"/>
              </w:rPr>
              <w:t xml:space="preserve">Aktivnosti koje realizuje CPZV prate se tako što terenski radnici na mesečnom nivou izveštavaju o sprovedenim aktivnostima (terenskim posetama, radionicama za decu, informisanju roditelja) a te izveštaje CPZV prilaže uz narativni izveštaj. Aktivnosti koje sprovodi CSR (Škola roditeljstva) se evidentiraju u vidu fotografija, izveštaja o realizovanim radionicama i opisa održanih sastanaka u okviru narativnog izveštavanja. Svu dokumentaciju vezanu za ostvarivanje projektnih aktivnosti prikuplja i čuva Gradska uprava za socijalnu i dečju zaštitu. Ipak, postoji izazov u prikupljanju informacija o broju korisnika usluga projektnih aktivnosti. Iz narativnih izveštaja nije dovoljno jasno koliko učesnika je učestvovalo u aktivnostima jer se neki korisnici računaju više puta jer kontinuirano učestvuju u aktivnostima jednog ili više partnera. </w:t>
            </w:r>
          </w:p>
        </w:tc>
      </w:tr>
      <w:tr w:rsidR="00061DA8" w:rsidRPr="00C1666D" w14:paraId="36D054A7" w14:textId="77777777" w:rsidTr="00D91015">
        <w:tc>
          <w:tcPr>
            <w:tcW w:w="2519" w:type="dxa"/>
            <w:tcBorders>
              <w:top w:val="single" w:sz="4" w:space="0" w:color="auto"/>
              <w:left w:val="single" w:sz="4" w:space="0" w:color="auto"/>
              <w:bottom w:val="single" w:sz="4" w:space="0" w:color="auto"/>
              <w:right w:val="single" w:sz="4" w:space="0" w:color="auto"/>
            </w:tcBorders>
            <w:vAlign w:val="center"/>
            <w:hideMark/>
          </w:tcPr>
          <w:p w14:paraId="358CB3B7" w14:textId="60C6F652" w:rsidR="00061DA8" w:rsidRPr="00A4067F" w:rsidRDefault="004403B1" w:rsidP="00EF2476">
            <w:pPr>
              <w:jc w:val="both"/>
              <w:rPr>
                <w:sz w:val="22"/>
                <w:lang w:val="sr-Latn-RS"/>
              </w:rPr>
            </w:pPr>
            <w:r w:rsidRPr="00A4067F">
              <w:rPr>
                <w:sz w:val="22"/>
                <w:lang w:val="sr-Latn-RS"/>
              </w:rPr>
              <w:t>P</w:t>
            </w:r>
            <w:r w:rsidR="00061DA8" w:rsidRPr="00A4067F">
              <w:rPr>
                <w:sz w:val="22"/>
                <w:lang w:val="sr-Latn-RS"/>
              </w:rPr>
              <w:t>risustvo izazova koj</w:t>
            </w:r>
            <w:r w:rsidR="00AE068A" w:rsidRPr="00A4067F">
              <w:rPr>
                <w:sz w:val="22"/>
                <w:lang w:val="sr-Latn-RS"/>
              </w:rPr>
              <w:t>i</w:t>
            </w:r>
            <w:r w:rsidR="00061DA8" w:rsidRPr="00A4067F">
              <w:rPr>
                <w:sz w:val="22"/>
                <w:lang w:val="sr-Latn-RS"/>
              </w:rPr>
              <w:t xml:space="preserve"> su potencijalno mogli dovesti do raskidanja Ugovora</w:t>
            </w:r>
          </w:p>
        </w:tc>
        <w:tc>
          <w:tcPr>
            <w:tcW w:w="1445" w:type="dxa"/>
            <w:tcBorders>
              <w:top w:val="single" w:sz="4" w:space="0" w:color="auto"/>
              <w:left w:val="single" w:sz="4" w:space="0" w:color="auto"/>
              <w:bottom w:val="single" w:sz="4" w:space="0" w:color="auto"/>
              <w:right w:val="single" w:sz="4" w:space="0" w:color="auto"/>
            </w:tcBorders>
            <w:vAlign w:val="center"/>
          </w:tcPr>
          <w:p w14:paraId="6A53E4C1" w14:textId="6C0A1065" w:rsidR="00061DA8" w:rsidRPr="00A4067F" w:rsidRDefault="004403B1" w:rsidP="00EF2476">
            <w:pPr>
              <w:jc w:val="center"/>
              <w:rPr>
                <w:b/>
                <w:bCs/>
                <w:sz w:val="22"/>
                <w:lang w:val="sr-Latn-RS"/>
              </w:rPr>
            </w:pPr>
            <w:r w:rsidRPr="00A4067F">
              <w:rPr>
                <w:b/>
                <w:sz w:val="22"/>
                <w:lang w:val="sr-Latn-RS"/>
              </w:rPr>
              <w:t>I</w:t>
            </w:r>
            <w:r w:rsidR="00061DA8" w:rsidRPr="00A4067F">
              <w:rPr>
                <w:b/>
                <w:sz w:val="22"/>
                <w:lang w:val="sr-Latn-RS"/>
              </w:rPr>
              <w:t>zazovi koji su se javili uspešno su prevaziđeni</w:t>
            </w:r>
          </w:p>
        </w:tc>
        <w:tc>
          <w:tcPr>
            <w:tcW w:w="9781" w:type="dxa"/>
            <w:tcBorders>
              <w:top w:val="single" w:sz="4" w:space="0" w:color="auto"/>
              <w:left w:val="single" w:sz="4" w:space="0" w:color="auto"/>
              <w:bottom w:val="single" w:sz="4" w:space="0" w:color="auto"/>
              <w:right w:val="single" w:sz="4" w:space="0" w:color="auto"/>
            </w:tcBorders>
            <w:hideMark/>
          </w:tcPr>
          <w:p w14:paraId="2F7BAE09" w14:textId="77777777" w:rsidR="00061DA8" w:rsidRPr="00A4067F" w:rsidRDefault="00061DA8" w:rsidP="00EF2476">
            <w:pPr>
              <w:jc w:val="both"/>
              <w:rPr>
                <w:sz w:val="22"/>
                <w:lang w:val="sr-Latn-RS"/>
              </w:rPr>
            </w:pPr>
            <w:r w:rsidRPr="00A4067F">
              <w:rPr>
                <w:sz w:val="22"/>
                <w:lang w:val="sr-Latn-RS"/>
              </w:rPr>
              <w:t xml:space="preserve">Izazovi koji su se na samom početku sprovođenja projekta pojavili a koji se tiču glavne institucije koja treba da obezbedi kvalitetno i dostupno PVO su u znatnoj meri usporili sprovođenje projektnih aktivnosti, ali, kako navode predstavnici međuresornog tima, ni u jednom trenutku nisu ugrozili celokupan projekat, odnosno nisu doveli do situacije koja bi rezultirala raskidom Ugovora. Naime, evaluatori su zaključili da su projektni partneri uložili napore da se situacija razreši, i da je svima u </w:t>
            </w:r>
            <w:r w:rsidRPr="00A4067F">
              <w:rPr>
                <w:sz w:val="22"/>
                <w:lang w:val="sr-Latn-RS"/>
              </w:rPr>
              <w:lastRenderedPageBreak/>
              <w:t>cilju sprovođenje planiranih aktivnosti. Rešenje do kog su došli  je da se potpiše Sporazum između PU i CPZV koji bi definisao da se sredstva namenjena PU prebace CPZV, koji bi onda finansirao aktivnosti PU. Važno je napomenuti da ovakvo rešenje, iz ugla CPZV, donosi nove, neplanirane, obaveze i finansijske odgovornosti za koje inicijalno nisu određeni ljudski resursi te predstavlja potencijalni izazov za CPZV.</w:t>
            </w:r>
          </w:p>
        </w:tc>
      </w:tr>
    </w:tbl>
    <w:p w14:paraId="4CF6BD02" w14:textId="03972443" w:rsidR="000B55E1" w:rsidRPr="00A4067F" w:rsidRDefault="000B55E1" w:rsidP="009B5F6F">
      <w:pPr>
        <w:shd w:val="clear" w:color="auto" w:fill="FFFFFF" w:themeFill="background1"/>
        <w:jc w:val="both"/>
        <w:rPr>
          <w:lang w:val="sr-Latn-RS"/>
        </w:rPr>
      </w:pPr>
    </w:p>
    <w:p w14:paraId="609E9EB8" w14:textId="77777777" w:rsidR="00AE068A" w:rsidRPr="00A4067F" w:rsidRDefault="00AE068A" w:rsidP="009B5F6F">
      <w:pPr>
        <w:shd w:val="clear" w:color="auto" w:fill="FFFFFF" w:themeFill="background1"/>
        <w:jc w:val="both"/>
        <w:rPr>
          <w:lang w:val="sr-Latn-RS"/>
        </w:rPr>
        <w:sectPr w:rsidR="00AE068A" w:rsidRPr="00A4067F" w:rsidSect="009876C0">
          <w:pgSz w:w="16838" w:h="11906" w:orient="landscape" w:code="9"/>
          <w:pgMar w:top="1440" w:right="1440" w:bottom="1440" w:left="1440" w:header="720" w:footer="720" w:gutter="0"/>
          <w:cols w:space="720"/>
          <w:docGrid w:linePitch="360"/>
        </w:sectPr>
      </w:pPr>
    </w:p>
    <w:p w14:paraId="162D3D59" w14:textId="3D906185" w:rsidR="00061DA8" w:rsidRPr="00A4067F" w:rsidRDefault="00061DA8" w:rsidP="00B073F6">
      <w:pPr>
        <w:pStyle w:val="Heading2"/>
      </w:pPr>
      <w:bookmarkStart w:id="18" w:name="_Toc62168226"/>
      <w:r w:rsidRPr="00A4067F">
        <w:lastRenderedPageBreak/>
        <w:t>Palilula (Beograd)</w:t>
      </w:r>
      <w:bookmarkEnd w:id="18"/>
    </w:p>
    <w:p w14:paraId="66FA0C0C" w14:textId="5024B310" w:rsidR="009C4F06" w:rsidRPr="00A4067F" w:rsidRDefault="009C4F06" w:rsidP="009C4F06">
      <w:pPr>
        <w:rPr>
          <w:lang w:val="sr-Latn-RS"/>
        </w:rPr>
      </w:pPr>
    </w:p>
    <w:p w14:paraId="4734ACFE" w14:textId="77777777" w:rsidR="009C4F06" w:rsidRPr="00A4067F" w:rsidRDefault="009C4F06" w:rsidP="00B073F6">
      <w:pPr>
        <w:pStyle w:val="Heading3"/>
        <w:numPr>
          <w:ilvl w:val="0"/>
          <w:numId w:val="15"/>
        </w:numPr>
        <w:rPr>
          <w:lang w:val="sr-Latn-RS"/>
        </w:rPr>
      </w:pPr>
      <w:bookmarkStart w:id="19" w:name="_Toc62168227"/>
      <w:r w:rsidRPr="00A4067F">
        <w:rPr>
          <w:lang w:val="sr-Latn-RS"/>
        </w:rPr>
        <w:t>Obrazloženje evaluativnih nalaza</w:t>
      </w:r>
      <w:bookmarkEnd w:id="19"/>
    </w:p>
    <w:p w14:paraId="2AF65557" w14:textId="7BEDBCD3" w:rsidR="009C4F06" w:rsidRPr="00A4067F" w:rsidRDefault="009C4F06" w:rsidP="009876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08"/>
        <w:jc w:val="both"/>
        <w:rPr>
          <w:lang w:val="sr-Latn-RS"/>
        </w:rPr>
      </w:pPr>
      <w:r w:rsidRPr="00A4067F">
        <w:rPr>
          <w:lang w:val="sr-Latn-RS"/>
        </w:rPr>
        <w:t>U nastavku je dat sveobuhvatan prikaz procene uspešnosti implementacije ključnih pojedinačnih zahteva predviđenih GOP-om, odnosno procena pojedinačnih aspekata važnih za uspešnu realizaciju programa granta, tj. razvojnog projekta.</w:t>
      </w:r>
    </w:p>
    <w:p w14:paraId="31B05E23" w14:textId="3D679866" w:rsidR="00061DA8" w:rsidRPr="00A4067F" w:rsidRDefault="009C4F06" w:rsidP="009C4F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sr-Latn-RS"/>
        </w:rPr>
      </w:pPr>
      <w:r w:rsidRPr="00A4067F">
        <w:rPr>
          <w:b/>
          <w:bCs/>
          <w:lang w:val="sr-Latn-RS"/>
        </w:rPr>
        <w:t xml:space="preserve">Tabela: Obrazloženje evaluativnih nalaza prema pojedinačnim aspektima – Palilula (Beograd)  </w:t>
      </w:r>
    </w:p>
    <w:tbl>
      <w:tblPr>
        <w:tblStyle w:val="TableGrid"/>
        <w:tblW w:w="13745" w:type="dxa"/>
        <w:tblInd w:w="0" w:type="dxa"/>
        <w:tblLook w:val="04A0" w:firstRow="1" w:lastRow="0" w:firstColumn="1" w:lastColumn="0" w:noHBand="0" w:noVBand="1"/>
      </w:tblPr>
      <w:tblGrid>
        <w:gridCol w:w="2749"/>
        <w:gridCol w:w="1699"/>
        <w:gridCol w:w="9297"/>
      </w:tblGrid>
      <w:tr w:rsidR="00D0507D" w:rsidRPr="00A4067F" w14:paraId="6E9F4279" w14:textId="77777777" w:rsidTr="009876C0">
        <w:trPr>
          <w:trHeight w:val="408"/>
          <w:tblHeader/>
        </w:trPr>
        <w:tc>
          <w:tcPr>
            <w:tcW w:w="13745" w:type="dxa"/>
            <w:gridSpan w:val="3"/>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41F85344" w14:textId="05804C24" w:rsidR="00D0507D" w:rsidRPr="00A4067F" w:rsidRDefault="00D0507D" w:rsidP="00EF2476">
            <w:pPr>
              <w:jc w:val="center"/>
              <w:rPr>
                <w:b/>
                <w:bCs/>
                <w:color w:val="FFFFFF" w:themeColor="background1"/>
                <w:sz w:val="22"/>
                <w:lang w:val="sr-Latn-RS"/>
              </w:rPr>
            </w:pPr>
            <w:r w:rsidRPr="00A4067F">
              <w:rPr>
                <w:b/>
                <w:bCs/>
                <w:color w:val="FFFFFF" w:themeColor="background1"/>
                <w:sz w:val="22"/>
                <w:lang w:val="sr-Latn-RS"/>
              </w:rPr>
              <w:t xml:space="preserve">PROCENA OSTVARENOSTI </w:t>
            </w:r>
            <w:r w:rsidR="009C4F06" w:rsidRPr="00A4067F">
              <w:rPr>
                <w:b/>
                <w:bCs/>
                <w:color w:val="FFFFFF" w:themeColor="background1"/>
                <w:sz w:val="22"/>
                <w:lang w:val="sr-Latn-RS"/>
              </w:rPr>
              <w:t>ASPEKATA VAŽNIH</w:t>
            </w:r>
            <w:r w:rsidRPr="00A4067F">
              <w:rPr>
                <w:b/>
                <w:bCs/>
                <w:color w:val="FFFFFF" w:themeColor="background1"/>
                <w:sz w:val="22"/>
                <w:lang w:val="sr-Latn-RS"/>
              </w:rPr>
              <w:t xml:space="preserve"> ZA USPEŠNU IMPLEMENTACIJU PROGRAMA GRANTOVA</w:t>
            </w:r>
          </w:p>
        </w:tc>
      </w:tr>
      <w:tr w:rsidR="00D0507D" w:rsidRPr="00A4067F" w14:paraId="7F26616E" w14:textId="77777777" w:rsidTr="009876C0">
        <w:trPr>
          <w:tblHeader/>
        </w:trPr>
        <w:tc>
          <w:tcPr>
            <w:tcW w:w="2519"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6EC615F0" w14:textId="77777777" w:rsidR="00D0507D" w:rsidRPr="00A4067F" w:rsidRDefault="00D0507D" w:rsidP="00EF2476">
            <w:pPr>
              <w:jc w:val="center"/>
              <w:rPr>
                <w:b/>
                <w:bCs/>
                <w:color w:val="FFFFFF" w:themeColor="background1"/>
                <w:sz w:val="22"/>
                <w:lang w:val="sr-Latn-RS"/>
              </w:rPr>
            </w:pPr>
            <w:r w:rsidRPr="00A4067F">
              <w:rPr>
                <w:b/>
                <w:bCs/>
                <w:color w:val="FFFFFF" w:themeColor="background1"/>
                <w:sz w:val="22"/>
                <w:lang w:val="sr-Latn-RS"/>
              </w:rPr>
              <w:t>ASPEKT</w:t>
            </w:r>
          </w:p>
          <w:p w14:paraId="40448D4D" w14:textId="77777777" w:rsidR="00D0507D" w:rsidRPr="00A4067F" w:rsidRDefault="00D0507D" w:rsidP="00EF2476">
            <w:pPr>
              <w:jc w:val="center"/>
              <w:rPr>
                <w:b/>
                <w:bCs/>
                <w:color w:val="FFFFFF" w:themeColor="background1"/>
                <w:sz w:val="22"/>
                <w:lang w:val="sr-Latn-RS"/>
              </w:rPr>
            </w:pPr>
            <w:r w:rsidRPr="00A4067F">
              <w:rPr>
                <w:b/>
                <w:bCs/>
                <w:color w:val="FFFFFF" w:themeColor="background1"/>
                <w:sz w:val="22"/>
                <w:lang w:val="sr-Latn-RS"/>
              </w:rPr>
              <w:t xml:space="preserve"> PROCENE</w:t>
            </w:r>
          </w:p>
        </w:tc>
        <w:tc>
          <w:tcPr>
            <w:tcW w:w="1461"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20ED9938" w14:textId="77777777" w:rsidR="00D0507D" w:rsidRPr="00A4067F" w:rsidRDefault="00D0507D" w:rsidP="00EF2476">
            <w:pPr>
              <w:jc w:val="center"/>
              <w:rPr>
                <w:b/>
                <w:bCs/>
                <w:color w:val="FFFFFF" w:themeColor="background1"/>
                <w:sz w:val="22"/>
                <w:lang w:val="sr-Latn-RS"/>
              </w:rPr>
            </w:pPr>
            <w:r w:rsidRPr="00A4067F">
              <w:rPr>
                <w:b/>
                <w:bCs/>
                <w:color w:val="FFFFFF" w:themeColor="background1"/>
                <w:sz w:val="22"/>
                <w:lang w:val="sr-Latn-RS"/>
              </w:rPr>
              <w:t>PROCENA</w:t>
            </w:r>
          </w:p>
        </w:tc>
        <w:tc>
          <w:tcPr>
            <w:tcW w:w="9765"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561BAF71" w14:textId="77777777" w:rsidR="00D0507D" w:rsidRPr="00A4067F" w:rsidRDefault="00D0507D" w:rsidP="00EF2476">
            <w:pPr>
              <w:jc w:val="center"/>
              <w:rPr>
                <w:b/>
                <w:bCs/>
                <w:color w:val="FFFFFF" w:themeColor="background1"/>
                <w:sz w:val="22"/>
                <w:lang w:val="sr-Latn-RS"/>
              </w:rPr>
            </w:pPr>
            <w:r w:rsidRPr="00A4067F">
              <w:rPr>
                <w:b/>
                <w:bCs/>
                <w:color w:val="FFFFFF" w:themeColor="background1"/>
                <w:sz w:val="22"/>
                <w:lang w:val="sr-Latn-RS"/>
              </w:rPr>
              <w:t>OBRAZLOŽENJE PROCENE</w:t>
            </w:r>
          </w:p>
        </w:tc>
      </w:tr>
      <w:tr w:rsidR="00D0507D" w:rsidRPr="00C1666D" w14:paraId="04D26E58" w14:textId="77777777" w:rsidTr="00AE068A">
        <w:trPr>
          <w:trHeight w:val="2888"/>
        </w:trPr>
        <w:tc>
          <w:tcPr>
            <w:tcW w:w="2519" w:type="dxa"/>
            <w:tcBorders>
              <w:top w:val="single" w:sz="4" w:space="0" w:color="auto"/>
              <w:left w:val="single" w:sz="4" w:space="0" w:color="auto"/>
              <w:bottom w:val="single" w:sz="4" w:space="0" w:color="auto"/>
              <w:right w:val="single" w:sz="4" w:space="0" w:color="auto"/>
            </w:tcBorders>
            <w:vAlign w:val="center"/>
          </w:tcPr>
          <w:p w14:paraId="6040A2CC" w14:textId="408E5295" w:rsidR="00D0507D" w:rsidRPr="00A4067F" w:rsidRDefault="00AE068A" w:rsidP="00EF2476">
            <w:pPr>
              <w:rPr>
                <w:sz w:val="22"/>
                <w:lang w:val="sr-Latn-RS"/>
              </w:rPr>
            </w:pPr>
            <w:r w:rsidRPr="00A4067F">
              <w:rPr>
                <w:sz w:val="22"/>
                <w:lang w:val="sr-Latn-RS"/>
              </w:rPr>
              <w:t>S</w:t>
            </w:r>
            <w:r w:rsidR="00D0507D" w:rsidRPr="00A4067F">
              <w:rPr>
                <w:sz w:val="22"/>
                <w:lang w:val="sr-Latn-RS"/>
              </w:rPr>
              <w:t xml:space="preserve">tepen izazovnosti formiranja adekvatnog međuresornog </w:t>
            </w:r>
            <w:r w:rsidR="00031D9B">
              <w:rPr>
                <w:sz w:val="22"/>
                <w:lang w:val="sr-Latn-RS"/>
              </w:rPr>
              <w:t>lokaln</w:t>
            </w:r>
            <w:r w:rsidR="00D0507D" w:rsidRPr="00A4067F">
              <w:rPr>
                <w:sz w:val="22"/>
                <w:lang w:val="sr-Latn-RS"/>
              </w:rPr>
              <w:t>og tima – uključivanja i participacije relevantnih partnerskih organizacija/institucija i procena kvaliteta koordinacije i saradnje</w:t>
            </w:r>
          </w:p>
        </w:tc>
        <w:tc>
          <w:tcPr>
            <w:tcW w:w="1461" w:type="dxa"/>
            <w:tcBorders>
              <w:top w:val="single" w:sz="4" w:space="0" w:color="auto"/>
              <w:left w:val="single" w:sz="4" w:space="0" w:color="auto"/>
              <w:bottom w:val="single" w:sz="4" w:space="0" w:color="auto"/>
              <w:right w:val="single" w:sz="4" w:space="0" w:color="auto"/>
            </w:tcBorders>
            <w:vAlign w:val="center"/>
          </w:tcPr>
          <w:p w14:paraId="4D99E6C9" w14:textId="518EE74B" w:rsidR="00D0507D" w:rsidRPr="00A4067F" w:rsidRDefault="00AE068A" w:rsidP="00AE068A">
            <w:pPr>
              <w:jc w:val="center"/>
              <w:rPr>
                <w:b/>
                <w:sz w:val="22"/>
                <w:lang w:val="sr-Latn-RS"/>
              </w:rPr>
            </w:pPr>
            <w:r w:rsidRPr="00A4067F">
              <w:rPr>
                <w:b/>
                <w:sz w:val="22"/>
                <w:lang w:val="sr-Latn-RS"/>
              </w:rPr>
              <w:t>F</w:t>
            </w:r>
            <w:r w:rsidR="00D0507D" w:rsidRPr="00A4067F">
              <w:rPr>
                <w:b/>
                <w:sz w:val="22"/>
                <w:lang w:val="sr-Latn-RS"/>
              </w:rPr>
              <w:t>ormiran je adekvatan tim koji se suočava sa manjim izazovima u radu</w:t>
            </w:r>
          </w:p>
        </w:tc>
        <w:tc>
          <w:tcPr>
            <w:tcW w:w="9765" w:type="dxa"/>
            <w:tcBorders>
              <w:top w:val="single" w:sz="4" w:space="0" w:color="auto"/>
              <w:left w:val="single" w:sz="4" w:space="0" w:color="auto"/>
              <w:bottom w:val="single" w:sz="4" w:space="0" w:color="auto"/>
              <w:right w:val="single" w:sz="4" w:space="0" w:color="auto"/>
            </w:tcBorders>
            <w:hideMark/>
          </w:tcPr>
          <w:p w14:paraId="24379EC3" w14:textId="5AA5CE62" w:rsidR="00D0507D" w:rsidRPr="00A4067F" w:rsidRDefault="00D0507D" w:rsidP="00EF2476">
            <w:pPr>
              <w:jc w:val="both"/>
              <w:rPr>
                <w:sz w:val="22"/>
                <w:lang w:val="sr-Latn-RS"/>
              </w:rPr>
            </w:pPr>
            <w:r w:rsidRPr="00A4067F">
              <w:rPr>
                <w:sz w:val="22"/>
                <w:lang w:val="sr-Latn-RS"/>
              </w:rPr>
              <w:t>Sve partnerske organizacije koje su uključene u projek</w:t>
            </w:r>
            <w:r w:rsidR="00F14D9D" w:rsidRPr="00A4067F">
              <w:rPr>
                <w:sz w:val="22"/>
                <w:lang w:val="sr-Latn-RS"/>
              </w:rPr>
              <w:t>at</w:t>
            </w:r>
            <w:r w:rsidRPr="00A4067F">
              <w:rPr>
                <w:sz w:val="22"/>
                <w:lang w:val="sr-Latn-RS"/>
              </w:rPr>
              <w:t xml:space="preserve"> i ranije su ostvarivale saradnju, a uključivanje u projekat je dovelo do unapređivanja dosadašnjih oblika i načina saradnje, kao i kanala komunikacije. Iz navedenih razloga formiranje projektnog tima nije predstavljalo poseban izazov. Izostalo je uključivanje NVO sa iskustvom u oblasti inkluzivnog predškolskog vaspitanja i obrazovanja i rada sa porodicama iz društveno osetljivih grupa, kao i uključivanje romskog zdravstvenog koordinatora koji su mogli dati vredan doprinos ostvarivanju očekivanih ciljeva i rezultata. PU ima dominantnu ulogu, opština Palilula daje kontinuiran doprinos učešćem romskog koordinatora u realizaciji dela projektnih aktivnosti, CZSR takođe pruža podršku u komunikaciji sa porodicama, dok je učešće </w:t>
            </w:r>
            <w:r w:rsidRPr="00A4067F">
              <w:rPr>
                <w:bCs/>
                <w:sz w:val="22"/>
                <w:lang w:val="sr-Latn-RS"/>
              </w:rPr>
              <w:t xml:space="preserve">SUMSPUS </w:t>
            </w:r>
            <w:r w:rsidRPr="00A4067F">
              <w:rPr>
                <w:sz w:val="22"/>
                <w:lang w:val="sr-Latn-RS"/>
              </w:rPr>
              <w:t xml:space="preserve">protokolarno-formalne prirode, odnosno obezbedilo je angažovanje vaspitača i realizatora radionica. Ključnu novinu iz perspektive svih partnera odnosno njihovih predstavnika, predstavlja to što se, kao rezultat uključivanja u projekat, prvi put na drugačiji način ostvaruje saradnja sa romskim porodicama. Kvalitet koordinacije i saradnje veoma je pozitivno procenjen od svih učesnika u intervjuima, međutim izostala je kontinuirana sistematizovana i organizovana razmena iskustva između članova </w:t>
            </w:r>
            <w:r w:rsidR="00031D9B">
              <w:rPr>
                <w:sz w:val="22"/>
                <w:lang w:val="sr-Latn-RS"/>
              </w:rPr>
              <w:t>lokalnog</w:t>
            </w:r>
            <w:r w:rsidRPr="00A4067F">
              <w:rPr>
                <w:sz w:val="22"/>
                <w:lang w:val="sr-Latn-RS"/>
              </w:rPr>
              <w:t xml:space="preserve"> međuresornog tima s ciljem sagledavanja rezultata i kontinuiranog unapređivanja projektnih aktivnosti. </w:t>
            </w:r>
          </w:p>
        </w:tc>
      </w:tr>
      <w:tr w:rsidR="00D0507D" w:rsidRPr="00A4067F" w14:paraId="570DD664" w14:textId="77777777" w:rsidTr="00AE068A">
        <w:trPr>
          <w:trHeight w:val="737"/>
        </w:trPr>
        <w:tc>
          <w:tcPr>
            <w:tcW w:w="2519" w:type="dxa"/>
            <w:tcBorders>
              <w:top w:val="single" w:sz="4" w:space="0" w:color="auto"/>
              <w:left w:val="single" w:sz="4" w:space="0" w:color="auto"/>
              <w:bottom w:val="single" w:sz="4" w:space="0" w:color="auto"/>
              <w:right w:val="single" w:sz="4" w:space="0" w:color="auto"/>
            </w:tcBorders>
            <w:vAlign w:val="center"/>
            <w:hideMark/>
          </w:tcPr>
          <w:p w14:paraId="17DFCEBC" w14:textId="45512B85" w:rsidR="00D0507D" w:rsidRPr="00A4067F" w:rsidRDefault="00AE068A" w:rsidP="00EF2476">
            <w:pPr>
              <w:rPr>
                <w:sz w:val="22"/>
                <w:lang w:val="sr-Latn-RS"/>
              </w:rPr>
            </w:pPr>
            <w:r w:rsidRPr="00A4067F">
              <w:rPr>
                <w:sz w:val="22"/>
                <w:lang w:val="sr-Latn-RS"/>
              </w:rPr>
              <w:t>M</w:t>
            </w:r>
            <w:r w:rsidR="00D0507D" w:rsidRPr="00A4067F">
              <w:rPr>
                <w:sz w:val="22"/>
                <w:lang w:val="sr-Latn-RS"/>
              </w:rPr>
              <w:t xml:space="preserve">ogućnost </w:t>
            </w:r>
            <w:r w:rsidR="00F128BA">
              <w:rPr>
                <w:sz w:val="22"/>
                <w:lang w:val="sr-Latn-RS"/>
              </w:rPr>
              <w:t>LS</w:t>
            </w:r>
            <w:r w:rsidR="00D0507D" w:rsidRPr="00A4067F">
              <w:rPr>
                <w:sz w:val="22"/>
                <w:lang w:val="sr-Latn-RS"/>
              </w:rPr>
              <w:t xml:space="preserve"> da dotira ili </w:t>
            </w:r>
            <w:r w:rsidRPr="00A4067F">
              <w:rPr>
                <w:sz w:val="22"/>
                <w:lang w:val="sr-Latn-RS"/>
              </w:rPr>
              <w:t>sufinansira</w:t>
            </w:r>
            <w:r w:rsidR="00D0507D" w:rsidRPr="00A4067F">
              <w:rPr>
                <w:sz w:val="22"/>
                <w:lang w:val="sr-Latn-RS"/>
              </w:rPr>
              <w:t xml:space="preserve"> program grantova sa 5-10% </w:t>
            </w:r>
          </w:p>
        </w:tc>
        <w:tc>
          <w:tcPr>
            <w:tcW w:w="1461" w:type="dxa"/>
            <w:tcBorders>
              <w:top w:val="single" w:sz="4" w:space="0" w:color="auto"/>
              <w:left w:val="single" w:sz="4" w:space="0" w:color="auto"/>
              <w:bottom w:val="single" w:sz="4" w:space="0" w:color="auto"/>
              <w:right w:val="single" w:sz="4" w:space="0" w:color="auto"/>
            </w:tcBorders>
            <w:vAlign w:val="center"/>
          </w:tcPr>
          <w:p w14:paraId="000AAE95" w14:textId="77777777" w:rsidR="00D0507D" w:rsidRPr="00A4067F" w:rsidRDefault="00D0507D" w:rsidP="00EF2476">
            <w:pPr>
              <w:jc w:val="both"/>
              <w:rPr>
                <w:sz w:val="22"/>
                <w:lang w:val="sr-Latn-RS"/>
              </w:rPr>
            </w:pPr>
          </w:p>
          <w:p w14:paraId="34D84B05" w14:textId="038CF490" w:rsidR="00D0507D" w:rsidRPr="00A4067F" w:rsidRDefault="00AE068A" w:rsidP="00EF2476">
            <w:pPr>
              <w:jc w:val="center"/>
              <w:rPr>
                <w:b/>
                <w:bCs/>
                <w:sz w:val="22"/>
                <w:lang w:val="sr-Latn-RS"/>
              </w:rPr>
            </w:pPr>
            <w:r w:rsidRPr="00A4067F">
              <w:rPr>
                <w:b/>
                <w:bCs/>
                <w:sz w:val="22"/>
                <w:lang w:val="sr-Latn-RS"/>
              </w:rPr>
              <w:t>O</w:t>
            </w:r>
            <w:r w:rsidR="00D0507D" w:rsidRPr="00A4067F">
              <w:rPr>
                <w:b/>
                <w:bCs/>
                <w:sz w:val="22"/>
                <w:lang w:val="sr-Latn-RS"/>
              </w:rPr>
              <w:t>stvareno</w:t>
            </w:r>
          </w:p>
          <w:p w14:paraId="68C2BDD5" w14:textId="77777777" w:rsidR="00D0507D" w:rsidRPr="00A4067F" w:rsidRDefault="00D0507D" w:rsidP="00EF2476">
            <w:pPr>
              <w:jc w:val="center"/>
              <w:rPr>
                <w:sz w:val="22"/>
                <w:lang w:val="sr-Latn-RS"/>
              </w:rPr>
            </w:pPr>
          </w:p>
          <w:p w14:paraId="11F972A4" w14:textId="77777777" w:rsidR="00D0507D" w:rsidRPr="00A4067F" w:rsidRDefault="00D0507D" w:rsidP="00EF2476">
            <w:pPr>
              <w:jc w:val="center"/>
              <w:rPr>
                <w:b/>
                <w:bCs/>
                <w:sz w:val="22"/>
                <w:lang w:val="sr-Latn-RS"/>
              </w:rPr>
            </w:pPr>
          </w:p>
        </w:tc>
        <w:tc>
          <w:tcPr>
            <w:tcW w:w="9765" w:type="dxa"/>
            <w:tcBorders>
              <w:top w:val="single" w:sz="4" w:space="0" w:color="auto"/>
              <w:left w:val="single" w:sz="4" w:space="0" w:color="auto"/>
              <w:bottom w:val="single" w:sz="4" w:space="0" w:color="auto"/>
              <w:right w:val="single" w:sz="4" w:space="0" w:color="auto"/>
            </w:tcBorders>
            <w:hideMark/>
          </w:tcPr>
          <w:p w14:paraId="29AFC463" w14:textId="55FF6E0C" w:rsidR="00D0507D" w:rsidRPr="00A4067F" w:rsidRDefault="00D0507D" w:rsidP="00EF2476">
            <w:pPr>
              <w:jc w:val="both"/>
              <w:rPr>
                <w:sz w:val="22"/>
                <w:lang w:val="sr-Latn-RS"/>
              </w:rPr>
            </w:pPr>
            <w:r w:rsidRPr="00A4067F">
              <w:rPr>
                <w:sz w:val="22"/>
                <w:lang w:val="sr-Latn-RS"/>
              </w:rPr>
              <w:t xml:space="preserve">Grad Beograd (Sekretarijat za obrazovanje) učestvuje u sufinansiranju u iznosu od 317.980 RSD. Projektna koordinatorka i nosioci </w:t>
            </w:r>
            <w:r w:rsidR="009876C0" w:rsidRPr="00A4067F">
              <w:rPr>
                <w:sz w:val="22"/>
                <w:lang w:val="sr-Latn-RS"/>
              </w:rPr>
              <w:t>finansijskih</w:t>
            </w:r>
            <w:r w:rsidRPr="00A4067F">
              <w:rPr>
                <w:sz w:val="22"/>
                <w:lang w:val="sr-Latn-RS"/>
              </w:rPr>
              <w:t xml:space="preserve"> poslova ne raspolažu tačnom informacijom koliki procenat sredstava je do sada utrošen. </w:t>
            </w:r>
          </w:p>
        </w:tc>
      </w:tr>
      <w:tr w:rsidR="00D0507D" w:rsidRPr="00A4067F" w14:paraId="306A8612" w14:textId="77777777" w:rsidTr="00AE068A">
        <w:trPr>
          <w:trHeight w:val="1134"/>
        </w:trPr>
        <w:tc>
          <w:tcPr>
            <w:tcW w:w="2519" w:type="dxa"/>
            <w:tcBorders>
              <w:top w:val="single" w:sz="4" w:space="0" w:color="auto"/>
              <w:left w:val="single" w:sz="4" w:space="0" w:color="auto"/>
              <w:bottom w:val="single" w:sz="4" w:space="0" w:color="auto"/>
              <w:right w:val="single" w:sz="4" w:space="0" w:color="auto"/>
            </w:tcBorders>
            <w:vAlign w:val="center"/>
          </w:tcPr>
          <w:p w14:paraId="52617530" w14:textId="11F699E7" w:rsidR="00D0507D" w:rsidRPr="00A4067F" w:rsidRDefault="00AE068A" w:rsidP="00EF2476">
            <w:pPr>
              <w:rPr>
                <w:sz w:val="22"/>
                <w:lang w:val="sr-Latn-RS"/>
              </w:rPr>
            </w:pPr>
            <w:r w:rsidRPr="00A4067F">
              <w:rPr>
                <w:sz w:val="22"/>
                <w:lang w:val="sr-Latn-RS"/>
              </w:rPr>
              <w:lastRenderedPageBreak/>
              <w:t>P</w:t>
            </w:r>
            <w:r w:rsidR="00D0507D" w:rsidRPr="00A4067F">
              <w:rPr>
                <w:sz w:val="22"/>
                <w:lang w:val="sr-Latn-RS"/>
              </w:rPr>
              <w:t xml:space="preserve">ostojanje ukupnih kapaciteta </w:t>
            </w:r>
            <w:r w:rsidR="00F128BA">
              <w:rPr>
                <w:sz w:val="22"/>
                <w:lang w:val="sr-Latn-RS"/>
              </w:rPr>
              <w:t>LS</w:t>
            </w:r>
            <w:r w:rsidR="00D0507D" w:rsidRPr="00A4067F">
              <w:rPr>
                <w:sz w:val="22"/>
                <w:lang w:val="sr-Latn-RS"/>
              </w:rPr>
              <w:t xml:space="preserve"> za uspešnu implementaciju programa grantova</w:t>
            </w:r>
          </w:p>
        </w:tc>
        <w:tc>
          <w:tcPr>
            <w:tcW w:w="1461" w:type="dxa"/>
            <w:tcBorders>
              <w:top w:val="single" w:sz="4" w:space="0" w:color="auto"/>
              <w:left w:val="single" w:sz="4" w:space="0" w:color="auto"/>
              <w:bottom w:val="single" w:sz="4" w:space="0" w:color="auto"/>
              <w:right w:val="single" w:sz="4" w:space="0" w:color="auto"/>
            </w:tcBorders>
            <w:vAlign w:val="center"/>
          </w:tcPr>
          <w:p w14:paraId="7FD98A53" w14:textId="77777777" w:rsidR="00D0507D" w:rsidRPr="00A4067F" w:rsidRDefault="00D0507D" w:rsidP="00EF2476">
            <w:pPr>
              <w:jc w:val="center"/>
              <w:rPr>
                <w:b/>
                <w:sz w:val="22"/>
                <w:lang w:val="sr-Latn-RS"/>
              </w:rPr>
            </w:pPr>
          </w:p>
          <w:p w14:paraId="579C94D3" w14:textId="77717A57" w:rsidR="00D0507D" w:rsidRPr="00A4067F" w:rsidRDefault="00AE068A" w:rsidP="00EF2476">
            <w:pPr>
              <w:jc w:val="center"/>
              <w:rPr>
                <w:b/>
                <w:sz w:val="22"/>
                <w:lang w:val="sr-Latn-RS"/>
              </w:rPr>
            </w:pPr>
            <w:r w:rsidRPr="00A4067F">
              <w:rPr>
                <w:b/>
                <w:sz w:val="22"/>
                <w:lang w:val="sr-Latn-RS"/>
              </w:rPr>
              <w:t>K</w:t>
            </w:r>
            <w:r w:rsidR="00D0507D" w:rsidRPr="00A4067F">
              <w:rPr>
                <w:b/>
                <w:sz w:val="22"/>
                <w:lang w:val="sr-Latn-RS"/>
              </w:rPr>
              <w:t>apacitete je potrebno dalje izgrađivati</w:t>
            </w:r>
          </w:p>
          <w:p w14:paraId="2D065A77" w14:textId="77777777" w:rsidR="00D0507D" w:rsidRPr="00A4067F" w:rsidRDefault="00D0507D" w:rsidP="00EF2476">
            <w:pPr>
              <w:jc w:val="center"/>
              <w:rPr>
                <w:sz w:val="22"/>
                <w:lang w:val="sr-Latn-RS"/>
              </w:rPr>
            </w:pPr>
          </w:p>
        </w:tc>
        <w:tc>
          <w:tcPr>
            <w:tcW w:w="9765" w:type="dxa"/>
            <w:tcBorders>
              <w:top w:val="single" w:sz="4" w:space="0" w:color="auto"/>
              <w:left w:val="single" w:sz="4" w:space="0" w:color="auto"/>
              <w:bottom w:val="single" w:sz="4" w:space="0" w:color="auto"/>
              <w:right w:val="single" w:sz="4" w:space="0" w:color="auto"/>
            </w:tcBorders>
            <w:hideMark/>
          </w:tcPr>
          <w:p w14:paraId="67C94BB6" w14:textId="6C903327" w:rsidR="00D0507D" w:rsidRPr="00A4067F" w:rsidRDefault="00D0507D" w:rsidP="00EF2476">
            <w:pPr>
              <w:jc w:val="both"/>
              <w:rPr>
                <w:sz w:val="22"/>
                <w:lang w:val="sr-Latn-RS"/>
              </w:rPr>
            </w:pPr>
            <w:r w:rsidRPr="00A4067F">
              <w:rPr>
                <w:sz w:val="22"/>
                <w:lang w:val="sr-Latn-RS"/>
              </w:rPr>
              <w:t xml:space="preserve">Iako su postojeći kapaciteti omogućili dosadašnje ostvarivanje projektnih aktivnosti, svi učesnici evaluativnog procesa smatraju da postoji potreba za kontinuiranim unapređivanjem kapaciteta, što potvrđuju i evaluativni nalazi. Postojeći kapaciteti i organizaciona struktura u okviru opštine su nedovoljni u pogledu ljudskih resursa i postojanja odgovarajućeg sektora/odeljenja koje bi u potpunosti moglo da se posveti ostvarivanju ovakvih projekta i ostvari vodeću ulogu. Kapaciteti PU procenjuju se kao najizgrađeniji, a ona ujedno ima i ulogu nosioca projekta, pri čemu razvoj i implementacija diverzifikovanih programa za njih predstavlja proces učenja, kao i uspostavljanje novih oblika saradnje sa porodicama. Stručne kompetencije i relevantno profesionalno iskustvo saradnika iz CZS za ostvarivanje projektnih ciljeva su prisutne, ali je kao izazov identifikovan mali broj ljudi u ovoj instituciji i mogućnost da se u većoj meri posvete projektu. </w:t>
            </w:r>
            <w:r w:rsidR="00F14D9D" w:rsidRPr="00A4067F">
              <w:rPr>
                <w:sz w:val="22"/>
                <w:lang w:val="sr-Latn-RS"/>
              </w:rPr>
              <w:t>P</w:t>
            </w:r>
            <w:r w:rsidRPr="00A4067F">
              <w:rPr>
                <w:sz w:val="22"/>
                <w:lang w:val="sr-Latn-RS"/>
              </w:rPr>
              <w:t xml:space="preserve">rojektni tim smatra da je potrebno raditi na tome da sve partnerske institucije na funkcionalan i održiv način mogu da povežu podatke koje imaju o deci i porodicama. </w:t>
            </w:r>
          </w:p>
        </w:tc>
      </w:tr>
      <w:tr w:rsidR="00D0507D" w:rsidRPr="00A4067F" w14:paraId="640A1B63" w14:textId="77777777" w:rsidTr="00AE068A">
        <w:trPr>
          <w:trHeight w:val="503"/>
        </w:trPr>
        <w:tc>
          <w:tcPr>
            <w:tcW w:w="2519" w:type="dxa"/>
            <w:tcBorders>
              <w:top w:val="single" w:sz="4" w:space="0" w:color="auto"/>
              <w:left w:val="single" w:sz="4" w:space="0" w:color="auto"/>
              <w:bottom w:val="single" w:sz="4" w:space="0" w:color="auto"/>
              <w:right w:val="single" w:sz="4" w:space="0" w:color="auto"/>
            </w:tcBorders>
            <w:vAlign w:val="center"/>
            <w:hideMark/>
          </w:tcPr>
          <w:p w14:paraId="01A62B2C" w14:textId="64BD75FB" w:rsidR="00D0507D" w:rsidRPr="00A4067F" w:rsidRDefault="00AE068A" w:rsidP="00EF2476">
            <w:pPr>
              <w:rPr>
                <w:sz w:val="22"/>
                <w:lang w:val="sr-Latn-RS"/>
              </w:rPr>
            </w:pPr>
            <w:r w:rsidRPr="00A4067F">
              <w:rPr>
                <w:sz w:val="22"/>
                <w:lang w:val="sr-Latn-RS"/>
              </w:rPr>
              <w:t>K</w:t>
            </w:r>
            <w:r w:rsidR="00D0507D" w:rsidRPr="00A4067F">
              <w:rPr>
                <w:sz w:val="22"/>
                <w:lang w:val="sr-Latn-RS"/>
              </w:rPr>
              <w:t>valitet procesa informisanja – procena dostupnosti i sveobuhvatnosti informacija prilikom procesa prijavljivanja</w:t>
            </w:r>
          </w:p>
        </w:tc>
        <w:tc>
          <w:tcPr>
            <w:tcW w:w="1461" w:type="dxa"/>
            <w:tcBorders>
              <w:top w:val="single" w:sz="4" w:space="0" w:color="auto"/>
              <w:left w:val="single" w:sz="4" w:space="0" w:color="auto"/>
              <w:bottom w:val="single" w:sz="4" w:space="0" w:color="auto"/>
              <w:right w:val="single" w:sz="4" w:space="0" w:color="auto"/>
            </w:tcBorders>
            <w:vAlign w:val="center"/>
          </w:tcPr>
          <w:p w14:paraId="2F540333" w14:textId="5A919E99" w:rsidR="00D0507D" w:rsidRPr="00A4067F" w:rsidRDefault="00AE068A" w:rsidP="00AE068A">
            <w:pPr>
              <w:jc w:val="center"/>
              <w:rPr>
                <w:b/>
                <w:sz w:val="22"/>
                <w:lang w:val="sr-Latn-RS"/>
              </w:rPr>
            </w:pPr>
            <w:r w:rsidRPr="00A4067F">
              <w:rPr>
                <w:b/>
                <w:sz w:val="22"/>
                <w:lang w:val="sr-Latn-RS"/>
              </w:rPr>
              <w:t>P</w:t>
            </w:r>
            <w:r w:rsidR="00D0507D" w:rsidRPr="00A4067F">
              <w:rPr>
                <w:b/>
                <w:sz w:val="22"/>
                <w:lang w:val="sr-Latn-RS"/>
              </w:rPr>
              <w:t>ozitivna</w:t>
            </w:r>
          </w:p>
        </w:tc>
        <w:tc>
          <w:tcPr>
            <w:tcW w:w="9765" w:type="dxa"/>
            <w:tcBorders>
              <w:top w:val="single" w:sz="4" w:space="0" w:color="auto"/>
              <w:left w:val="single" w:sz="4" w:space="0" w:color="auto"/>
              <w:bottom w:val="single" w:sz="4" w:space="0" w:color="auto"/>
              <w:right w:val="single" w:sz="4" w:space="0" w:color="auto"/>
            </w:tcBorders>
            <w:hideMark/>
          </w:tcPr>
          <w:p w14:paraId="450B7812" w14:textId="035E1201" w:rsidR="00D0507D" w:rsidRPr="00A4067F" w:rsidRDefault="00D0507D" w:rsidP="00EF2476">
            <w:pPr>
              <w:jc w:val="both"/>
              <w:rPr>
                <w:sz w:val="22"/>
                <w:lang w:val="sr-Latn-RS"/>
              </w:rPr>
            </w:pPr>
            <w:r w:rsidRPr="00A4067F">
              <w:rPr>
                <w:sz w:val="22"/>
                <w:lang w:val="sr-Latn-RS"/>
              </w:rPr>
              <w:t xml:space="preserve">Svi učesnici u evaluativnom procesu pozitivno procenjuju ovaj važan preduslov. Projektna koordinatorka ističe kontinuiranu podršku od strane </w:t>
            </w:r>
            <w:r w:rsidR="00F14D9D" w:rsidRPr="00A4067F">
              <w:rPr>
                <w:sz w:val="22"/>
                <w:lang w:val="sr-Latn-RS"/>
              </w:rPr>
              <w:t>JUP</w:t>
            </w:r>
            <w:r w:rsidRPr="00A4067F">
              <w:rPr>
                <w:sz w:val="22"/>
                <w:lang w:val="sr-Latn-RS"/>
              </w:rPr>
              <w:t xml:space="preserve"> (programske koordinatorke i tehničkog asistenta) koji su uvek bili spremni da blagovremeno odgovore na sva pitanja koja su se javila i pruže potrebnu podršku. Takođe sam poziv za prijavu i prateće instrukcije se procenjuju kao informativne i sveobuhvatne. Međutim, nisu svi članovi tima prošli obuku</w:t>
            </w:r>
            <w:r w:rsidR="00F14D9D" w:rsidRPr="00A4067F">
              <w:rPr>
                <w:sz w:val="22"/>
                <w:lang w:val="sr-Latn-RS"/>
              </w:rPr>
              <w:t xml:space="preserve">, što može da dovede do smanjenog kvaliteta procesa informisanja. </w:t>
            </w:r>
            <w:r w:rsidRPr="00A4067F">
              <w:rPr>
                <w:sz w:val="22"/>
                <w:lang w:val="sr-Latn-RS"/>
              </w:rPr>
              <w:t xml:space="preserve"> </w:t>
            </w:r>
          </w:p>
        </w:tc>
      </w:tr>
      <w:tr w:rsidR="00D0507D" w:rsidRPr="00C1666D" w14:paraId="2AA39725" w14:textId="77777777" w:rsidTr="00AE068A">
        <w:trPr>
          <w:trHeight w:val="1250"/>
        </w:trPr>
        <w:tc>
          <w:tcPr>
            <w:tcW w:w="2519" w:type="dxa"/>
            <w:tcBorders>
              <w:top w:val="single" w:sz="4" w:space="0" w:color="auto"/>
              <w:left w:val="single" w:sz="4" w:space="0" w:color="auto"/>
              <w:bottom w:val="single" w:sz="4" w:space="0" w:color="auto"/>
              <w:right w:val="single" w:sz="4" w:space="0" w:color="auto"/>
            </w:tcBorders>
            <w:vAlign w:val="center"/>
          </w:tcPr>
          <w:p w14:paraId="37041728" w14:textId="11649415" w:rsidR="00D0507D" w:rsidRPr="00A4067F" w:rsidRDefault="00AE068A" w:rsidP="00EF2476">
            <w:pPr>
              <w:rPr>
                <w:sz w:val="22"/>
                <w:lang w:val="sr-Latn-RS"/>
              </w:rPr>
            </w:pPr>
            <w:r w:rsidRPr="00A4067F">
              <w:rPr>
                <w:sz w:val="22"/>
                <w:lang w:val="sr-Latn-RS"/>
              </w:rPr>
              <w:t>K</w:t>
            </w:r>
            <w:r w:rsidR="00D0507D" w:rsidRPr="00A4067F">
              <w:rPr>
                <w:sz w:val="22"/>
                <w:lang w:val="sr-Latn-RS"/>
              </w:rPr>
              <w:t>valitet obezbeđene podrške u postupku prijavljivanja/kreiranja predloga projekta</w:t>
            </w:r>
          </w:p>
        </w:tc>
        <w:tc>
          <w:tcPr>
            <w:tcW w:w="1461" w:type="dxa"/>
            <w:tcBorders>
              <w:top w:val="single" w:sz="4" w:space="0" w:color="auto"/>
              <w:left w:val="single" w:sz="4" w:space="0" w:color="auto"/>
              <w:bottom w:val="single" w:sz="4" w:space="0" w:color="auto"/>
              <w:right w:val="single" w:sz="4" w:space="0" w:color="auto"/>
            </w:tcBorders>
            <w:vAlign w:val="center"/>
          </w:tcPr>
          <w:p w14:paraId="40C6E0F6" w14:textId="6071848A" w:rsidR="00D0507D" w:rsidRPr="00A4067F" w:rsidRDefault="00AE068A" w:rsidP="00AE068A">
            <w:pPr>
              <w:jc w:val="center"/>
              <w:rPr>
                <w:b/>
                <w:sz w:val="22"/>
                <w:lang w:val="sr-Latn-RS"/>
              </w:rPr>
            </w:pPr>
            <w:r w:rsidRPr="00A4067F">
              <w:rPr>
                <w:b/>
                <w:sz w:val="22"/>
                <w:lang w:val="sr-Latn-RS"/>
              </w:rPr>
              <w:t>P</w:t>
            </w:r>
            <w:r w:rsidR="00D0507D" w:rsidRPr="00A4067F">
              <w:rPr>
                <w:b/>
                <w:sz w:val="22"/>
                <w:lang w:val="sr-Latn-RS"/>
              </w:rPr>
              <w:t>ozitivn</w:t>
            </w:r>
            <w:r w:rsidRPr="00A4067F">
              <w:rPr>
                <w:b/>
                <w:sz w:val="22"/>
                <w:lang w:val="sr-Latn-RS"/>
              </w:rPr>
              <w:t>a</w:t>
            </w:r>
          </w:p>
        </w:tc>
        <w:tc>
          <w:tcPr>
            <w:tcW w:w="9765" w:type="dxa"/>
            <w:tcBorders>
              <w:top w:val="single" w:sz="4" w:space="0" w:color="auto"/>
              <w:left w:val="single" w:sz="4" w:space="0" w:color="auto"/>
              <w:bottom w:val="single" w:sz="4" w:space="0" w:color="auto"/>
              <w:right w:val="single" w:sz="4" w:space="0" w:color="auto"/>
            </w:tcBorders>
            <w:hideMark/>
          </w:tcPr>
          <w:p w14:paraId="28B10899" w14:textId="25EB6776" w:rsidR="00D0507D" w:rsidRPr="00A4067F" w:rsidRDefault="00D0507D" w:rsidP="00EF2476">
            <w:pPr>
              <w:jc w:val="both"/>
              <w:rPr>
                <w:sz w:val="22"/>
                <w:lang w:val="sr-Latn-RS"/>
              </w:rPr>
            </w:pPr>
            <w:r w:rsidRPr="00A4067F">
              <w:rPr>
                <w:sz w:val="22"/>
                <w:lang w:val="sr-Latn-RS"/>
              </w:rPr>
              <w:t>Predstavnici lokalnog tima smatraju da su od predstavnika projekta dobili odgovarajuću podršku. Kao što je i očekivano</w:t>
            </w:r>
            <w:r w:rsidR="00F14D9D" w:rsidRPr="00A4067F">
              <w:rPr>
                <w:sz w:val="22"/>
                <w:lang w:val="sr-Latn-RS"/>
              </w:rPr>
              <w:t>,</w:t>
            </w:r>
            <w:r w:rsidRPr="00A4067F">
              <w:rPr>
                <w:sz w:val="22"/>
                <w:lang w:val="sr-Latn-RS"/>
              </w:rPr>
              <w:t xml:space="preserve"> od Odbora za odobravanje grantova dobili su konkretne sugestije na osnovu kojih su radili na unapređivanju predloga projekta</w:t>
            </w:r>
            <w:r w:rsidR="00F14D9D" w:rsidRPr="00A4067F">
              <w:rPr>
                <w:sz w:val="22"/>
                <w:lang w:val="sr-Latn-RS"/>
              </w:rPr>
              <w:t>,</w:t>
            </w:r>
            <w:r w:rsidRPr="00A4067F">
              <w:rPr>
                <w:sz w:val="22"/>
                <w:lang w:val="sr-Latn-RS"/>
              </w:rPr>
              <w:t xml:space="preserve"> o čemu svedoči i projektna dokumentacija.</w:t>
            </w:r>
          </w:p>
        </w:tc>
      </w:tr>
      <w:tr w:rsidR="00D0507D" w:rsidRPr="00C1666D" w14:paraId="299A1A3C" w14:textId="77777777" w:rsidTr="00AE068A">
        <w:trPr>
          <w:trHeight w:val="1232"/>
        </w:trPr>
        <w:tc>
          <w:tcPr>
            <w:tcW w:w="2519" w:type="dxa"/>
            <w:tcBorders>
              <w:top w:val="single" w:sz="4" w:space="0" w:color="auto"/>
              <w:left w:val="single" w:sz="4" w:space="0" w:color="auto"/>
              <w:bottom w:val="single" w:sz="4" w:space="0" w:color="auto"/>
              <w:right w:val="single" w:sz="4" w:space="0" w:color="auto"/>
            </w:tcBorders>
            <w:vAlign w:val="center"/>
          </w:tcPr>
          <w:p w14:paraId="2B7A6651" w14:textId="529A9A37" w:rsidR="00D0507D" w:rsidRPr="00A4067F" w:rsidRDefault="00AE068A" w:rsidP="00AE068A">
            <w:pPr>
              <w:rPr>
                <w:sz w:val="22"/>
                <w:lang w:val="sr-Latn-RS"/>
              </w:rPr>
            </w:pPr>
            <w:r w:rsidRPr="00A4067F">
              <w:rPr>
                <w:sz w:val="22"/>
                <w:lang w:val="sr-Latn-RS"/>
              </w:rPr>
              <w:t>S</w:t>
            </w:r>
            <w:r w:rsidR="00D0507D" w:rsidRPr="00A4067F">
              <w:rPr>
                <w:sz w:val="22"/>
                <w:lang w:val="sr-Latn-RS"/>
              </w:rPr>
              <w:t xml:space="preserve">tepen izazovnosti kreiranja predloga projekta za samu </w:t>
            </w:r>
            <w:r w:rsidR="00F128BA">
              <w:rPr>
                <w:sz w:val="22"/>
                <w:lang w:val="sr-Latn-RS"/>
              </w:rPr>
              <w:t>LS</w:t>
            </w:r>
          </w:p>
        </w:tc>
        <w:tc>
          <w:tcPr>
            <w:tcW w:w="1461" w:type="dxa"/>
            <w:tcBorders>
              <w:top w:val="single" w:sz="4" w:space="0" w:color="auto"/>
              <w:left w:val="single" w:sz="4" w:space="0" w:color="auto"/>
              <w:bottom w:val="single" w:sz="4" w:space="0" w:color="auto"/>
              <w:right w:val="single" w:sz="4" w:space="0" w:color="auto"/>
            </w:tcBorders>
            <w:vAlign w:val="center"/>
          </w:tcPr>
          <w:p w14:paraId="786D1C24" w14:textId="506B45ED" w:rsidR="00D0507D" w:rsidRPr="00A4067F" w:rsidRDefault="00AE068A" w:rsidP="00AE068A">
            <w:pPr>
              <w:jc w:val="center"/>
              <w:rPr>
                <w:b/>
                <w:bCs/>
                <w:sz w:val="22"/>
                <w:lang w:val="sr-Latn-RS"/>
              </w:rPr>
            </w:pPr>
            <w:r w:rsidRPr="00A4067F">
              <w:rPr>
                <w:b/>
                <w:bCs/>
                <w:sz w:val="22"/>
                <w:lang w:val="sr-Latn-RS"/>
              </w:rPr>
              <w:t>P</w:t>
            </w:r>
            <w:r w:rsidR="00D0507D" w:rsidRPr="00A4067F">
              <w:rPr>
                <w:b/>
                <w:bCs/>
                <w:sz w:val="22"/>
                <w:lang w:val="sr-Latn-RS"/>
              </w:rPr>
              <w:t>roces kreiranja predloga projekta bio je delimično izazovan</w:t>
            </w:r>
          </w:p>
        </w:tc>
        <w:tc>
          <w:tcPr>
            <w:tcW w:w="9765" w:type="dxa"/>
            <w:tcBorders>
              <w:top w:val="single" w:sz="4" w:space="0" w:color="auto"/>
              <w:left w:val="single" w:sz="4" w:space="0" w:color="auto"/>
              <w:bottom w:val="single" w:sz="4" w:space="0" w:color="auto"/>
              <w:right w:val="single" w:sz="4" w:space="0" w:color="auto"/>
            </w:tcBorders>
            <w:hideMark/>
          </w:tcPr>
          <w:p w14:paraId="0CDD873E" w14:textId="464F6C84" w:rsidR="00D0507D" w:rsidRPr="00A4067F" w:rsidRDefault="00F14D9D" w:rsidP="00EF2476">
            <w:pPr>
              <w:jc w:val="both"/>
              <w:rPr>
                <w:sz w:val="22"/>
                <w:lang w:val="sr-Latn-RS"/>
              </w:rPr>
            </w:pPr>
            <w:r w:rsidRPr="00A4067F">
              <w:rPr>
                <w:sz w:val="22"/>
                <w:lang w:val="sr-Latn-RS"/>
              </w:rPr>
              <w:t>P</w:t>
            </w:r>
            <w:r w:rsidR="00D0507D" w:rsidRPr="00A4067F">
              <w:rPr>
                <w:sz w:val="22"/>
                <w:lang w:val="sr-Latn-RS"/>
              </w:rPr>
              <w:t xml:space="preserve">roces pisanja predloga projekata ocenjuje se kao proces učenja i posebno važno profesionalno iskustvo i dodatnu profesionalnu dobit od uključivanja u projekat. U pogledu kreiranja projekta kao značajne oslonce ističu materijale u štampanoj formi o projektnom menadžmentu koje je projekta obezbedio, kao i stručnu literaturu (kao najrelevantniji izvor navode publikaciju „Kaleidoskop“ nastalu kao rezultat iskustava drugih PU u okviru projekta „Vrtići bez granica 2 – kvalitetno inkluzivno predškolsko vaspitanje i obrazovanje“), a u manjoj meri dosadašnja iskustva na nivou PU u kreiranju i primeni diverzifikovanih programa. Pojedini predstavnici ovog razvojnog projekta (koji su se bavili programskim delom) prvobitno su izazovnim smatrali </w:t>
            </w:r>
            <w:r w:rsidR="00D0507D" w:rsidRPr="00A4067F">
              <w:rPr>
                <w:sz w:val="22"/>
                <w:lang w:val="sr-Latn-RS"/>
              </w:rPr>
              <w:lastRenderedPageBreak/>
              <w:t xml:space="preserve">definisanje potreba u finansijskom smislu, odnosno kreiranje predloga budžeta, sa druge strane finansijska koordinatorka navodi da je </w:t>
            </w:r>
            <w:r w:rsidR="009876C0" w:rsidRPr="00A4067F">
              <w:rPr>
                <w:sz w:val="22"/>
                <w:lang w:val="sr-Latn-RS"/>
              </w:rPr>
              <w:t>kreiranje</w:t>
            </w:r>
            <w:r w:rsidR="00D0507D" w:rsidRPr="00A4067F">
              <w:rPr>
                <w:sz w:val="22"/>
                <w:lang w:val="sr-Latn-RS"/>
              </w:rPr>
              <w:t xml:space="preserve"> budžeta proteklo bez problema s obzirom da ona ima projektno iskustvo. Ipak </w:t>
            </w:r>
            <w:r w:rsidRPr="00A4067F">
              <w:rPr>
                <w:sz w:val="22"/>
                <w:lang w:val="sr-Latn-RS"/>
              </w:rPr>
              <w:t xml:space="preserve">JUP </w:t>
            </w:r>
            <w:r w:rsidR="00D0507D" w:rsidRPr="00A4067F">
              <w:rPr>
                <w:sz w:val="22"/>
                <w:lang w:val="sr-Latn-RS"/>
              </w:rPr>
              <w:t>je traži</w:t>
            </w:r>
            <w:r w:rsidRPr="00A4067F">
              <w:rPr>
                <w:sz w:val="22"/>
                <w:lang w:val="sr-Latn-RS"/>
              </w:rPr>
              <w:t>la</w:t>
            </w:r>
            <w:r w:rsidR="00D0507D" w:rsidRPr="00A4067F">
              <w:rPr>
                <w:sz w:val="22"/>
                <w:lang w:val="sr-Latn-RS"/>
              </w:rPr>
              <w:t xml:space="preserve"> izmene u odnosu na prvobitni predlog budžeta, koje su preovlađujuće uvažene. </w:t>
            </w:r>
          </w:p>
        </w:tc>
      </w:tr>
      <w:tr w:rsidR="00D0507D" w:rsidRPr="00C1666D" w14:paraId="28450512" w14:textId="77777777" w:rsidTr="00AE068A">
        <w:trPr>
          <w:trHeight w:val="863"/>
        </w:trPr>
        <w:tc>
          <w:tcPr>
            <w:tcW w:w="2519" w:type="dxa"/>
            <w:tcBorders>
              <w:top w:val="single" w:sz="4" w:space="0" w:color="auto"/>
              <w:left w:val="single" w:sz="4" w:space="0" w:color="auto"/>
              <w:bottom w:val="single" w:sz="4" w:space="0" w:color="auto"/>
              <w:right w:val="single" w:sz="4" w:space="0" w:color="auto"/>
            </w:tcBorders>
            <w:vAlign w:val="center"/>
          </w:tcPr>
          <w:p w14:paraId="02ADC0BB" w14:textId="2D2E6173" w:rsidR="00D0507D" w:rsidRPr="00A4067F" w:rsidRDefault="00AE068A" w:rsidP="00AE068A">
            <w:pPr>
              <w:rPr>
                <w:sz w:val="22"/>
                <w:lang w:val="sr-Latn-RS"/>
              </w:rPr>
            </w:pPr>
            <w:r w:rsidRPr="00A4067F">
              <w:rPr>
                <w:sz w:val="22"/>
                <w:lang w:val="sr-Latn-RS"/>
              </w:rPr>
              <w:lastRenderedPageBreak/>
              <w:t>P</w:t>
            </w:r>
            <w:r w:rsidR="00D0507D" w:rsidRPr="00A4067F">
              <w:rPr>
                <w:sz w:val="22"/>
                <w:lang w:val="sr-Latn-RS"/>
              </w:rPr>
              <w:t>oštovanje procedura u procesu evaluacije i odabira predloga projekta</w:t>
            </w:r>
          </w:p>
        </w:tc>
        <w:tc>
          <w:tcPr>
            <w:tcW w:w="1461" w:type="dxa"/>
            <w:tcBorders>
              <w:top w:val="single" w:sz="4" w:space="0" w:color="auto"/>
              <w:left w:val="single" w:sz="4" w:space="0" w:color="auto"/>
              <w:bottom w:val="single" w:sz="4" w:space="0" w:color="auto"/>
              <w:right w:val="single" w:sz="4" w:space="0" w:color="auto"/>
            </w:tcBorders>
            <w:vAlign w:val="center"/>
          </w:tcPr>
          <w:p w14:paraId="25362692" w14:textId="7CB4A818" w:rsidR="00D0507D" w:rsidRPr="00A4067F" w:rsidRDefault="00AE068A" w:rsidP="00EF2476">
            <w:pPr>
              <w:jc w:val="center"/>
              <w:rPr>
                <w:sz w:val="22"/>
                <w:lang w:val="sr-Latn-RS"/>
              </w:rPr>
            </w:pPr>
            <w:r w:rsidRPr="00A4067F">
              <w:rPr>
                <w:b/>
                <w:bCs/>
                <w:sz w:val="22"/>
                <w:lang w:val="sr-Latn-RS"/>
              </w:rPr>
              <w:t>P</w:t>
            </w:r>
            <w:r w:rsidR="00D0507D" w:rsidRPr="00A4067F">
              <w:rPr>
                <w:b/>
                <w:bCs/>
                <w:sz w:val="22"/>
                <w:lang w:val="sr-Latn-RS"/>
              </w:rPr>
              <w:t>rocedure su u potpunosti ispoštovane</w:t>
            </w:r>
          </w:p>
        </w:tc>
        <w:tc>
          <w:tcPr>
            <w:tcW w:w="9765" w:type="dxa"/>
            <w:tcBorders>
              <w:top w:val="single" w:sz="4" w:space="0" w:color="auto"/>
              <w:left w:val="single" w:sz="4" w:space="0" w:color="auto"/>
              <w:bottom w:val="single" w:sz="4" w:space="0" w:color="auto"/>
              <w:right w:val="single" w:sz="4" w:space="0" w:color="auto"/>
            </w:tcBorders>
            <w:hideMark/>
          </w:tcPr>
          <w:p w14:paraId="29727D7E" w14:textId="77777777" w:rsidR="00D0507D" w:rsidRPr="00A4067F" w:rsidRDefault="00D0507D" w:rsidP="00EF2476">
            <w:pPr>
              <w:jc w:val="both"/>
              <w:rPr>
                <w:sz w:val="22"/>
                <w:lang w:val="sr-Latn-RS"/>
              </w:rPr>
            </w:pPr>
            <w:r w:rsidRPr="00A4067F">
              <w:rPr>
                <w:sz w:val="22"/>
                <w:lang w:val="sr-Latn-RS"/>
              </w:rPr>
              <w:t xml:space="preserve">Uvidom u projektnu dokumentaciju (izveštaji OOG i oba evaluatora, mejlovi upućeni projektnoj koordinatorki), kao i na osnovu iznetih procena projektne koordinatorke i ostalih učesnika u evaluativnom procesu potvrđeno je da su ispoštovane sve procedure predviđene Grant operativnim priručnikom u pogledu ovog aspekta procene. </w:t>
            </w:r>
          </w:p>
        </w:tc>
      </w:tr>
      <w:tr w:rsidR="00D0507D" w:rsidRPr="00C1666D" w14:paraId="05401BD5" w14:textId="77777777" w:rsidTr="00AE068A">
        <w:trPr>
          <w:trHeight w:val="60"/>
        </w:trPr>
        <w:tc>
          <w:tcPr>
            <w:tcW w:w="2519" w:type="dxa"/>
            <w:tcBorders>
              <w:top w:val="single" w:sz="4" w:space="0" w:color="auto"/>
              <w:left w:val="single" w:sz="4" w:space="0" w:color="auto"/>
              <w:bottom w:val="single" w:sz="4" w:space="0" w:color="auto"/>
              <w:right w:val="single" w:sz="4" w:space="0" w:color="auto"/>
            </w:tcBorders>
            <w:vAlign w:val="center"/>
          </w:tcPr>
          <w:p w14:paraId="087D112E" w14:textId="02374913" w:rsidR="00D0507D" w:rsidRPr="00A4067F" w:rsidRDefault="00AE068A" w:rsidP="00EF2476">
            <w:pPr>
              <w:rPr>
                <w:sz w:val="22"/>
                <w:lang w:val="sr-Latn-RS"/>
              </w:rPr>
            </w:pPr>
            <w:r w:rsidRPr="00A4067F">
              <w:rPr>
                <w:sz w:val="22"/>
                <w:lang w:val="sr-Latn-RS"/>
              </w:rPr>
              <w:t>O</w:t>
            </w:r>
            <w:r w:rsidR="00D0507D" w:rsidRPr="00A4067F">
              <w:rPr>
                <w:sz w:val="22"/>
                <w:lang w:val="sr-Latn-RS"/>
              </w:rPr>
              <w:t xml:space="preserve">pšta procena kvaliteta predloga projekta (kvalitet opisa problema, usklađenost svih ključnih elementa u </w:t>
            </w:r>
            <w:r w:rsidR="009876C0" w:rsidRPr="00A4067F">
              <w:rPr>
                <w:sz w:val="22"/>
                <w:lang w:val="sr-Latn-RS"/>
              </w:rPr>
              <w:t>obrascu</w:t>
            </w:r>
            <w:r w:rsidR="00D0507D" w:rsidRPr="00A4067F">
              <w:rPr>
                <w:sz w:val="22"/>
                <w:lang w:val="sr-Latn-RS"/>
              </w:rPr>
              <w:t xml:space="preserve"> predloga projekta, kvalitet i sveobuhvatnost planiranih aktivnosti)</w:t>
            </w:r>
          </w:p>
        </w:tc>
        <w:tc>
          <w:tcPr>
            <w:tcW w:w="1461" w:type="dxa"/>
            <w:tcBorders>
              <w:top w:val="single" w:sz="4" w:space="0" w:color="auto"/>
              <w:left w:val="single" w:sz="4" w:space="0" w:color="auto"/>
              <w:bottom w:val="single" w:sz="4" w:space="0" w:color="auto"/>
              <w:right w:val="single" w:sz="4" w:space="0" w:color="auto"/>
            </w:tcBorders>
            <w:vAlign w:val="center"/>
          </w:tcPr>
          <w:p w14:paraId="00A140AA" w14:textId="02826AB2" w:rsidR="00D0507D" w:rsidRPr="00A4067F" w:rsidRDefault="00AE068A" w:rsidP="00AE068A">
            <w:pPr>
              <w:jc w:val="center"/>
              <w:rPr>
                <w:b/>
                <w:bCs/>
                <w:sz w:val="22"/>
                <w:lang w:val="sr-Latn-RS"/>
              </w:rPr>
            </w:pPr>
            <w:r w:rsidRPr="00A4067F">
              <w:rPr>
                <w:b/>
                <w:bCs/>
                <w:sz w:val="22"/>
                <w:lang w:val="sr-Latn-RS"/>
              </w:rPr>
              <w:t>P</w:t>
            </w:r>
            <w:r w:rsidR="00D0507D" w:rsidRPr="00A4067F">
              <w:rPr>
                <w:b/>
                <w:bCs/>
                <w:sz w:val="22"/>
                <w:lang w:val="sr-Latn-RS"/>
              </w:rPr>
              <w:t>redlog projekta zahteva unapređivanje u određenim elementima</w:t>
            </w:r>
          </w:p>
          <w:p w14:paraId="453A5A47" w14:textId="77777777" w:rsidR="00D0507D" w:rsidRPr="00A4067F" w:rsidRDefault="00D0507D" w:rsidP="00EF2476">
            <w:pPr>
              <w:jc w:val="center"/>
              <w:rPr>
                <w:sz w:val="22"/>
                <w:lang w:val="sr-Latn-RS"/>
              </w:rPr>
            </w:pPr>
          </w:p>
        </w:tc>
        <w:tc>
          <w:tcPr>
            <w:tcW w:w="9765" w:type="dxa"/>
            <w:tcBorders>
              <w:top w:val="single" w:sz="4" w:space="0" w:color="auto"/>
              <w:left w:val="single" w:sz="4" w:space="0" w:color="auto"/>
              <w:bottom w:val="single" w:sz="4" w:space="0" w:color="auto"/>
              <w:right w:val="single" w:sz="4" w:space="0" w:color="auto"/>
            </w:tcBorders>
            <w:hideMark/>
          </w:tcPr>
          <w:p w14:paraId="6AA634AF" w14:textId="06C9ED30" w:rsidR="00D0507D" w:rsidRPr="00A4067F" w:rsidRDefault="00D0507D" w:rsidP="00EF2476">
            <w:pPr>
              <w:jc w:val="both"/>
              <w:rPr>
                <w:sz w:val="22"/>
                <w:lang w:val="sr-Latn-RS"/>
              </w:rPr>
            </w:pPr>
            <w:r w:rsidRPr="00A4067F">
              <w:rPr>
                <w:sz w:val="22"/>
                <w:lang w:val="sr-Latn-RS"/>
              </w:rPr>
              <w:t xml:space="preserve">Procena evaluatora preovlađujuće je usaglašena sa procenom članova Odbora za odobravanje grantova, odnosno evaluacionom komisijom za ovu opštinu. Prostor za unapređivanjem se prepoznaje u pogledu potrebe za: konkretizacijom opisa problema i većim stepenom usklađenosti sa ostalim strukturnim elementima predloga projekta; konkretizacijom </w:t>
            </w:r>
            <w:r w:rsidR="009876C0" w:rsidRPr="00A4067F">
              <w:rPr>
                <w:sz w:val="22"/>
                <w:lang w:val="sr-Latn-RS"/>
              </w:rPr>
              <w:t>sadržaja</w:t>
            </w:r>
            <w:r w:rsidRPr="00A4067F">
              <w:rPr>
                <w:sz w:val="22"/>
                <w:lang w:val="sr-Latn-RS"/>
              </w:rPr>
              <w:t xml:space="preserve"> radionica i samog diverzifikovanog programa kao i plana praćenja i vrednovanja projektnih aktivnosti. Takođe, projekat nije vidljivo usmeren i na zadovoljavanje potreba porodica sa decom sa smetnjama u razvoju, već samo načelno na romske porodice. Način na koji su projektne aktivnosti osmišljene ne ukazuje na promišljenu prevenciju stvaranja segregisanog okruženja. U odnosu na inicijalni predlog koji je ocenjivan, odobren predlog jeste unapređen i uvažene je veći deo preporuka., ali se i dalje prepoznaje potreba za unapređivanjem.</w:t>
            </w:r>
          </w:p>
        </w:tc>
      </w:tr>
      <w:tr w:rsidR="00D0507D" w:rsidRPr="00C1666D" w14:paraId="538F1CAA" w14:textId="77777777" w:rsidTr="00AE068A">
        <w:trPr>
          <w:trHeight w:val="1215"/>
        </w:trPr>
        <w:tc>
          <w:tcPr>
            <w:tcW w:w="2519" w:type="dxa"/>
            <w:tcBorders>
              <w:top w:val="single" w:sz="4" w:space="0" w:color="auto"/>
              <w:left w:val="single" w:sz="4" w:space="0" w:color="auto"/>
              <w:bottom w:val="single" w:sz="4" w:space="0" w:color="auto"/>
              <w:right w:val="single" w:sz="4" w:space="0" w:color="auto"/>
            </w:tcBorders>
            <w:vAlign w:val="center"/>
          </w:tcPr>
          <w:p w14:paraId="327A17F7" w14:textId="2997761D" w:rsidR="00D0507D" w:rsidRPr="00A4067F" w:rsidRDefault="00AE068A" w:rsidP="00EF2476">
            <w:pPr>
              <w:rPr>
                <w:sz w:val="22"/>
                <w:lang w:val="sr-Latn-RS"/>
              </w:rPr>
            </w:pPr>
            <w:r w:rsidRPr="00A4067F">
              <w:rPr>
                <w:sz w:val="22"/>
                <w:lang w:val="sr-Latn-RS"/>
              </w:rPr>
              <w:t>S</w:t>
            </w:r>
            <w:r w:rsidR="00D0507D" w:rsidRPr="00A4067F">
              <w:rPr>
                <w:sz w:val="22"/>
                <w:lang w:val="sr-Latn-RS"/>
              </w:rPr>
              <w:t>klapanje ugovornog aranžmana</w:t>
            </w:r>
          </w:p>
        </w:tc>
        <w:tc>
          <w:tcPr>
            <w:tcW w:w="1461" w:type="dxa"/>
            <w:tcBorders>
              <w:top w:val="single" w:sz="4" w:space="0" w:color="auto"/>
              <w:left w:val="single" w:sz="4" w:space="0" w:color="auto"/>
              <w:bottom w:val="single" w:sz="4" w:space="0" w:color="auto"/>
              <w:right w:val="single" w:sz="4" w:space="0" w:color="auto"/>
            </w:tcBorders>
            <w:vAlign w:val="center"/>
          </w:tcPr>
          <w:p w14:paraId="4DB1CF91" w14:textId="7EB3C85E" w:rsidR="00D0507D" w:rsidRPr="00A4067F" w:rsidRDefault="00AE068A" w:rsidP="00EF2476">
            <w:pPr>
              <w:jc w:val="center"/>
              <w:rPr>
                <w:sz w:val="22"/>
                <w:lang w:val="sr-Latn-RS"/>
              </w:rPr>
            </w:pPr>
            <w:r w:rsidRPr="00A4067F">
              <w:rPr>
                <w:b/>
                <w:sz w:val="22"/>
                <w:lang w:val="sr-Latn-RS"/>
              </w:rPr>
              <w:t>I</w:t>
            </w:r>
            <w:r w:rsidR="00D0507D" w:rsidRPr="00A4067F">
              <w:rPr>
                <w:b/>
                <w:sz w:val="22"/>
                <w:lang w:val="sr-Latn-RS"/>
              </w:rPr>
              <w:t xml:space="preserve">zazovi koji su se javili uspešno su prevaziđeni </w:t>
            </w:r>
          </w:p>
        </w:tc>
        <w:tc>
          <w:tcPr>
            <w:tcW w:w="9765" w:type="dxa"/>
            <w:tcBorders>
              <w:top w:val="single" w:sz="4" w:space="0" w:color="auto"/>
              <w:left w:val="single" w:sz="4" w:space="0" w:color="auto"/>
              <w:bottom w:val="single" w:sz="4" w:space="0" w:color="auto"/>
              <w:right w:val="single" w:sz="4" w:space="0" w:color="auto"/>
            </w:tcBorders>
            <w:hideMark/>
          </w:tcPr>
          <w:p w14:paraId="3974DEAB" w14:textId="0FB22176" w:rsidR="00D0507D" w:rsidRPr="00A4067F" w:rsidRDefault="00D0507D" w:rsidP="00EF2476">
            <w:pPr>
              <w:jc w:val="both"/>
              <w:rPr>
                <w:sz w:val="22"/>
                <w:lang w:val="sr-Latn-RS"/>
              </w:rPr>
            </w:pPr>
            <w:r w:rsidRPr="00A4067F">
              <w:rPr>
                <w:sz w:val="22"/>
                <w:lang w:val="sr-Latn-RS"/>
              </w:rPr>
              <w:t xml:space="preserve">Sklapanje ugovornog </w:t>
            </w:r>
            <w:r w:rsidR="009876C0" w:rsidRPr="00A4067F">
              <w:rPr>
                <w:sz w:val="22"/>
                <w:lang w:val="sr-Latn-RS"/>
              </w:rPr>
              <w:t>aranžmana</w:t>
            </w:r>
            <w:r w:rsidRPr="00A4067F">
              <w:rPr>
                <w:sz w:val="22"/>
                <w:lang w:val="sr-Latn-RS"/>
              </w:rPr>
              <w:t xml:space="preserve"> podrazumevalo je intenzivnu komunikaciju, saradnju i određene stepen fleksibilnosti na relaciji Projekat-MPNTR-Sekretarijat za obrazovanje. Grad je potpisao ugovor sa MPNTR uz obavezu da sredstva prebaci partnerima na projektu. Gradska administracija oklevala je oko potpisivanja podugovora sa partnerskim institucijama PU i NVO zbog forme dokumenta (ugovora) koja je zahtev Svetske banke i MPNTR</w:t>
            </w:r>
            <w:r w:rsidR="0020101E" w:rsidRPr="00A4067F">
              <w:rPr>
                <w:sz w:val="22"/>
                <w:lang w:val="sr-Latn-RS"/>
              </w:rPr>
              <w:t>, ali je ovaj izazov prevaziđen</w:t>
            </w:r>
            <w:r w:rsidR="0068382B">
              <w:rPr>
                <w:sz w:val="22"/>
                <w:lang w:val="sr-Latn-RS"/>
              </w:rPr>
              <w:t>.</w:t>
            </w:r>
            <w:r w:rsidR="0020101E" w:rsidRPr="00A4067F">
              <w:rPr>
                <w:sz w:val="22"/>
                <w:lang w:val="sr-Latn-RS"/>
              </w:rPr>
              <w:t xml:space="preserve"> </w:t>
            </w:r>
          </w:p>
        </w:tc>
      </w:tr>
      <w:tr w:rsidR="00D0507D" w:rsidRPr="00C1666D" w14:paraId="7493EF07" w14:textId="77777777" w:rsidTr="00AE068A">
        <w:tc>
          <w:tcPr>
            <w:tcW w:w="2519" w:type="dxa"/>
            <w:tcBorders>
              <w:top w:val="single" w:sz="4" w:space="0" w:color="auto"/>
              <w:left w:val="single" w:sz="4" w:space="0" w:color="auto"/>
              <w:bottom w:val="single" w:sz="4" w:space="0" w:color="auto"/>
              <w:right w:val="single" w:sz="4" w:space="0" w:color="auto"/>
            </w:tcBorders>
            <w:vAlign w:val="center"/>
          </w:tcPr>
          <w:p w14:paraId="344B77BB" w14:textId="77777777" w:rsidR="00D0507D" w:rsidRPr="00A4067F" w:rsidRDefault="00D0507D" w:rsidP="00EF2476">
            <w:pPr>
              <w:jc w:val="both"/>
              <w:rPr>
                <w:sz w:val="22"/>
                <w:lang w:val="sr-Latn-RS"/>
              </w:rPr>
            </w:pPr>
          </w:p>
          <w:p w14:paraId="4E3D0FD5" w14:textId="658CC54F" w:rsidR="00D0507D" w:rsidRPr="00A4067F" w:rsidRDefault="00AE068A" w:rsidP="00EF2476">
            <w:pPr>
              <w:rPr>
                <w:sz w:val="22"/>
                <w:lang w:val="sr-Latn-RS"/>
              </w:rPr>
            </w:pPr>
            <w:r w:rsidRPr="00A4067F">
              <w:rPr>
                <w:sz w:val="22"/>
                <w:lang w:val="sr-Latn-RS"/>
              </w:rPr>
              <w:t>O</w:t>
            </w:r>
            <w:r w:rsidR="00D0507D" w:rsidRPr="00A4067F">
              <w:rPr>
                <w:sz w:val="22"/>
                <w:lang w:val="sr-Latn-RS"/>
              </w:rPr>
              <w:t>bezbeđenost tehničke podrške u postupku upravljanja grantovima predviđene Grant operativnim priručnikom</w:t>
            </w:r>
          </w:p>
          <w:p w14:paraId="1795427C" w14:textId="77777777" w:rsidR="00D0507D" w:rsidRPr="00A4067F" w:rsidRDefault="00D0507D" w:rsidP="00EF2476">
            <w:pPr>
              <w:jc w:val="both"/>
              <w:rPr>
                <w:sz w:val="22"/>
                <w:lang w:val="sr-Latn-RS"/>
              </w:rPr>
            </w:pPr>
          </w:p>
        </w:tc>
        <w:tc>
          <w:tcPr>
            <w:tcW w:w="1461" w:type="dxa"/>
            <w:tcBorders>
              <w:top w:val="single" w:sz="4" w:space="0" w:color="auto"/>
              <w:left w:val="single" w:sz="4" w:space="0" w:color="auto"/>
              <w:bottom w:val="single" w:sz="4" w:space="0" w:color="auto"/>
              <w:right w:val="single" w:sz="4" w:space="0" w:color="auto"/>
            </w:tcBorders>
            <w:vAlign w:val="center"/>
          </w:tcPr>
          <w:p w14:paraId="1A02007A" w14:textId="6EB1B6D5" w:rsidR="00D0507D" w:rsidRPr="00A4067F" w:rsidRDefault="00AE068A" w:rsidP="00AE068A">
            <w:pPr>
              <w:jc w:val="center"/>
              <w:rPr>
                <w:b/>
                <w:sz w:val="22"/>
                <w:lang w:val="sr-Latn-RS"/>
              </w:rPr>
            </w:pPr>
            <w:r w:rsidRPr="00A4067F">
              <w:rPr>
                <w:b/>
                <w:sz w:val="22"/>
                <w:lang w:val="sr-Latn-RS"/>
              </w:rPr>
              <w:t>P</w:t>
            </w:r>
            <w:r w:rsidR="00D0507D" w:rsidRPr="00A4067F">
              <w:rPr>
                <w:b/>
                <w:sz w:val="22"/>
                <w:lang w:val="sr-Latn-RS"/>
              </w:rPr>
              <w:t xml:space="preserve">odrška je obezbeđena i procenjuje se kao adekvatna  </w:t>
            </w:r>
          </w:p>
        </w:tc>
        <w:tc>
          <w:tcPr>
            <w:tcW w:w="9765" w:type="dxa"/>
            <w:tcBorders>
              <w:top w:val="single" w:sz="4" w:space="0" w:color="auto"/>
              <w:left w:val="single" w:sz="4" w:space="0" w:color="auto"/>
              <w:bottom w:val="single" w:sz="4" w:space="0" w:color="auto"/>
              <w:right w:val="single" w:sz="4" w:space="0" w:color="auto"/>
            </w:tcBorders>
            <w:hideMark/>
          </w:tcPr>
          <w:p w14:paraId="59D8FDF8" w14:textId="53A38A4F" w:rsidR="00D0507D" w:rsidRPr="00A4067F" w:rsidRDefault="00D0507D" w:rsidP="00EF2476">
            <w:pPr>
              <w:jc w:val="both"/>
              <w:rPr>
                <w:sz w:val="22"/>
                <w:lang w:val="sr-Latn-RS"/>
              </w:rPr>
            </w:pPr>
            <w:r w:rsidRPr="00A4067F">
              <w:rPr>
                <w:sz w:val="22"/>
                <w:lang w:val="sr-Latn-RS"/>
              </w:rPr>
              <w:t>Članovi tima ističu da su svi prilozi uz ugovor o grantu kao što su vodič za primaoce granta, uputstva za izveštavanje i sl. sveobuhvatni, detaljni i dovoljno informativni. Iako nisu dobili obuku, procenjuju da su dobili sveobuhvatne pismene instrukcije, različite formulare i obrasce i kontinuiranu podršku od</w:t>
            </w:r>
            <w:r w:rsidR="0020101E" w:rsidRPr="00A4067F">
              <w:rPr>
                <w:sz w:val="22"/>
                <w:lang w:val="sr-Latn-RS"/>
              </w:rPr>
              <w:t xml:space="preserve"> JUP (i</w:t>
            </w:r>
            <w:r w:rsidRPr="00A4067F">
              <w:rPr>
                <w:sz w:val="22"/>
                <w:lang w:val="sr-Latn-RS"/>
              </w:rPr>
              <w:t xml:space="preserve"> programske koordinatorke i tehničkog asistenta</w:t>
            </w:r>
            <w:r w:rsidR="0020101E" w:rsidRPr="00A4067F">
              <w:rPr>
                <w:sz w:val="22"/>
                <w:lang w:val="sr-Latn-RS"/>
              </w:rPr>
              <w:t>)</w:t>
            </w:r>
            <w:r w:rsidRPr="00A4067F">
              <w:rPr>
                <w:sz w:val="22"/>
                <w:lang w:val="sr-Latn-RS"/>
              </w:rPr>
              <w:t xml:space="preserve">. Na početku </w:t>
            </w:r>
            <w:r w:rsidR="0020101E" w:rsidRPr="00A4067F">
              <w:rPr>
                <w:sz w:val="22"/>
                <w:lang w:val="sr-Latn-RS"/>
              </w:rPr>
              <w:t>projekta odnosno tokom prvog</w:t>
            </w:r>
            <w:r w:rsidRPr="00A4067F">
              <w:rPr>
                <w:sz w:val="22"/>
                <w:lang w:val="sr-Latn-RS"/>
              </w:rPr>
              <w:t xml:space="preserve"> izveštavanj</w:t>
            </w:r>
            <w:r w:rsidR="0020101E" w:rsidRPr="00A4067F">
              <w:rPr>
                <w:sz w:val="22"/>
                <w:lang w:val="sr-Latn-RS"/>
              </w:rPr>
              <w:t xml:space="preserve">a </w:t>
            </w:r>
            <w:r w:rsidRPr="00A4067F">
              <w:rPr>
                <w:sz w:val="22"/>
                <w:lang w:val="sr-Latn-RS"/>
              </w:rPr>
              <w:t>je ovaj proces bio izazovan i vremenski veoma zahtevan, ali nakon stečenog iskustva, navode da nemaju problema prilikom sastavljanja narativnih i finansijskih izveštaja i dostavljanja svih vidova podataka na zahtev Projekta.</w:t>
            </w:r>
          </w:p>
        </w:tc>
      </w:tr>
      <w:tr w:rsidR="00D0507D" w:rsidRPr="00C1666D" w14:paraId="09B5A489" w14:textId="77777777" w:rsidTr="00AE068A">
        <w:trPr>
          <w:trHeight w:val="233"/>
        </w:trPr>
        <w:tc>
          <w:tcPr>
            <w:tcW w:w="2519" w:type="dxa"/>
            <w:tcBorders>
              <w:top w:val="single" w:sz="4" w:space="0" w:color="auto"/>
              <w:left w:val="single" w:sz="4" w:space="0" w:color="auto"/>
              <w:bottom w:val="single" w:sz="4" w:space="0" w:color="auto"/>
              <w:right w:val="single" w:sz="4" w:space="0" w:color="auto"/>
            </w:tcBorders>
            <w:vAlign w:val="center"/>
            <w:hideMark/>
          </w:tcPr>
          <w:p w14:paraId="6A45DADF" w14:textId="0C3C6AE1" w:rsidR="00D0507D" w:rsidRPr="00A4067F" w:rsidRDefault="00AE068A" w:rsidP="00EF2476">
            <w:pPr>
              <w:rPr>
                <w:sz w:val="22"/>
                <w:lang w:val="sr-Latn-RS"/>
              </w:rPr>
            </w:pPr>
            <w:r w:rsidRPr="00A4067F">
              <w:rPr>
                <w:sz w:val="22"/>
                <w:lang w:val="sr-Latn-RS"/>
              </w:rPr>
              <w:lastRenderedPageBreak/>
              <w:t>P</w:t>
            </w:r>
            <w:r w:rsidR="00D0507D" w:rsidRPr="00A4067F">
              <w:rPr>
                <w:sz w:val="22"/>
                <w:lang w:val="sr-Latn-RS"/>
              </w:rPr>
              <w:t>ostupci nabavke koje sprovode implementacioni subjekti ostvaruju se u skladu sa procedurama i planom</w:t>
            </w:r>
          </w:p>
        </w:tc>
        <w:tc>
          <w:tcPr>
            <w:tcW w:w="1461" w:type="dxa"/>
            <w:tcBorders>
              <w:top w:val="single" w:sz="4" w:space="0" w:color="auto"/>
              <w:left w:val="single" w:sz="4" w:space="0" w:color="auto"/>
              <w:bottom w:val="single" w:sz="4" w:space="0" w:color="auto"/>
              <w:right w:val="single" w:sz="4" w:space="0" w:color="auto"/>
            </w:tcBorders>
            <w:vAlign w:val="center"/>
          </w:tcPr>
          <w:p w14:paraId="1533CDAD" w14:textId="272C4AB4" w:rsidR="00D0507D" w:rsidRPr="00A4067F" w:rsidRDefault="00D0507D" w:rsidP="00AE068A">
            <w:pPr>
              <w:jc w:val="center"/>
              <w:rPr>
                <w:b/>
                <w:bCs/>
                <w:sz w:val="22"/>
                <w:lang w:val="sr-Latn-RS"/>
              </w:rPr>
            </w:pPr>
            <w:r w:rsidRPr="00A4067F">
              <w:rPr>
                <w:b/>
                <w:sz w:val="22"/>
                <w:lang w:val="sr-Latn-RS"/>
              </w:rPr>
              <w:t xml:space="preserve"> </w:t>
            </w:r>
            <w:r w:rsidR="00AE068A" w:rsidRPr="00A4067F">
              <w:rPr>
                <w:b/>
                <w:bCs/>
                <w:sz w:val="22"/>
                <w:lang w:val="sr-Latn-RS"/>
              </w:rPr>
              <w:t>D</w:t>
            </w:r>
            <w:r w:rsidRPr="00A4067F">
              <w:rPr>
                <w:b/>
                <w:bCs/>
                <w:sz w:val="22"/>
                <w:lang w:val="sr-Latn-RS"/>
              </w:rPr>
              <w:t>elimično</w:t>
            </w:r>
          </w:p>
        </w:tc>
        <w:tc>
          <w:tcPr>
            <w:tcW w:w="9765" w:type="dxa"/>
            <w:tcBorders>
              <w:top w:val="single" w:sz="4" w:space="0" w:color="auto"/>
              <w:left w:val="single" w:sz="4" w:space="0" w:color="auto"/>
              <w:bottom w:val="single" w:sz="4" w:space="0" w:color="auto"/>
              <w:right w:val="single" w:sz="4" w:space="0" w:color="auto"/>
            </w:tcBorders>
            <w:hideMark/>
          </w:tcPr>
          <w:p w14:paraId="7F661161" w14:textId="2364D3A1" w:rsidR="00D0507D" w:rsidRPr="00A4067F" w:rsidRDefault="00D0507D" w:rsidP="00EF2476">
            <w:pPr>
              <w:jc w:val="both"/>
              <w:rPr>
                <w:sz w:val="22"/>
                <w:lang w:val="sr-Latn-RS"/>
              </w:rPr>
            </w:pPr>
            <w:r w:rsidRPr="00A4067F">
              <w:rPr>
                <w:sz w:val="22"/>
                <w:lang w:val="sr-Latn-RS"/>
              </w:rPr>
              <w:t xml:space="preserve">Sve procedure nabavke sprovedene su u skladu sa GOP-om i procedurama </w:t>
            </w:r>
            <w:r w:rsidR="0068382B" w:rsidRPr="00A4067F">
              <w:rPr>
                <w:sz w:val="22"/>
                <w:lang w:val="sr-Latn-RS"/>
              </w:rPr>
              <w:t xml:space="preserve">propisanim </w:t>
            </w:r>
            <w:r w:rsidRPr="00A4067F">
              <w:rPr>
                <w:sz w:val="22"/>
                <w:lang w:val="sr-Latn-RS"/>
              </w:rPr>
              <w:t>od st</w:t>
            </w:r>
            <w:r w:rsidR="0068382B">
              <w:rPr>
                <w:sz w:val="22"/>
                <w:lang w:val="sr-Latn-RS"/>
              </w:rPr>
              <w:t>r</w:t>
            </w:r>
            <w:r w:rsidRPr="00A4067F">
              <w:rPr>
                <w:sz w:val="22"/>
                <w:lang w:val="sr-Latn-RS"/>
              </w:rPr>
              <w:t>ane Svetske banke. Obzirom da je većina sredstava za realizaciju aktivnosti (osim honorara izvršitelja projekta, koji se isplaćuju sa računa NVO) kod PU, propisane procedure su jednostavnije ali istovremeno usaglašene sa procedurama SB</w:t>
            </w:r>
            <w:r w:rsidR="00461298">
              <w:rPr>
                <w:sz w:val="22"/>
                <w:lang w:val="sr-Latn-RS"/>
              </w:rPr>
              <w:t xml:space="preserve"> (p</w:t>
            </w:r>
            <w:r w:rsidRPr="00A4067F">
              <w:rPr>
                <w:sz w:val="22"/>
                <w:lang w:val="sr-Latn-RS"/>
              </w:rPr>
              <w:t>ored dostupne projektne dokumentacije u elektronskoj formi, ova procena se zasniva i na pregledanoj dokumentaciji tokom terenske posete koja se odnosi na dosadašnje nabavke</w:t>
            </w:r>
            <w:r w:rsidR="00461298">
              <w:rPr>
                <w:sz w:val="22"/>
                <w:lang w:val="sr-Latn-RS"/>
              </w:rPr>
              <w:t>)</w:t>
            </w:r>
            <w:r w:rsidRPr="00A4067F">
              <w:rPr>
                <w:sz w:val="22"/>
                <w:lang w:val="sr-Latn-RS"/>
              </w:rPr>
              <w:t>. Međutim, potrebno je naglasiti da predstavnici projekta ističu da se dobijeni nameštaj za uređen</w:t>
            </w:r>
            <w:r w:rsidR="00461298">
              <w:rPr>
                <w:sz w:val="22"/>
                <w:lang w:val="sr-Latn-RS"/>
              </w:rPr>
              <w:t>j</w:t>
            </w:r>
            <w:r w:rsidRPr="00A4067F">
              <w:rPr>
                <w:sz w:val="22"/>
                <w:lang w:val="sr-Latn-RS"/>
              </w:rPr>
              <w:t xml:space="preserve">e prostora ne poklapa sa definisanim potrebama, kao i da dinamika isplate ne prati potrebe. </w:t>
            </w:r>
          </w:p>
        </w:tc>
      </w:tr>
      <w:tr w:rsidR="00D0507D" w:rsidRPr="00C1666D" w14:paraId="72F8DF35" w14:textId="77777777" w:rsidTr="00AE068A">
        <w:tc>
          <w:tcPr>
            <w:tcW w:w="2519" w:type="dxa"/>
            <w:tcBorders>
              <w:top w:val="single" w:sz="4" w:space="0" w:color="auto"/>
              <w:left w:val="single" w:sz="4" w:space="0" w:color="auto"/>
              <w:bottom w:val="single" w:sz="4" w:space="0" w:color="auto"/>
              <w:right w:val="single" w:sz="4" w:space="0" w:color="auto"/>
            </w:tcBorders>
            <w:vAlign w:val="center"/>
            <w:hideMark/>
          </w:tcPr>
          <w:p w14:paraId="1875DDA2" w14:textId="0BC3300F" w:rsidR="00D0507D" w:rsidRPr="00A4067F" w:rsidRDefault="00AE068A" w:rsidP="00EF2476">
            <w:pPr>
              <w:rPr>
                <w:sz w:val="22"/>
                <w:lang w:val="sr-Latn-RS"/>
              </w:rPr>
            </w:pPr>
            <w:r w:rsidRPr="00A4067F">
              <w:rPr>
                <w:sz w:val="22"/>
                <w:lang w:val="sr-Latn-RS"/>
              </w:rPr>
              <w:t>F</w:t>
            </w:r>
            <w:r w:rsidR="00D0507D" w:rsidRPr="00A4067F">
              <w:rPr>
                <w:sz w:val="22"/>
                <w:lang w:val="sr-Latn-RS"/>
              </w:rPr>
              <w:t>inansijsko upravljanje i izveštavanje odvija se u skladu sa procedurama i predviđenom dinamikom</w:t>
            </w:r>
          </w:p>
        </w:tc>
        <w:tc>
          <w:tcPr>
            <w:tcW w:w="1461" w:type="dxa"/>
            <w:tcBorders>
              <w:top w:val="single" w:sz="4" w:space="0" w:color="auto"/>
              <w:left w:val="single" w:sz="4" w:space="0" w:color="auto"/>
              <w:bottom w:val="single" w:sz="4" w:space="0" w:color="auto"/>
              <w:right w:val="single" w:sz="4" w:space="0" w:color="auto"/>
            </w:tcBorders>
            <w:vAlign w:val="center"/>
          </w:tcPr>
          <w:p w14:paraId="1D69AE42" w14:textId="44264DE4" w:rsidR="00D0507D" w:rsidRPr="00A4067F" w:rsidRDefault="00AE068A" w:rsidP="00EF2476">
            <w:pPr>
              <w:jc w:val="center"/>
              <w:rPr>
                <w:b/>
                <w:bCs/>
                <w:sz w:val="22"/>
                <w:lang w:val="sr-Latn-RS"/>
              </w:rPr>
            </w:pPr>
            <w:r w:rsidRPr="00A4067F">
              <w:rPr>
                <w:b/>
                <w:bCs/>
                <w:sz w:val="22"/>
                <w:lang w:val="sr-Latn-RS"/>
              </w:rPr>
              <w:t>D</w:t>
            </w:r>
            <w:r w:rsidR="00D0507D" w:rsidRPr="00A4067F">
              <w:rPr>
                <w:b/>
                <w:bCs/>
                <w:sz w:val="22"/>
                <w:lang w:val="sr-Latn-RS"/>
              </w:rPr>
              <w:t>elimično</w:t>
            </w:r>
          </w:p>
          <w:p w14:paraId="7A4EE341" w14:textId="5A17603A" w:rsidR="00D0507D" w:rsidRPr="00A4067F" w:rsidRDefault="00D0507D" w:rsidP="00EF2476">
            <w:pPr>
              <w:jc w:val="center"/>
              <w:rPr>
                <w:bCs/>
                <w:sz w:val="22"/>
                <w:lang w:val="sr-Latn-RS"/>
              </w:rPr>
            </w:pPr>
          </w:p>
        </w:tc>
        <w:tc>
          <w:tcPr>
            <w:tcW w:w="9765" w:type="dxa"/>
            <w:tcBorders>
              <w:top w:val="single" w:sz="4" w:space="0" w:color="auto"/>
              <w:left w:val="single" w:sz="4" w:space="0" w:color="auto"/>
              <w:bottom w:val="single" w:sz="4" w:space="0" w:color="auto"/>
              <w:right w:val="single" w:sz="4" w:space="0" w:color="auto"/>
            </w:tcBorders>
            <w:hideMark/>
          </w:tcPr>
          <w:p w14:paraId="3F71272E" w14:textId="50956305" w:rsidR="00D0507D" w:rsidRPr="00A4067F" w:rsidRDefault="00D0507D" w:rsidP="00EF2476">
            <w:pPr>
              <w:jc w:val="both"/>
              <w:rPr>
                <w:sz w:val="22"/>
                <w:lang w:val="sr-Latn-RS"/>
              </w:rPr>
            </w:pPr>
            <w:r w:rsidRPr="00A4067F">
              <w:rPr>
                <w:sz w:val="22"/>
                <w:lang w:val="sr-Latn-RS"/>
              </w:rPr>
              <w:t xml:space="preserve">Dinamika dosadašnjeg finansijskog izveštavanja je preovlađujuće poštovana (izuzetak predstavlja prvi izveštaj </w:t>
            </w:r>
            <w:r w:rsidR="0020101E" w:rsidRPr="00A4067F">
              <w:rPr>
                <w:sz w:val="22"/>
                <w:lang w:val="sr-Latn-RS"/>
              </w:rPr>
              <w:t>čije dostavljanje je kasnilo)</w:t>
            </w:r>
            <w:r w:rsidRPr="00A4067F">
              <w:rPr>
                <w:sz w:val="22"/>
                <w:lang w:val="sr-Latn-RS"/>
              </w:rPr>
              <w:t xml:space="preserve">. Usklađivanje sa procedurama u pogledu </w:t>
            </w:r>
            <w:r w:rsidR="009876C0" w:rsidRPr="00A4067F">
              <w:rPr>
                <w:sz w:val="22"/>
                <w:lang w:val="sr-Latn-RS"/>
              </w:rPr>
              <w:t>finansijskog</w:t>
            </w:r>
            <w:r w:rsidRPr="00A4067F">
              <w:rPr>
                <w:sz w:val="22"/>
                <w:lang w:val="sr-Latn-RS"/>
              </w:rPr>
              <w:t xml:space="preserve"> upravljanja </w:t>
            </w:r>
            <w:r w:rsidR="0020101E" w:rsidRPr="00A4067F">
              <w:rPr>
                <w:sz w:val="22"/>
                <w:lang w:val="sr-Latn-RS"/>
              </w:rPr>
              <w:t>pratilo je nekoliko izazova</w:t>
            </w:r>
            <w:r w:rsidRPr="00A4067F">
              <w:rPr>
                <w:sz w:val="22"/>
                <w:lang w:val="sr-Latn-RS"/>
              </w:rPr>
              <w:t>.</w:t>
            </w:r>
            <w:r w:rsidR="00D136E2" w:rsidRPr="00A4067F">
              <w:rPr>
                <w:sz w:val="22"/>
                <w:lang w:val="sr-Latn-RS"/>
              </w:rPr>
              <w:t xml:space="preserve"> Najpre, kao što je napomenuto, </w:t>
            </w:r>
            <w:r w:rsidR="00461298">
              <w:rPr>
                <w:sz w:val="22"/>
                <w:lang w:val="sr-Latn-RS"/>
              </w:rPr>
              <w:t>g</w:t>
            </w:r>
            <w:r w:rsidR="00D136E2" w:rsidRPr="00A4067F">
              <w:rPr>
                <w:sz w:val="22"/>
                <w:lang w:val="sr-Latn-RS"/>
              </w:rPr>
              <w:t xml:space="preserve">radska administracija oklevala je oko potpisivanja podugovora sa partnerskim institucijama PI i NVO zbog forme dokumenta koja je odobrena od strane Svetske banke, što je dovelo i do kašnjenja u prebacivanju sredstava od strane Grada. Takođe, Grad je imao zahtev da sredstva prebacuje u 12 rata, a ne u 2 kako je propisano projektom. Dodatno, </w:t>
            </w:r>
            <w:r w:rsidRPr="00A4067F">
              <w:rPr>
                <w:sz w:val="22"/>
                <w:lang w:val="sr-Latn-RS"/>
              </w:rPr>
              <w:t>nije otvoren poseban namenski račun kod Uprave za trezor, već su sredstva na računu PU</w:t>
            </w:r>
            <w:r w:rsidR="00D136E2" w:rsidRPr="00A4067F">
              <w:rPr>
                <w:sz w:val="22"/>
                <w:lang w:val="sr-Latn-RS"/>
              </w:rPr>
              <w:t xml:space="preserve">, što je </w:t>
            </w:r>
            <w:r w:rsidRPr="00A4067F">
              <w:rPr>
                <w:sz w:val="22"/>
                <w:lang w:val="sr-Latn-RS"/>
              </w:rPr>
              <w:t xml:space="preserve"> posledica odluke Grada</w:t>
            </w:r>
            <w:r w:rsidR="00D136E2" w:rsidRPr="00A4067F">
              <w:rPr>
                <w:sz w:val="22"/>
                <w:lang w:val="sr-Latn-RS"/>
              </w:rPr>
              <w:t>.</w:t>
            </w:r>
            <w:r w:rsidRPr="00A4067F">
              <w:rPr>
                <w:sz w:val="22"/>
                <w:lang w:val="sr-Latn-RS"/>
              </w:rPr>
              <w:t xml:space="preserve"> Takođe u jednom trenutku je na zahtev </w:t>
            </w:r>
            <w:r w:rsidR="00461298">
              <w:rPr>
                <w:sz w:val="22"/>
                <w:lang w:val="sr-Latn-RS"/>
              </w:rPr>
              <w:t>gradskog s</w:t>
            </w:r>
            <w:r w:rsidRPr="00A4067F">
              <w:rPr>
                <w:sz w:val="22"/>
                <w:lang w:val="sr-Latn-RS"/>
              </w:rPr>
              <w:t>ekretarijata</w:t>
            </w:r>
            <w:r w:rsidR="00D136E2" w:rsidRPr="00A4067F">
              <w:rPr>
                <w:sz w:val="22"/>
                <w:lang w:val="sr-Latn-RS"/>
              </w:rPr>
              <w:t xml:space="preserve"> za obrazovanje</w:t>
            </w:r>
            <w:r w:rsidRPr="00A4067F">
              <w:rPr>
                <w:sz w:val="22"/>
                <w:lang w:val="sr-Latn-RS"/>
              </w:rPr>
              <w:t xml:space="preserve"> izvršen </w:t>
            </w:r>
            <w:r w:rsidR="00D136E2" w:rsidRPr="00A4067F">
              <w:rPr>
                <w:sz w:val="22"/>
                <w:lang w:val="sr-Latn-RS"/>
              </w:rPr>
              <w:t xml:space="preserve">prenos </w:t>
            </w:r>
            <w:r w:rsidRPr="00A4067F">
              <w:rPr>
                <w:sz w:val="22"/>
                <w:lang w:val="sr-Latn-RS"/>
              </w:rPr>
              <w:t xml:space="preserve">sredstva njima, ali su ubrzo vraćena PU... </w:t>
            </w:r>
          </w:p>
        </w:tc>
      </w:tr>
      <w:tr w:rsidR="00D0507D" w:rsidRPr="00C1666D" w14:paraId="40EE9D0A" w14:textId="77777777" w:rsidTr="00AE068A">
        <w:trPr>
          <w:trHeight w:val="1234"/>
        </w:trPr>
        <w:tc>
          <w:tcPr>
            <w:tcW w:w="2519" w:type="dxa"/>
            <w:tcBorders>
              <w:top w:val="single" w:sz="4" w:space="0" w:color="auto"/>
              <w:left w:val="single" w:sz="4" w:space="0" w:color="auto"/>
              <w:bottom w:val="single" w:sz="4" w:space="0" w:color="auto"/>
              <w:right w:val="single" w:sz="4" w:space="0" w:color="auto"/>
            </w:tcBorders>
            <w:vAlign w:val="center"/>
            <w:hideMark/>
          </w:tcPr>
          <w:p w14:paraId="5097E9BE" w14:textId="33BB23E7" w:rsidR="00D0507D" w:rsidRPr="00A4067F" w:rsidRDefault="00AE068A" w:rsidP="00EF2476">
            <w:pPr>
              <w:rPr>
                <w:sz w:val="22"/>
                <w:lang w:val="sr-Latn-RS"/>
              </w:rPr>
            </w:pPr>
            <w:r w:rsidRPr="00A4067F">
              <w:rPr>
                <w:sz w:val="22"/>
                <w:lang w:val="sr-Latn-RS"/>
              </w:rPr>
              <w:t>I</w:t>
            </w:r>
            <w:r w:rsidR="00D0507D" w:rsidRPr="00A4067F">
              <w:rPr>
                <w:sz w:val="22"/>
                <w:lang w:val="sr-Latn-RS"/>
              </w:rPr>
              <w:t>zveštavanje o realizaciji projektnih aktivnosti ostvaruje se blagovremeno i kvalitetno</w:t>
            </w:r>
          </w:p>
        </w:tc>
        <w:tc>
          <w:tcPr>
            <w:tcW w:w="1461" w:type="dxa"/>
            <w:tcBorders>
              <w:top w:val="single" w:sz="4" w:space="0" w:color="auto"/>
              <w:left w:val="single" w:sz="4" w:space="0" w:color="auto"/>
              <w:bottom w:val="single" w:sz="4" w:space="0" w:color="auto"/>
              <w:right w:val="single" w:sz="4" w:space="0" w:color="auto"/>
            </w:tcBorders>
            <w:vAlign w:val="center"/>
            <w:hideMark/>
          </w:tcPr>
          <w:p w14:paraId="6EEEF0AB" w14:textId="39F957C3" w:rsidR="00D0507D" w:rsidRPr="00A4067F" w:rsidRDefault="00E77AE7" w:rsidP="00EF2476">
            <w:pPr>
              <w:jc w:val="center"/>
              <w:rPr>
                <w:sz w:val="22"/>
                <w:lang w:val="sr-Latn-RS"/>
              </w:rPr>
            </w:pPr>
            <w:r w:rsidRPr="00E77AE7">
              <w:rPr>
                <w:b/>
                <w:bCs/>
                <w:sz w:val="22"/>
                <w:lang w:val="sr-Latn-RS"/>
              </w:rPr>
              <w:t>Dostavljeni su svi izveštaji ali nisu dovoljno informativni</w:t>
            </w:r>
          </w:p>
        </w:tc>
        <w:tc>
          <w:tcPr>
            <w:tcW w:w="9765" w:type="dxa"/>
            <w:tcBorders>
              <w:top w:val="single" w:sz="4" w:space="0" w:color="auto"/>
              <w:left w:val="single" w:sz="4" w:space="0" w:color="auto"/>
              <w:bottom w:val="single" w:sz="4" w:space="0" w:color="auto"/>
              <w:right w:val="single" w:sz="4" w:space="0" w:color="auto"/>
            </w:tcBorders>
            <w:hideMark/>
          </w:tcPr>
          <w:p w14:paraId="5F93B75F" w14:textId="400F3C3C" w:rsidR="00D0507D" w:rsidRPr="00A4067F" w:rsidRDefault="00D0507D" w:rsidP="00EF2476">
            <w:pPr>
              <w:jc w:val="both"/>
              <w:rPr>
                <w:sz w:val="22"/>
                <w:lang w:val="sr-Latn-RS"/>
              </w:rPr>
            </w:pPr>
            <w:r w:rsidRPr="00A4067F">
              <w:rPr>
                <w:sz w:val="22"/>
                <w:lang w:val="sr-Latn-RS"/>
              </w:rPr>
              <w:t>Svi narativni izveštaji su dostavljeni, međutim spram ostvarenih aktivnosti oni mogu biti informativniji s ciljem sticanj</w:t>
            </w:r>
            <w:r w:rsidR="00D136E2" w:rsidRPr="00A4067F">
              <w:rPr>
                <w:sz w:val="22"/>
                <w:lang w:val="sr-Latn-RS"/>
              </w:rPr>
              <w:t>a</w:t>
            </w:r>
            <w:r w:rsidRPr="00A4067F">
              <w:rPr>
                <w:sz w:val="22"/>
                <w:lang w:val="sr-Latn-RS"/>
              </w:rPr>
              <w:t xml:space="preserve"> sveobuvatnije slike o napretku u odnosu na postavljene ciljeve. U izveštajima su opisana nastojanja prilagođavanja aktivnosti i iznalaženja rešenja u pogledu prilagođavanja aktivnosti kao odgovor na epidemiološku situaciju. Takođe, definisani su i obrazloženi ukupni izazovi u pogledu realizacije projektnih aktivnosti. </w:t>
            </w:r>
          </w:p>
        </w:tc>
      </w:tr>
      <w:tr w:rsidR="00D0507D" w:rsidRPr="00C1666D" w14:paraId="159F7248" w14:textId="77777777" w:rsidTr="00AE068A">
        <w:trPr>
          <w:trHeight w:val="1677"/>
        </w:trPr>
        <w:tc>
          <w:tcPr>
            <w:tcW w:w="2519" w:type="dxa"/>
            <w:tcBorders>
              <w:top w:val="single" w:sz="4" w:space="0" w:color="auto"/>
              <w:left w:val="single" w:sz="4" w:space="0" w:color="auto"/>
              <w:bottom w:val="single" w:sz="4" w:space="0" w:color="auto"/>
              <w:right w:val="single" w:sz="4" w:space="0" w:color="auto"/>
            </w:tcBorders>
            <w:vAlign w:val="center"/>
          </w:tcPr>
          <w:p w14:paraId="1D0B6732" w14:textId="77777777" w:rsidR="00D0507D" w:rsidRPr="00A4067F" w:rsidRDefault="00D0507D" w:rsidP="00EF2476">
            <w:pPr>
              <w:jc w:val="both"/>
              <w:rPr>
                <w:sz w:val="22"/>
                <w:lang w:val="sr-Latn-RS"/>
              </w:rPr>
            </w:pPr>
          </w:p>
          <w:p w14:paraId="5982A57B" w14:textId="7C8CA2C0" w:rsidR="00D0507D" w:rsidRPr="00A4067F" w:rsidRDefault="00AE068A" w:rsidP="00EF2476">
            <w:pPr>
              <w:rPr>
                <w:sz w:val="22"/>
                <w:lang w:val="sr-Latn-RS"/>
              </w:rPr>
            </w:pPr>
            <w:r w:rsidRPr="00A4067F">
              <w:rPr>
                <w:sz w:val="22"/>
                <w:lang w:val="sr-Latn-RS"/>
              </w:rPr>
              <w:t>P</w:t>
            </w:r>
            <w:r w:rsidR="00D0507D" w:rsidRPr="00A4067F">
              <w:rPr>
                <w:sz w:val="22"/>
                <w:lang w:val="sr-Latn-RS"/>
              </w:rPr>
              <w:t xml:space="preserve">ostojanje primera javnog publikovanja/objavljivanja projektnih aktivnosti i primera dobrih praksi za širu javnost </w:t>
            </w:r>
          </w:p>
        </w:tc>
        <w:tc>
          <w:tcPr>
            <w:tcW w:w="1461" w:type="dxa"/>
            <w:tcBorders>
              <w:top w:val="single" w:sz="4" w:space="0" w:color="auto"/>
              <w:left w:val="single" w:sz="4" w:space="0" w:color="auto"/>
              <w:bottom w:val="single" w:sz="4" w:space="0" w:color="auto"/>
              <w:right w:val="single" w:sz="4" w:space="0" w:color="auto"/>
            </w:tcBorders>
            <w:vAlign w:val="center"/>
          </w:tcPr>
          <w:p w14:paraId="041341FE" w14:textId="77777777" w:rsidR="00D0507D" w:rsidRPr="00A4067F" w:rsidRDefault="00D0507D" w:rsidP="00EF2476">
            <w:pPr>
              <w:jc w:val="center"/>
              <w:rPr>
                <w:sz w:val="22"/>
                <w:lang w:val="sr-Latn-RS"/>
              </w:rPr>
            </w:pPr>
          </w:p>
          <w:p w14:paraId="71D76CBC" w14:textId="27A150F9" w:rsidR="00D0507D" w:rsidRPr="00A4067F" w:rsidRDefault="00AE068A" w:rsidP="00EF2476">
            <w:pPr>
              <w:jc w:val="center"/>
              <w:rPr>
                <w:sz w:val="22"/>
                <w:lang w:val="sr-Latn-RS"/>
              </w:rPr>
            </w:pPr>
            <w:r w:rsidRPr="00A4067F">
              <w:rPr>
                <w:b/>
                <w:sz w:val="22"/>
                <w:lang w:val="sr-Latn-RS"/>
              </w:rPr>
              <w:t>P</w:t>
            </w:r>
            <w:r w:rsidR="00D0507D" w:rsidRPr="00A4067F">
              <w:rPr>
                <w:b/>
                <w:sz w:val="22"/>
                <w:lang w:val="sr-Latn-RS"/>
              </w:rPr>
              <w:t>ostoji mali broj primera i oni su delimično sadržajni i informativni</w:t>
            </w:r>
          </w:p>
        </w:tc>
        <w:tc>
          <w:tcPr>
            <w:tcW w:w="9765" w:type="dxa"/>
            <w:tcBorders>
              <w:top w:val="single" w:sz="4" w:space="0" w:color="auto"/>
              <w:left w:val="single" w:sz="4" w:space="0" w:color="auto"/>
              <w:bottom w:val="single" w:sz="4" w:space="0" w:color="auto"/>
              <w:right w:val="single" w:sz="4" w:space="0" w:color="auto"/>
            </w:tcBorders>
            <w:hideMark/>
          </w:tcPr>
          <w:p w14:paraId="707362BA" w14:textId="77777777" w:rsidR="00D0507D" w:rsidRPr="00A4067F" w:rsidRDefault="00D0507D" w:rsidP="00EF2476">
            <w:pPr>
              <w:jc w:val="both"/>
              <w:rPr>
                <w:sz w:val="22"/>
                <w:lang w:val="sr-Latn-RS"/>
              </w:rPr>
            </w:pPr>
            <w:r w:rsidRPr="00A4067F">
              <w:rPr>
                <w:sz w:val="22"/>
                <w:lang w:val="sr-Latn-RS"/>
              </w:rPr>
              <w:t xml:space="preserve">Projektom predviđeno kreiranje i distribucija promotivnih plakata i flajera na srpskom i romskom jeziku je ostvarena. Očekuje se članak posvećen projektu u okviru opštinskih novina „Palilulac“. Takođe, projekat je promovisan na Sajmu obrazovanja na štandu MPNTR. Važan partner na projektu CZSR do sada nije posvetio pažnju promociji projektnih aktivnosti, ali su tokom razgovora naglasili da će postaviti plakat i učiniti dostupnim flajere. Potreban je dalji rad na promociji dosadašnjih rezultata koji je predviđen u okviru treće projektne komponente i unapređivanje vidljivosti projekta i projektnih rezultata koji bi doprineo i održivosti projektnih aktivnosti. </w:t>
            </w:r>
          </w:p>
        </w:tc>
      </w:tr>
      <w:tr w:rsidR="00D0507D" w:rsidRPr="00C1666D" w14:paraId="4177D94A" w14:textId="77777777" w:rsidTr="00AE068A">
        <w:trPr>
          <w:trHeight w:val="2123"/>
        </w:trPr>
        <w:tc>
          <w:tcPr>
            <w:tcW w:w="2519" w:type="dxa"/>
            <w:tcBorders>
              <w:top w:val="single" w:sz="4" w:space="0" w:color="auto"/>
              <w:left w:val="single" w:sz="4" w:space="0" w:color="auto"/>
              <w:bottom w:val="single" w:sz="4" w:space="0" w:color="auto"/>
              <w:right w:val="single" w:sz="4" w:space="0" w:color="auto"/>
            </w:tcBorders>
            <w:vAlign w:val="center"/>
          </w:tcPr>
          <w:p w14:paraId="24166215" w14:textId="08B7E97A" w:rsidR="00D0507D" w:rsidRPr="00A4067F" w:rsidRDefault="00AE068A" w:rsidP="00AE068A">
            <w:pPr>
              <w:rPr>
                <w:sz w:val="22"/>
                <w:lang w:val="sr-Latn-RS"/>
              </w:rPr>
            </w:pPr>
            <w:r w:rsidRPr="00A4067F">
              <w:rPr>
                <w:sz w:val="22"/>
                <w:lang w:val="sr-Latn-RS"/>
              </w:rPr>
              <w:lastRenderedPageBreak/>
              <w:t>P</w:t>
            </w:r>
            <w:r w:rsidR="00D0507D" w:rsidRPr="00A4067F">
              <w:rPr>
                <w:sz w:val="22"/>
                <w:lang w:val="sr-Latn-RS"/>
              </w:rPr>
              <w:t>roces monitoringa projektnih aktivnosti se ostvaruje kontinuirano i predstavlja dobru osnovu za unapređivanje projektnih aktivnosti i evaluaciju</w:t>
            </w:r>
          </w:p>
        </w:tc>
        <w:tc>
          <w:tcPr>
            <w:tcW w:w="1461" w:type="dxa"/>
            <w:tcBorders>
              <w:top w:val="single" w:sz="4" w:space="0" w:color="auto"/>
              <w:left w:val="single" w:sz="4" w:space="0" w:color="auto"/>
              <w:bottom w:val="single" w:sz="4" w:space="0" w:color="auto"/>
              <w:right w:val="single" w:sz="4" w:space="0" w:color="auto"/>
            </w:tcBorders>
            <w:vAlign w:val="center"/>
          </w:tcPr>
          <w:p w14:paraId="470036E9" w14:textId="50B34702" w:rsidR="00D0507D" w:rsidRPr="00A4067F" w:rsidRDefault="00AE068A" w:rsidP="00AE068A">
            <w:pPr>
              <w:jc w:val="center"/>
              <w:rPr>
                <w:b/>
                <w:bCs/>
                <w:sz w:val="22"/>
                <w:lang w:val="sr-Latn-RS"/>
              </w:rPr>
            </w:pPr>
            <w:r w:rsidRPr="00A4067F">
              <w:rPr>
                <w:b/>
                <w:bCs/>
                <w:sz w:val="22"/>
                <w:lang w:val="sr-Latn-RS"/>
              </w:rPr>
              <w:t>D</w:t>
            </w:r>
            <w:r w:rsidR="00D0507D" w:rsidRPr="00A4067F">
              <w:rPr>
                <w:b/>
                <w:bCs/>
                <w:sz w:val="22"/>
                <w:lang w:val="sr-Latn-RS"/>
              </w:rPr>
              <w:t>elimično</w:t>
            </w:r>
          </w:p>
        </w:tc>
        <w:tc>
          <w:tcPr>
            <w:tcW w:w="9765" w:type="dxa"/>
            <w:tcBorders>
              <w:top w:val="single" w:sz="4" w:space="0" w:color="auto"/>
              <w:left w:val="single" w:sz="4" w:space="0" w:color="auto"/>
              <w:bottom w:val="single" w:sz="4" w:space="0" w:color="auto"/>
              <w:right w:val="single" w:sz="4" w:space="0" w:color="auto"/>
            </w:tcBorders>
            <w:hideMark/>
          </w:tcPr>
          <w:p w14:paraId="6E47543F" w14:textId="02DF879D" w:rsidR="00D0507D" w:rsidRPr="00A4067F" w:rsidRDefault="00D136E2" w:rsidP="00EF2476">
            <w:pPr>
              <w:jc w:val="both"/>
              <w:rPr>
                <w:sz w:val="22"/>
                <w:lang w:val="sr-Latn-RS"/>
              </w:rPr>
            </w:pPr>
            <w:r w:rsidRPr="00A4067F">
              <w:rPr>
                <w:sz w:val="22"/>
                <w:lang w:val="sr-Latn-RS"/>
              </w:rPr>
              <w:t xml:space="preserve">Pored procesa izveštavanja prema JUP,  </w:t>
            </w:r>
            <w:r w:rsidR="00D0507D" w:rsidRPr="00A4067F">
              <w:rPr>
                <w:sz w:val="22"/>
                <w:lang w:val="sr-Latn-RS"/>
              </w:rPr>
              <w:t>formularom za pisanje predloga projekta predviđen je plan ostvarivanja praćenja i vrednovanja</w:t>
            </w:r>
            <w:r w:rsidRPr="00A4067F">
              <w:rPr>
                <w:sz w:val="22"/>
                <w:lang w:val="sr-Latn-RS"/>
              </w:rPr>
              <w:t>, ali</w:t>
            </w:r>
            <w:r w:rsidR="00D0507D" w:rsidRPr="00A4067F">
              <w:rPr>
                <w:sz w:val="22"/>
                <w:lang w:val="sr-Latn-RS"/>
              </w:rPr>
              <w:t xml:space="preserve"> čiji bi sadržaj trebalo dalje unapređivati. Predviđeni instrumenti u ovom planu za ostvarivanje ovih procesa nisu razvijeni ni implementirani. </w:t>
            </w:r>
            <w:r w:rsidRPr="00A4067F">
              <w:rPr>
                <w:sz w:val="22"/>
                <w:lang w:val="sr-Latn-RS"/>
              </w:rPr>
              <w:t>Pored toga, postoji inertna projektna dokumentacija – npr. n</w:t>
            </w:r>
            <w:r w:rsidR="00D0507D" w:rsidRPr="00A4067F">
              <w:rPr>
                <w:sz w:val="22"/>
                <w:lang w:val="sr-Latn-RS"/>
              </w:rPr>
              <w:t xml:space="preserve">akon realizacije projektnih aktivnosti sastavljaju se izveštaji o njihovoj realizaciji koji se dostavljaju projektnoj koordinatorki, ali nema formalne i strukturirane razmene iskustava među svim partnerskim organizacijama.. S tim u vezi potrebno je u većoj meri organizovati sastanke projektnog tima s ciljem sagledavanja rezultata i izazova, procesa refleksije i zajedničkog učenja s ciljem kontinuiranog osiguranja kvaliteta projektnih aktivnosti. </w:t>
            </w:r>
          </w:p>
        </w:tc>
      </w:tr>
      <w:tr w:rsidR="00D0507D" w:rsidRPr="00C1666D" w14:paraId="518D2E30" w14:textId="77777777" w:rsidTr="00AE068A">
        <w:tc>
          <w:tcPr>
            <w:tcW w:w="2519" w:type="dxa"/>
            <w:tcBorders>
              <w:top w:val="single" w:sz="4" w:space="0" w:color="auto"/>
              <w:left w:val="single" w:sz="4" w:space="0" w:color="auto"/>
              <w:bottom w:val="single" w:sz="4" w:space="0" w:color="auto"/>
              <w:right w:val="single" w:sz="4" w:space="0" w:color="auto"/>
            </w:tcBorders>
            <w:vAlign w:val="center"/>
            <w:hideMark/>
          </w:tcPr>
          <w:p w14:paraId="2DD7D502" w14:textId="19A35EBA" w:rsidR="00D0507D" w:rsidRPr="00A4067F" w:rsidRDefault="00AE068A" w:rsidP="00EF2476">
            <w:pPr>
              <w:jc w:val="both"/>
              <w:rPr>
                <w:sz w:val="22"/>
                <w:lang w:val="sr-Latn-RS"/>
              </w:rPr>
            </w:pPr>
            <w:r w:rsidRPr="00A4067F">
              <w:rPr>
                <w:sz w:val="22"/>
                <w:lang w:val="sr-Latn-RS"/>
              </w:rPr>
              <w:t>P</w:t>
            </w:r>
            <w:r w:rsidR="00D0507D" w:rsidRPr="00A4067F">
              <w:rPr>
                <w:sz w:val="22"/>
                <w:lang w:val="sr-Latn-RS"/>
              </w:rPr>
              <w:t>risustvo izazova koj</w:t>
            </w:r>
            <w:r w:rsidRPr="00A4067F">
              <w:rPr>
                <w:sz w:val="22"/>
                <w:lang w:val="sr-Latn-RS"/>
              </w:rPr>
              <w:t>i</w:t>
            </w:r>
            <w:r w:rsidR="00D0507D" w:rsidRPr="00A4067F">
              <w:rPr>
                <w:sz w:val="22"/>
                <w:lang w:val="sr-Latn-RS"/>
              </w:rPr>
              <w:t xml:space="preserve"> su potencijalno mogli dovesti do raskidanja Ugovora</w:t>
            </w:r>
          </w:p>
        </w:tc>
        <w:tc>
          <w:tcPr>
            <w:tcW w:w="1461" w:type="dxa"/>
            <w:tcBorders>
              <w:top w:val="single" w:sz="4" w:space="0" w:color="auto"/>
              <w:left w:val="single" w:sz="4" w:space="0" w:color="auto"/>
              <w:bottom w:val="single" w:sz="4" w:space="0" w:color="auto"/>
              <w:right w:val="single" w:sz="4" w:space="0" w:color="auto"/>
            </w:tcBorders>
            <w:vAlign w:val="center"/>
          </w:tcPr>
          <w:p w14:paraId="12278995" w14:textId="0777013B" w:rsidR="00D0507D" w:rsidRPr="00A4067F" w:rsidRDefault="00AE068A" w:rsidP="00EF2476">
            <w:pPr>
              <w:jc w:val="center"/>
              <w:rPr>
                <w:b/>
                <w:bCs/>
                <w:sz w:val="22"/>
                <w:lang w:val="sr-Latn-RS"/>
              </w:rPr>
            </w:pPr>
            <w:r w:rsidRPr="00A4067F">
              <w:rPr>
                <w:b/>
                <w:bCs/>
                <w:sz w:val="22"/>
                <w:lang w:val="sr-Latn-RS"/>
              </w:rPr>
              <w:t>I</w:t>
            </w:r>
            <w:r w:rsidR="00D0507D" w:rsidRPr="00A4067F">
              <w:rPr>
                <w:b/>
                <w:bCs/>
                <w:sz w:val="22"/>
                <w:lang w:val="sr-Latn-RS"/>
              </w:rPr>
              <w:t>zazovi koji su se javili uspešno su prevaziđeni</w:t>
            </w:r>
          </w:p>
        </w:tc>
        <w:tc>
          <w:tcPr>
            <w:tcW w:w="9765" w:type="dxa"/>
            <w:tcBorders>
              <w:top w:val="single" w:sz="4" w:space="0" w:color="auto"/>
              <w:left w:val="single" w:sz="4" w:space="0" w:color="auto"/>
              <w:bottom w:val="single" w:sz="4" w:space="0" w:color="auto"/>
              <w:right w:val="single" w:sz="4" w:space="0" w:color="auto"/>
            </w:tcBorders>
            <w:hideMark/>
          </w:tcPr>
          <w:p w14:paraId="11D5C903" w14:textId="54623361" w:rsidR="00D0507D" w:rsidRPr="00A4067F" w:rsidRDefault="00D0507D" w:rsidP="00EF2476">
            <w:pPr>
              <w:jc w:val="both"/>
              <w:rPr>
                <w:sz w:val="22"/>
                <w:lang w:val="sr-Latn-RS"/>
              </w:rPr>
            </w:pPr>
            <w:r w:rsidRPr="00A4067F">
              <w:rPr>
                <w:sz w:val="22"/>
                <w:lang w:val="sr-Latn-RS"/>
              </w:rPr>
              <w:t xml:space="preserve">Izazovi koji su se javili prvenstveno su se odnosili na proceduralne izazove u pogledu uplate predviđenih finansijskih sredstava u okviru prve tranše i potpisivanja podugovora (ovi problemi su već opisani). To je dovelo do kašnjenja ostvarivanja projektnih aktivnosti, ali se sama PU  prvobitno oslonila na svoje resurse kako bi se blagovremeno otpočelo sa projektnim aktivnostima. </w:t>
            </w:r>
          </w:p>
        </w:tc>
      </w:tr>
    </w:tbl>
    <w:p w14:paraId="421FA66C" w14:textId="53405C3E" w:rsidR="00061DA8" w:rsidRPr="00A4067F" w:rsidRDefault="00061DA8" w:rsidP="009B5F6F">
      <w:pPr>
        <w:shd w:val="clear" w:color="auto" w:fill="FFFFFF" w:themeFill="background1"/>
        <w:jc w:val="both"/>
        <w:rPr>
          <w:lang w:val="sr-Latn-RS"/>
        </w:rPr>
      </w:pPr>
    </w:p>
    <w:p w14:paraId="71EABED2" w14:textId="77777777" w:rsidR="009876C0" w:rsidRPr="00A4067F" w:rsidRDefault="009876C0" w:rsidP="009B5F6F">
      <w:pPr>
        <w:shd w:val="clear" w:color="auto" w:fill="FFFFFF" w:themeFill="background1"/>
        <w:jc w:val="both"/>
        <w:rPr>
          <w:lang w:val="sr-Latn-RS"/>
        </w:rPr>
        <w:sectPr w:rsidR="009876C0" w:rsidRPr="00A4067F" w:rsidSect="00AE068A">
          <w:pgSz w:w="16838" w:h="11906" w:orient="landscape" w:code="9"/>
          <w:pgMar w:top="1440" w:right="1440" w:bottom="1440" w:left="1440" w:header="720" w:footer="720" w:gutter="0"/>
          <w:cols w:space="720"/>
          <w:docGrid w:linePitch="360"/>
        </w:sectPr>
      </w:pPr>
    </w:p>
    <w:p w14:paraId="74741DE1" w14:textId="77777777" w:rsidR="00B073F6" w:rsidRPr="00A4067F" w:rsidRDefault="00B073F6" w:rsidP="00B073F6">
      <w:pPr>
        <w:pStyle w:val="Heading3"/>
        <w:rPr>
          <w:lang w:val="sr-Latn-RS"/>
        </w:rPr>
      </w:pPr>
      <w:bookmarkStart w:id="20" w:name="_Toc62168228"/>
      <w:r w:rsidRPr="00A4067F">
        <w:rPr>
          <w:lang w:val="sr-Latn-RS"/>
        </w:rPr>
        <w:lastRenderedPageBreak/>
        <w:t>Rezultati posmatranja aktivnosti</w:t>
      </w:r>
      <w:bookmarkEnd w:id="20"/>
      <w:r w:rsidRPr="00A4067F">
        <w:rPr>
          <w:lang w:val="sr-Latn-RS"/>
        </w:rPr>
        <w:t xml:space="preserve"> </w:t>
      </w:r>
    </w:p>
    <w:p w14:paraId="2CBA9D1D" w14:textId="77777777" w:rsidR="00061DA8" w:rsidRPr="00A4067F" w:rsidRDefault="00061DA8" w:rsidP="00061DA8">
      <w:pPr>
        <w:rPr>
          <w:lang w:val="sr-Latn-RS"/>
        </w:rPr>
      </w:pPr>
    </w:p>
    <w:p w14:paraId="0E2A2CEB" w14:textId="5659E38F" w:rsidR="00061DA8" w:rsidRPr="00A4067F" w:rsidRDefault="00061DA8" w:rsidP="00061DA8">
      <w:pPr>
        <w:spacing w:after="0" w:line="240" w:lineRule="auto"/>
        <w:rPr>
          <w:lang w:val="sr-Latn-RS"/>
        </w:rPr>
      </w:pPr>
      <w:r w:rsidRPr="00A4067F">
        <w:rPr>
          <w:b/>
          <w:bCs/>
          <w:lang w:val="sr-Latn-RS"/>
        </w:rPr>
        <w:t>Vrsta aktivnosti:</w:t>
      </w:r>
      <w:r w:rsidRPr="00A4067F">
        <w:rPr>
          <w:lang w:val="sr-Latn-RS"/>
        </w:rPr>
        <w:t xml:space="preserve"> </w:t>
      </w:r>
      <w:r w:rsidR="00D136E2" w:rsidRPr="00A4067F">
        <w:rPr>
          <w:lang w:val="sr-Latn-RS"/>
        </w:rPr>
        <w:t>R</w:t>
      </w:r>
      <w:r w:rsidRPr="00A4067F">
        <w:rPr>
          <w:lang w:val="sr-Latn-RS"/>
        </w:rPr>
        <w:t>ealizacija diverzifikovanog poludnevnog programa</w:t>
      </w:r>
    </w:p>
    <w:p w14:paraId="0309DC83" w14:textId="77777777" w:rsidR="00061DA8" w:rsidRPr="00A4067F" w:rsidRDefault="00061DA8" w:rsidP="00061DA8">
      <w:pPr>
        <w:spacing w:after="0" w:line="240" w:lineRule="auto"/>
        <w:rPr>
          <w:lang w:val="sr-Latn-RS"/>
        </w:rPr>
      </w:pPr>
      <w:r w:rsidRPr="00A4067F">
        <w:rPr>
          <w:b/>
          <w:bCs/>
          <w:lang w:val="sr-Latn-RS"/>
        </w:rPr>
        <w:t>Naziv aktivnosti:</w:t>
      </w:r>
      <w:r w:rsidRPr="00A4067F">
        <w:rPr>
          <w:lang w:val="sr-Latn-RS"/>
        </w:rPr>
        <w:t xml:space="preserve"> Novogodišnji ukrasi</w:t>
      </w:r>
    </w:p>
    <w:p w14:paraId="2C5D365A" w14:textId="29A0C7E6" w:rsidR="00061DA8" w:rsidRPr="00A4067F" w:rsidRDefault="00061DA8" w:rsidP="00061DA8">
      <w:pPr>
        <w:spacing w:after="0" w:line="240" w:lineRule="auto"/>
        <w:rPr>
          <w:lang w:val="sr-Latn-RS"/>
        </w:rPr>
      </w:pPr>
      <w:r w:rsidRPr="00A4067F">
        <w:rPr>
          <w:b/>
          <w:bCs/>
          <w:lang w:val="sr-Latn-RS"/>
        </w:rPr>
        <w:t xml:space="preserve">Realizatori: </w:t>
      </w:r>
      <w:r w:rsidR="007C6D51" w:rsidRPr="007C6D51">
        <w:rPr>
          <w:lang w:val="sr-Latn-RS"/>
        </w:rPr>
        <w:t>Z.P.</w:t>
      </w:r>
      <w:r w:rsidR="00187019" w:rsidRPr="007C6D51">
        <w:rPr>
          <w:lang w:val="sr-Latn-RS"/>
        </w:rPr>
        <w:t>V</w:t>
      </w:r>
      <w:r w:rsidRPr="007C6D51">
        <w:rPr>
          <w:lang w:val="sr-Latn-RS"/>
        </w:rPr>
        <w:t>aspitačica iz PU</w:t>
      </w:r>
      <w:r w:rsidRPr="00187019">
        <w:rPr>
          <w:lang w:val="sr-Latn-RS"/>
        </w:rPr>
        <w:t xml:space="preserve"> „Boško buha“</w:t>
      </w:r>
    </w:p>
    <w:p w14:paraId="0EFAED59" w14:textId="517BD531" w:rsidR="00061DA8" w:rsidRPr="00A4067F" w:rsidRDefault="00061DA8" w:rsidP="00061DA8">
      <w:pPr>
        <w:spacing w:after="0" w:line="240" w:lineRule="auto"/>
        <w:rPr>
          <w:lang w:val="sr-Latn-RS"/>
        </w:rPr>
      </w:pPr>
      <w:r w:rsidRPr="00A4067F">
        <w:rPr>
          <w:b/>
          <w:bCs/>
          <w:lang w:val="sr-Latn-RS"/>
        </w:rPr>
        <w:t>Ciljna grupa učesnika</w:t>
      </w:r>
      <w:r w:rsidRPr="00A4067F">
        <w:rPr>
          <w:lang w:val="sr-Latn-RS"/>
        </w:rPr>
        <w:t xml:space="preserve">: </w:t>
      </w:r>
      <w:r w:rsidR="00D136E2" w:rsidRPr="00A4067F">
        <w:rPr>
          <w:lang w:val="sr-Latn-RS"/>
        </w:rPr>
        <w:t>D</w:t>
      </w:r>
      <w:r w:rsidRPr="00A4067F">
        <w:rPr>
          <w:lang w:val="sr-Latn-RS"/>
        </w:rPr>
        <w:t>eca iz osetljivih grupa uzrasta između 3,5 i 5 godina</w:t>
      </w:r>
    </w:p>
    <w:p w14:paraId="4B7020DC" w14:textId="77777777" w:rsidR="00061DA8" w:rsidRPr="00A4067F" w:rsidRDefault="00061DA8" w:rsidP="00061DA8">
      <w:pPr>
        <w:spacing w:after="0" w:line="240" w:lineRule="auto"/>
        <w:rPr>
          <w:lang w:val="sr-Latn-RS"/>
        </w:rPr>
      </w:pPr>
      <w:r w:rsidRPr="00A4067F">
        <w:rPr>
          <w:b/>
          <w:bCs/>
          <w:lang w:val="sr-Latn-RS"/>
        </w:rPr>
        <w:t>Broj učesnika:</w:t>
      </w:r>
      <w:r w:rsidRPr="00A4067F">
        <w:rPr>
          <w:lang w:val="sr-Latn-RS"/>
        </w:rPr>
        <w:t xml:space="preserve"> 4</w:t>
      </w:r>
    </w:p>
    <w:p w14:paraId="27A9743C" w14:textId="4E24BC01" w:rsidR="00061DA8" w:rsidRPr="00A4067F" w:rsidRDefault="00061DA8" w:rsidP="00061DA8">
      <w:pPr>
        <w:spacing w:after="0" w:line="240" w:lineRule="auto"/>
        <w:rPr>
          <w:lang w:val="sr-Latn-RS"/>
        </w:rPr>
      </w:pPr>
      <w:r w:rsidRPr="00A4067F">
        <w:rPr>
          <w:b/>
          <w:bCs/>
          <w:lang w:val="sr-Latn-RS"/>
        </w:rPr>
        <w:t>Mesto ostvarivanja:</w:t>
      </w:r>
      <w:r w:rsidRPr="00A4067F">
        <w:rPr>
          <w:lang w:val="sr-Latn-RS"/>
        </w:rPr>
        <w:t xml:space="preserve"> </w:t>
      </w:r>
      <w:r w:rsidR="00D136E2" w:rsidRPr="00A4067F">
        <w:rPr>
          <w:lang w:val="sr-Latn-RS"/>
        </w:rPr>
        <w:t>V</w:t>
      </w:r>
      <w:r w:rsidRPr="00A4067F">
        <w:rPr>
          <w:lang w:val="sr-Latn-RS"/>
        </w:rPr>
        <w:t xml:space="preserve">rtić </w:t>
      </w:r>
      <w:r w:rsidR="00D136E2" w:rsidRPr="00A4067F">
        <w:rPr>
          <w:lang w:val="sr-Latn-RS"/>
        </w:rPr>
        <w:t>„</w:t>
      </w:r>
      <w:r w:rsidRPr="00A4067F">
        <w:rPr>
          <w:lang w:val="sr-Latn-RS"/>
        </w:rPr>
        <w:t>Biseri</w:t>
      </w:r>
      <w:r w:rsidR="00D136E2" w:rsidRPr="00A4067F">
        <w:rPr>
          <w:lang w:val="sr-Latn-RS"/>
        </w:rPr>
        <w:t>“</w:t>
      </w:r>
      <w:r w:rsidRPr="00A4067F">
        <w:rPr>
          <w:lang w:val="sr-Latn-RS"/>
        </w:rPr>
        <w:t>, Karabu</w:t>
      </w:r>
      <w:r w:rsidR="00187019">
        <w:rPr>
          <w:lang w:val="sr-Latn-RS"/>
        </w:rPr>
        <w:t>rma, Palilula (Beograd)</w:t>
      </w:r>
    </w:p>
    <w:p w14:paraId="2ADCF33F" w14:textId="42CC28C9" w:rsidR="00061DA8" w:rsidRPr="00A4067F" w:rsidRDefault="00061DA8" w:rsidP="00061DA8">
      <w:pPr>
        <w:spacing w:after="0" w:line="240" w:lineRule="auto"/>
        <w:rPr>
          <w:lang w:val="sr-Latn-RS"/>
        </w:rPr>
      </w:pPr>
      <w:r w:rsidRPr="00A4067F">
        <w:rPr>
          <w:b/>
          <w:bCs/>
          <w:lang w:val="sr-Latn-RS"/>
        </w:rPr>
        <w:t>Način posmatranja:</w:t>
      </w:r>
      <w:r w:rsidRPr="00A4067F">
        <w:rPr>
          <w:lang w:val="sr-Latn-RS"/>
        </w:rPr>
        <w:t xml:space="preserve"> </w:t>
      </w:r>
      <w:r w:rsidR="00D136E2" w:rsidRPr="00A4067F">
        <w:rPr>
          <w:lang w:val="sr-Latn-RS"/>
        </w:rPr>
        <w:t>U</w:t>
      </w:r>
      <w:r w:rsidRPr="00A4067F">
        <w:rPr>
          <w:lang w:val="sr-Latn-RS"/>
        </w:rPr>
        <w:t>živo</w:t>
      </w:r>
    </w:p>
    <w:p w14:paraId="796C7C5E" w14:textId="77777777" w:rsidR="00061DA8" w:rsidRPr="00A4067F" w:rsidRDefault="00061DA8" w:rsidP="00061DA8">
      <w:pPr>
        <w:spacing w:after="0" w:line="240" w:lineRule="auto"/>
        <w:rPr>
          <w:lang w:val="sr-Latn-RS"/>
        </w:rPr>
      </w:pPr>
      <w:r w:rsidRPr="00A4067F">
        <w:rPr>
          <w:b/>
          <w:bCs/>
          <w:lang w:val="sr-Latn-RS"/>
        </w:rPr>
        <w:t>Datum ostvarivanja aktivnosti:</w:t>
      </w:r>
      <w:r w:rsidRPr="00A4067F">
        <w:rPr>
          <w:lang w:val="sr-Latn-RS"/>
        </w:rPr>
        <w:t xml:space="preserve"> 28.10. 2020.</w:t>
      </w:r>
    </w:p>
    <w:p w14:paraId="51EC2319" w14:textId="77777777" w:rsidR="00061DA8" w:rsidRPr="00A4067F" w:rsidRDefault="00061DA8" w:rsidP="00061DA8">
      <w:pPr>
        <w:spacing w:after="0" w:line="240" w:lineRule="auto"/>
        <w:rPr>
          <w:lang w:val="sr-Latn-RS"/>
        </w:rPr>
      </w:pPr>
    </w:p>
    <w:p w14:paraId="6B0B6726" w14:textId="77777777" w:rsidR="00061DA8" w:rsidRPr="00A4067F" w:rsidRDefault="00061DA8" w:rsidP="00061DA8">
      <w:pPr>
        <w:spacing w:after="0" w:line="240" w:lineRule="auto"/>
        <w:jc w:val="both"/>
        <w:rPr>
          <w:lang w:val="sr-Latn-RS"/>
        </w:rPr>
      </w:pPr>
      <w:r w:rsidRPr="00A4067F">
        <w:rPr>
          <w:b/>
          <w:bCs/>
          <w:lang w:val="sr-Latn-RS"/>
        </w:rPr>
        <w:t xml:space="preserve">Kratak opis posmatrane aktivnosti: </w:t>
      </w:r>
      <w:r w:rsidRPr="00A4067F">
        <w:rPr>
          <w:lang w:val="sr-Latn-RS"/>
        </w:rPr>
        <w:t xml:space="preserve">Cilj ukupnih aktivnosti čije je posmatranje izvršeno u trajanju od sat i po vremena bio je usmeren na vežbanje sitne motorike, kooperativnu igru, kao i razvoj saradnje. U uvodnom delu se sa decom se razgovaralo o Novoj godini, običajima koji se vezuju za ovaj praznik, njihovim željama i sl. Potom je usledilo pravljenje ukrasa od testa kojima je planirano ukrašavanje jelke u vrtiću. Nakon toga usledile su slobodne aktivnosti kroz igru sa konstruktorima, igre u kutku kuhinje i kutku doktora, kao i takmičarske igre na poligonu u dvorištu. </w:t>
      </w:r>
    </w:p>
    <w:p w14:paraId="2F80FA51" w14:textId="77777777" w:rsidR="00061DA8" w:rsidRPr="00A4067F" w:rsidRDefault="00061DA8" w:rsidP="00061DA8">
      <w:pPr>
        <w:spacing w:after="0" w:line="240" w:lineRule="auto"/>
        <w:jc w:val="both"/>
        <w:rPr>
          <w:b/>
          <w:bCs/>
          <w:lang w:val="sr-Latn-RS"/>
        </w:rPr>
      </w:pPr>
    </w:p>
    <w:tbl>
      <w:tblPr>
        <w:tblStyle w:val="TableGrid"/>
        <w:tblW w:w="0" w:type="auto"/>
        <w:tblInd w:w="0" w:type="dxa"/>
        <w:tblLook w:val="04A0" w:firstRow="1" w:lastRow="0" w:firstColumn="1" w:lastColumn="0" w:noHBand="0" w:noVBand="1"/>
      </w:tblPr>
      <w:tblGrid>
        <w:gridCol w:w="6232"/>
        <w:gridCol w:w="698"/>
        <w:gridCol w:w="1287"/>
        <w:gridCol w:w="799"/>
      </w:tblGrid>
      <w:tr w:rsidR="00061DA8" w:rsidRPr="00A4067F" w14:paraId="2FC35E7D" w14:textId="77777777" w:rsidTr="00C52D96">
        <w:trPr>
          <w:trHeight w:val="305"/>
        </w:trPr>
        <w:tc>
          <w:tcPr>
            <w:tcW w:w="6232" w:type="dxa"/>
            <w:vMerge w:val="restart"/>
            <w:shd w:val="clear" w:color="auto" w:fill="2F5496" w:themeFill="accent1" w:themeFillShade="BF"/>
          </w:tcPr>
          <w:p w14:paraId="020FC348" w14:textId="477E99F1" w:rsidR="00061DA8" w:rsidRPr="00A4067F" w:rsidRDefault="00061DA8" w:rsidP="00EF2476">
            <w:pPr>
              <w:rPr>
                <w:b/>
                <w:bCs/>
                <w:color w:val="FFFFFF" w:themeColor="background1"/>
                <w:sz w:val="22"/>
                <w:lang w:val="sr-Latn-RS"/>
              </w:rPr>
            </w:pPr>
          </w:p>
          <w:p w14:paraId="31C34A11" w14:textId="77777777" w:rsidR="00061DA8" w:rsidRPr="00A4067F" w:rsidRDefault="00061DA8" w:rsidP="00EF2476">
            <w:pPr>
              <w:rPr>
                <w:b/>
                <w:bCs/>
                <w:color w:val="FFFFFF" w:themeColor="background1"/>
                <w:sz w:val="22"/>
                <w:lang w:val="sr-Latn-RS"/>
              </w:rPr>
            </w:pPr>
            <w:r w:rsidRPr="00A4067F">
              <w:rPr>
                <w:b/>
                <w:bCs/>
                <w:color w:val="FFFFFF" w:themeColor="background1"/>
                <w:sz w:val="22"/>
                <w:lang w:val="sr-Latn-RS"/>
              </w:rPr>
              <w:t xml:space="preserve">Indikator </w:t>
            </w:r>
          </w:p>
        </w:tc>
        <w:tc>
          <w:tcPr>
            <w:tcW w:w="2784" w:type="dxa"/>
            <w:gridSpan w:val="3"/>
            <w:shd w:val="clear" w:color="auto" w:fill="2F5496" w:themeFill="accent1" w:themeFillShade="BF"/>
          </w:tcPr>
          <w:p w14:paraId="2BFD4EC3" w14:textId="77777777" w:rsidR="00061DA8" w:rsidRPr="00A4067F" w:rsidRDefault="00061DA8" w:rsidP="00EF2476">
            <w:pPr>
              <w:jc w:val="center"/>
              <w:rPr>
                <w:b/>
                <w:bCs/>
                <w:color w:val="FFFFFF" w:themeColor="background1"/>
                <w:sz w:val="22"/>
                <w:lang w:val="sr-Latn-RS"/>
              </w:rPr>
            </w:pPr>
            <w:r w:rsidRPr="00A4067F">
              <w:rPr>
                <w:b/>
                <w:bCs/>
                <w:color w:val="FFFFFF" w:themeColor="background1"/>
                <w:sz w:val="22"/>
                <w:lang w:val="sr-Latn-RS"/>
              </w:rPr>
              <w:t>procena</w:t>
            </w:r>
          </w:p>
        </w:tc>
      </w:tr>
      <w:tr w:rsidR="00061DA8" w:rsidRPr="00A4067F" w14:paraId="625A84B4" w14:textId="77777777" w:rsidTr="00C52D96">
        <w:trPr>
          <w:trHeight w:val="260"/>
        </w:trPr>
        <w:tc>
          <w:tcPr>
            <w:tcW w:w="6232" w:type="dxa"/>
            <w:vMerge/>
            <w:shd w:val="clear" w:color="auto" w:fill="2F5496" w:themeFill="accent1" w:themeFillShade="BF"/>
          </w:tcPr>
          <w:p w14:paraId="750CBE78" w14:textId="77777777" w:rsidR="00061DA8" w:rsidRPr="00A4067F" w:rsidRDefault="00061DA8" w:rsidP="00EF2476">
            <w:pPr>
              <w:rPr>
                <w:b/>
                <w:bCs/>
                <w:color w:val="FFFFFF" w:themeColor="background1"/>
                <w:sz w:val="22"/>
                <w:lang w:val="sr-Latn-RS"/>
              </w:rPr>
            </w:pPr>
          </w:p>
        </w:tc>
        <w:tc>
          <w:tcPr>
            <w:tcW w:w="698" w:type="dxa"/>
            <w:shd w:val="clear" w:color="auto" w:fill="2F5496" w:themeFill="accent1" w:themeFillShade="BF"/>
          </w:tcPr>
          <w:p w14:paraId="04F3F25D" w14:textId="77777777" w:rsidR="00061DA8" w:rsidRPr="00A4067F" w:rsidRDefault="00061DA8" w:rsidP="00EF2476">
            <w:pPr>
              <w:jc w:val="center"/>
              <w:rPr>
                <w:b/>
                <w:bCs/>
                <w:color w:val="FFFFFF" w:themeColor="background1"/>
                <w:sz w:val="22"/>
                <w:lang w:val="sr-Latn-RS"/>
              </w:rPr>
            </w:pPr>
            <w:r w:rsidRPr="00A4067F">
              <w:rPr>
                <w:b/>
                <w:bCs/>
                <w:color w:val="FFFFFF" w:themeColor="background1"/>
                <w:sz w:val="22"/>
                <w:lang w:val="sr-Latn-RS"/>
              </w:rPr>
              <w:t>da</w:t>
            </w:r>
          </w:p>
        </w:tc>
        <w:tc>
          <w:tcPr>
            <w:tcW w:w="1287" w:type="dxa"/>
            <w:shd w:val="clear" w:color="auto" w:fill="2F5496" w:themeFill="accent1" w:themeFillShade="BF"/>
          </w:tcPr>
          <w:p w14:paraId="1DA59B80" w14:textId="77777777" w:rsidR="00061DA8" w:rsidRPr="00A4067F" w:rsidRDefault="00061DA8" w:rsidP="00EF2476">
            <w:pPr>
              <w:jc w:val="center"/>
              <w:rPr>
                <w:b/>
                <w:bCs/>
                <w:color w:val="FFFFFF" w:themeColor="background1"/>
                <w:sz w:val="22"/>
                <w:lang w:val="sr-Latn-RS"/>
              </w:rPr>
            </w:pPr>
            <w:r w:rsidRPr="00A4067F">
              <w:rPr>
                <w:b/>
                <w:bCs/>
                <w:color w:val="FFFFFF" w:themeColor="background1"/>
                <w:sz w:val="22"/>
                <w:lang w:val="sr-Latn-RS"/>
              </w:rPr>
              <w:t>delimično</w:t>
            </w:r>
          </w:p>
        </w:tc>
        <w:tc>
          <w:tcPr>
            <w:tcW w:w="799" w:type="dxa"/>
            <w:shd w:val="clear" w:color="auto" w:fill="2F5496" w:themeFill="accent1" w:themeFillShade="BF"/>
          </w:tcPr>
          <w:p w14:paraId="754B3C70" w14:textId="77777777" w:rsidR="00061DA8" w:rsidRPr="00A4067F" w:rsidRDefault="00061DA8" w:rsidP="00EF2476">
            <w:pPr>
              <w:jc w:val="center"/>
              <w:rPr>
                <w:b/>
                <w:bCs/>
                <w:color w:val="FFFFFF" w:themeColor="background1"/>
                <w:sz w:val="22"/>
                <w:lang w:val="sr-Latn-RS"/>
              </w:rPr>
            </w:pPr>
            <w:r w:rsidRPr="00A4067F">
              <w:rPr>
                <w:b/>
                <w:bCs/>
                <w:color w:val="FFFFFF" w:themeColor="background1"/>
                <w:sz w:val="22"/>
                <w:lang w:val="sr-Latn-RS"/>
              </w:rPr>
              <w:t>ne</w:t>
            </w:r>
          </w:p>
        </w:tc>
      </w:tr>
      <w:tr w:rsidR="00061DA8" w:rsidRPr="00A4067F" w14:paraId="77E27F87" w14:textId="77777777" w:rsidTr="00C52D96">
        <w:tc>
          <w:tcPr>
            <w:tcW w:w="6232" w:type="dxa"/>
          </w:tcPr>
          <w:p w14:paraId="45A1DC82" w14:textId="77777777" w:rsidR="00061DA8" w:rsidRPr="00A4067F" w:rsidRDefault="00061DA8" w:rsidP="00EF2476">
            <w:pPr>
              <w:rPr>
                <w:sz w:val="22"/>
                <w:lang w:val="sr-Latn-RS"/>
              </w:rPr>
            </w:pPr>
            <w:r w:rsidRPr="00A4067F">
              <w:rPr>
                <w:sz w:val="22"/>
                <w:lang w:val="sr-Latn-RS"/>
              </w:rPr>
              <w:t xml:space="preserve">Cilj i sadržaj aktivnosti su međusobno usklađeni. </w:t>
            </w:r>
          </w:p>
        </w:tc>
        <w:tc>
          <w:tcPr>
            <w:tcW w:w="698" w:type="dxa"/>
          </w:tcPr>
          <w:p w14:paraId="6D954F60" w14:textId="77777777" w:rsidR="00061DA8" w:rsidRPr="00A4067F" w:rsidRDefault="00061DA8" w:rsidP="00EF2476">
            <w:pPr>
              <w:rPr>
                <w:sz w:val="22"/>
                <w:lang w:val="sr-Latn-RS"/>
              </w:rPr>
            </w:pPr>
            <w:r w:rsidRPr="00A4067F">
              <w:rPr>
                <w:sz w:val="22"/>
                <w:lang w:val="sr-Latn-RS"/>
              </w:rPr>
              <w:t>x</w:t>
            </w:r>
          </w:p>
        </w:tc>
        <w:tc>
          <w:tcPr>
            <w:tcW w:w="1287" w:type="dxa"/>
          </w:tcPr>
          <w:p w14:paraId="14130226" w14:textId="77777777" w:rsidR="00061DA8" w:rsidRPr="00A4067F" w:rsidRDefault="00061DA8" w:rsidP="00EF2476">
            <w:pPr>
              <w:rPr>
                <w:sz w:val="22"/>
                <w:lang w:val="sr-Latn-RS"/>
              </w:rPr>
            </w:pPr>
          </w:p>
        </w:tc>
        <w:tc>
          <w:tcPr>
            <w:tcW w:w="799" w:type="dxa"/>
          </w:tcPr>
          <w:p w14:paraId="3846316A" w14:textId="77777777" w:rsidR="00061DA8" w:rsidRPr="00A4067F" w:rsidRDefault="00061DA8" w:rsidP="00EF2476">
            <w:pPr>
              <w:rPr>
                <w:sz w:val="22"/>
                <w:lang w:val="sr-Latn-RS"/>
              </w:rPr>
            </w:pPr>
          </w:p>
        </w:tc>
      </w:tr>
      <w:tr w:rsidR="00061DA8" w:rsidRPr="00A4067F" w14:paraId="216E4B9A" w14:textId="77777777" w:rsidTr="00C52D96">
        <w:tc>
          <w:tcPr>
            <w:tcW w:w="6232" w:type="dxa"/>
          </w:tcPr>
          <w:p w14:paraId="47435DF2" w14:textId="77777777" w:rsidR="00061DA8" w:rsidRPr="00A4067F" w:rsidRDefault="00061DA8" w:rsidP="00EF2476">
            <w:pPr>
              <w:rPr>
                <w:sz w:val="22"/>
                <w:lang w:val="sr-Latn-RS"/>
              </w:rPr>
            </w:pPr>
            <w:r w:rsidRPr="00A4067F">
              <w:rPr>
                <w:sz w:val="22"/>
                <w:lang w:val="sr-Latn-RS"/>
              </w:rPr>
              <w:t>Cilj aktivnosti je jasno predstavljen.</w:t>
            </w:r>
          </w:p>
        </w:tc>
        <w:tc>
          <w:tcPr>
            <w:tcW w:w="698" w:type="dxa"/>
          </w:tcPr>
          <w:p w14:paraId="7E77E926" w14:textId="77777777" w:rsidR="00061DA8" w:rsidRPr="00A4067F" w:rsidRDefault="00061DA8" w:rsidP="00C52D96">
            <w:pPr>
              <w:jc w:val="center"/>
              <w:rPr>
                <w:sz w:val="22"/>
                <w:lang w:val="sr-Latn-RS"/>
              </w:rPr>
            </w:pPr>
            <w:r w:rsidRPr="00A4067F">
              <w:rPr>
                <w:sz w:val="22"/>
                <w:lang w:val="sr-Latn-RS"/>
              </w:rPr>
              <w:t>x</w:t>
            </w:r>
          </w:p>
        </w:tc>
        <w:tc>
          <w:tcPr>
            <w:tcW w:w="1287" w:type="dxa"/>
          </w:tcPr>
          <w:p w14:paraId="593847A5" w14:textId="77777777" w:rsidR="00061DA8" w:rsidRPr="00A4067F" w:rsidRDefault="00061DA8" w:rsidP="00C52D96">
            <w:pPr>
              <w:jc w:val="center"/>
              <w:rPr>
                <w:sz w:val="22"/>
                <w:lang w:val="sr-Latn-RS"/>
              </w:rPr>
            </w:pPr>
          </w:p>
        </w:tc>
        <w:tc>
          <w:tcPr>
            <w:tcW w:w="799" w:type="dxa"/>
          </w:tcPr>
          <w:p w14:paraId="5F21740F" w14:textId="77777777" w:rsidR="00061DA8" w:rsidRPr="00A4067F" w:rsidRDefault="00061DA8" w:rsidP="00EF2476">
            <w:pPr>
              <w:rPr>
                <w:sz w:val="22"/>
                <w:lang w:val="sr-Latn-RS"/>
              </w:rPr>
            </w:pPr>
          </w:p>
        </w:tc>
      </w:tr>
      <w:tr w:rsidR="00061DA8" w:rsidRPr="00A4067F" w14:paraId="3C07D584" w14:textId="77777777" w:rsidTr="00C52D96">
        <w:tc>
          <w:tcPr>
            <w:tcW w:w="6232" w:type="dxa"/>
          </w:tcPr>
          <w:p w14:paraId="1F5718DB" w14:textId="77777777" w:rsidR="00061DA8" w:rsidRPr="00A4067F" w:rsidRDefault="00061DA8" w:rsidP="00EF2476">
            <w:pPr>
              <w:rPr>
                <w:sz w:val="22"/>
                <w:lang w:val="sr-Latn-RS"/>
              </w:rPr>
            </w:pPr>
            <w:r w:rsidRPr="00A4067F">
              <w:rPr>
                <w:sz w:val="22"/>
                <w:lang w:val="sr-Latn-RS"/>
              </w:rPr>
              <w:t>Aktivnost je uspešno vođena od strane realizatora.</w:t>
            </w:r>
          </w:p>
        </w:tc>
        <w:tc>
          <w:tcPr>
            <w:tcW w:w="698" w:type="dxa"/>
          </w:tcPr>
          <w:p w14:paraId="6B614F17" w14:textId="77777777" w:rsidR="00061DA8" w:rsidRPr="00A4067F" w:rsidRDefault="00061DA8" w:rsidP="00C52D96">
            <w:pPr>
              <w:jc w:val="center"/>
              <w:rPr>
                <w:sz w:val="22"/>
                <w:lang w:val="sr-Latn-RS"/>
              </w:rPr>
            </w:pPr>
            <w:r w:rsidRPr="00A4067F">
              <w:rPr>
                <w:sz w:val="22"/>
                <w:lang w:val="sr-Latn-RS"/>
              </w:rPr>
              <w:t>x</w:t>
            </w:r>
          </w:p>
        </w:tc>
        <w:tc>
          <w:tcPr>
            <w:tcW w:w="1287" w:type="dxa"/>
          </w:tcPr>
          <w:p w14:paraId="0F2414C7" w14:textId="77777777" w:rsidR="00061DA8" w:rsidRPr="00A4067F" w:rsidRDefault="00061DA8" w:rsidP="00C52D96">
            <w:pPr>
              <w:jc w:val="center"/>
              <w:rPr>
                <w:sz w:val="22"/>
                <w:lang w:val="sr-Latn-RS"/>
              </w:rPr>
            </w:pPr>
          </w:p>
        </w:tc>
        <w:tc>
          <w:tcPr>
            <w:tcW w:w="799" w:type="dxa"/>
          </w:tcPr>
          <w:p w14:paraId="763DCDA9" w14:textId="77777777" w:rsidR="00061DA8" w:rsidRPr="00A4067F" w:rsidRDefault="00061DA8" w:rsidP="00EF2476">
            <w:pPr>
              <w:rPr>
                <w:sz w:val="22"/>
                <w:lang w:val="sr-Latn-RS"/>
              </w:rPr>
            </w:pPr>
          </w:p>
        </w:tc>
      </w:tr>
      <w:tr w:rsidR="00061DA8" w:rsidRPr="00A4067F" w14:paraId="489D8341" w14:textId="77777777" w:rsidTr="00C52D96">
        <w:tc>
          <w:tcPr>
            <w:tcW w:w="6232" w:type="dxa"/>
          </w:tcPr>
          <w:p w14:paraId="1396EC04" w14:textId="77777777" w:rsidR="00061DA8" w:rsidRPr="00A4067F" w:rsidRDefault="00061DA8" w:rsidP="00EF2476">
            <w:pPr>
              <w:rPr>
                <w:sz w:val="22"/>
                <w:lang w:val="sr-Latn-RS"/>
              </w:rPr>
            </w:pPr>
            <w:r w:rsidRPr="00A4067F">
              <w:rPr>
                <w:sz w:val="22"/>
                <w:lang w:val="sr-Latn-RS"/>
              </w:rPr>
              <w:t>Učesnici su pokazivali zainteresovanost za aktivnost tokom ukupnog trajanja.</w:t>
            </w:r>
          </w:p>
        </w:tc>
        <w:tc>
          <w:tcPr>
            <w:tcW w:w="698" w:type="dxa"/>
          </w:tcPr>
          <w:p w14:paraId="1FE91EBC" w14:textId="77777777" w:rsidR="00061DA8" w:rsidRPr="00A4067F" w:rsidRDefault="00061DA8" w:rsidP="00C52D96">
            <w:pPr>
              <w:jc w:val="center"/>
              <w:rPr>
                <w:sz w:val="22"/>
                <w:lang w:val="sr-Latn-RS"/>
              </w:rPr>
            </w:pPr>
            <w:r w:rsidRPr="00A4067F">
              <w:rPr>
                <w:sz w:val="22"/>
                <w:lang w:val="sr-Latn-RS"/>
              </w:rPr>
              <w:t>x</w:t>
            </w:r>
          </w:p>
        </w:tc>
        <w:tc>
          <w:tcPr>
            <w:tcW w:w="1287" w:type="dxa"/>
          </w:tcPr>
          <w:p w14:paraId="4D4CDE80" w14:textId="77777777" w:rsidR="00061DA8" w:rsidRPr="00A4067F" w:rsidRDefault="00061DA8" w:rsidP="00C52D96">
            <w:pPr>
              <w:jc w:val="center"/>
              <w:rPr>
                <w:sz w:val="22"/>
                <w:lang w:val="sr-Latn-RS"/>
              </w:rPr>
            </w:pPr>
          </w:p>
        </w:tc>
        <w:tc>
          <w:tcPr>
            <w:tcW w:w="799" w:type="dxa"/>
          </w:tcPr>
          <w:p w14:paraId="1900A3ED" w14:textId="77777777" w:rsidR="00061DA8" w:rsidRPr="00A4067F" w:rsidRDefault="00061DA8" w:rsidP="00EF2476">
            <w:pPr>
              <w:rPr>
                <w:sz w:val="22"/>
                <w:lang w:val="sr-Latn-RS"/>
              </w:rPr>
            </w:pPr>
          </w:p>
        </w:tc>
      </w:tr>
      <w:tr w:rsidR="00061DA8" w:rsidRPr="00A4067F" w14:paraId="3D796946" w14:textId="77777777" w:rsidTr="00C52D96">
        <w:tc>
          <w:tcPr>
            <w:tcW w:w="6232" w:type="dxa"/>
          </w:tcPr>
          <w:p w14:paraId="5DC12B61" w14:textId="77777777" w:rsidR="00061DA8" w:rsidRPr="00A4067F" w:rsidRDefault="00061DA8" w:rsidP="00EF2476">
            <w:pPr>
              <w:rPr>
                <w:sz w:val="22"/>
                <w:lang w:val="sr-Latn-RS"/>
              </w:rPr>
            </w:pPr>
            <w:r w:rsidRPr="00A4067F">
              <w:rPr>
                <w:sz w:val="22"/>
                <w:lang w:val="sr-Latn-RS"/>
              </w:rPr>
              <w:t>Učesnici su imali priliku da aktivno učestvuju (postave pitanje, daju komentar, razmene mišljenja, urade neki zadatak i sl.).</w:t>
            </w:r>
          </w:p>
        </w:tc>
        <w:tc>
          <w:tcPr>
            <w:tcW w:w="698" w:type="dxa"/>
          </w:tcPr>
          <w:p w14:paraId="56AA0F1D" w14:textId="77777777" w:rsidR="00061DA8" w:rsidRPr="00A4067F" w:rsidRDefault="00061DA8" w:rsidP="00C52D96">
            <w:pPr>
              <w:jc w:val="center"/>
              <w:rPr>
                <w:sz w:val="22"/>
                <w:lang w:val="sr-Latn-RS"/>
              </w:rPr>
            </w:pPr>
          </w:p>
        </w:tc>
        <w:tc>
          <w:tcPr>
            <w:tcW w:w="1287" w:type="dxa"/>
          </w:tcPr>
          <w:p w14:paraId="5512B46F" w14:textId="77777777" w:rsidR="00061DA8" w:rsidRPr="00A4067F" w:rsidRDefault="00061DA8" w:rsidP="00C52D96">
            <w:pPr>
              <w:jc w:val="center"/>
              <w:rPr>
                <w:sz w:val="22"/>
                <w:lang w:val="sr-Latn-RS"/>
              </w:rPr>
            </w:pPr>
            <w:r w:rsidRPr="00A4067F">
              <w:rPr>
                <w:sz w:val="22"/>
                <w:lang w:val="sr-Latn-RS"/>
              </w:rPr>
              <w:t>x</w:t>
            </w:r>
          </w:p>
        </w:tc>
        <w:tc>
          <w:tcPr>
            <w:tcW w:w="799" w:type="dxa"/>
          </w:tcPr>
          <w:p w14:paraId="49A0EB8D" w14:textId="77777777" w:rsidR="00061DA8" w:rsidRPr="00A4067F" w:rsidRDefault="00061DA8" w:rsidP="00EF2476">
            <w:pPr>
              <w:rPr>
                <w:sz w:val="22"/>
                <w:lang w:val="sr-Latn-RS"/>
              </w:rPr>
            </w:pPr>
          </w:p>
        </w:tc>
      </w:tr>
      <w:tr w:rsidR="00061DA8" w:rsidRPr="00A4067F" w14:paraId="14CF23FA" w14:textId="77777777" w:rsidTr="00C52D96">
        <w:tc>
          <w:tcPr>
            <w:tcW w:w="6232" w:type="dxa"/>
          </w:tcPr>
          <w:p w14:paraId="75C86F3A" w14:textId="77777777" w:rsidR="00061DA8" w:rsidRPr="00A4067F" w:rsidRDefault="00061DA8" w:rsidP="00EF2476">
            <w:pPr>
              <w:rPr>
                <w:sz w:val="22"/>
                <w:lang w:val="sr-Latn-RS"/>
              </w:rPr>
            </w:pPr>
            <w:r w:rsidRPr="00A4067F">
              <w:rPr>
                <w:sz w:val="22"/>
                <w:lang w:val="sr-Latn-RS"/>
              </w:rPr>
              <w:t>Većina učesnika je aktivno učestvovala.</w:t>
            </w:r>
          </w:p>
        </w:tc>
        <w:tc>
          <w:tcPr>
            <w:tcW w:w="698" w:type="dxa"/>
          </w:tcPr>
          <w:p w14:paraId="25600B3E" w14:textId="77777777" w:rsidR="00061DA8" w:rsidRPr="00A4067F" w:rsidRDefault="00061DA8" w:rsidP="00C52D96">
            <w:pPr>
              <w:jc w:val="center"/>
              <w:rPr>
                <w:sz w:val="22"/>
                <w:lang w:val="sr-Latn-RS"/>
              </w:rPr>
            </w:pPr>
            <w:r w:rsidRPr="00A4067F">
              <w:rPr>
                <w:sz w:val="22"/>
                <w:lang w:val="sr-Latn-RS"/>
              </w:rPr>
              <w:t>x</w:t>
            </w:r>
          </w:p>
        </w:tc>
        <w:tc>
          <w:tcPr>
            <w:tcW w:w="1287" w:type="dxa"/>
          </w:tcPr>
          <w:p w14:paraId="709C1712" w14:textId="77777777" w:rsidR="00061DA8" w:rsidRPr="00A4067F" w:rsidRDefault="00061DA8" w:rsidP="00C52D96">
            <w:pPr>
              <w:jc w:val="center"/>
              <w:rPr>
                <w:sz w:val="22"/>
                <w:lang w:val="sr-Latn-RS"/>
              </w:rPr>
            </w:pPr>
          </w:p>
        </w:tc>
        <w:tc>
          <w:tcPr>
            <w:tcW w:w="799" w:type="dxa"/>
          </w:tcPr>
          <w:p w14:paraId="2F2E0DAB" w14:textId="77777777" w:rsidR="00061DA8" w:rsidRPr="00A4067F" w:rsidRDefault="00061DA8" w:rsidP="00EF2476">
            <w:pPr>
              <w:rPr>
                <w:sz w:val="22"/>
                <w:lang w:val="sr-Latn-RS"/>
              </w:rPr>
            </w:pPr>
          </w:p>
        </w:tc>
      </w:tr>
      <w:tr w:rsidR="00061DA8" w:rsidRPr="00A4067F" w14:paraId="53EA8575" w14:textId="77777777" w:rsidTr="00C52D96">
        <w:tc>
          <w:tcPr>
            <w:tcW w:w="6232" w:type="dxa"/>
          </w:tcPr>
          <w:p w14:paraId="69A3F2E7" w14:textId="77777777" w:rsidR="00061DA8" w:rsidRPr="00A4067F" w:rsidRDefault="00061DA8" w:rsidP="00EF2476">
            <w:pPr>
              <w:rPr>
                <w:sz w:val="22"/>
                <w:lang w:val="sr-Latn-RS"/>
              </w:rPr>
            </w:pPr>
            <w:r w:rsidRPr="00A4067F">
              <w:rPr>
                <w:sz w:val="22"/>
                <w:lang w:val="sr-Latn-RS"/>
              </w:rPr>
              <w:t>Sadržaj aktivnosti je bio prilagođen ciljnoj grupi učesnika i njenim specifičnostima.</w:t>
            </w:r>
          </w:p>
        </w:tc>
        <w:tc>
          <w:tcPr>
            <w:tcW w:w="698" w:type="dxa"/>
          </w:tcPr>
          <w:p w14:paraId="51AA73E4" w14:textId="77777777" w:rsidR="00061DA8" w:rsidRPr="00A4067F" w:rsidRDefault="00061DA8" w:rsidP="00C52D96">
            <w:pPr>
              <w:jc w:val="center"/>
              <w:rPr>
                <w:sz w:val="22"/>
                <w:lang w:val="sr-Latn-RS"/>
              </w:rPr>
            </w:pPr>
            <w:r w:rsidRPr="00A4067F">
              <w:rPr>
                <w:sz w:val="22"/>
                <w:lang w:val="sr-Latn-RS"/>
              </w:rPr>
              <w:t>x</w:t>
            </w:r>
          </w:p>
        </w:tc>
        <w:tc>
          <w:tcPr>
            <w:tcW w:w="1287" w:type="dxa"/>
          </w:tcPr>
          <w:p w14:paraId="132CC1DB" w14:textId="77777777" w:rsidR="00061DA8" w:rsidRPr="00A4067F" w:rsidRDefault="00061DA8" w:rsidP="00C52D96">
            <w:pPr>
              <w:jc w:val="center"/>
              <w:rPr>
                <w:sz w:val="22"/>
                <w:lang w:val="sr-Latn-RS"/>
              </w:rPr>
            </w:pPr>
          </w:p>
        </w:tc>
        <w:tc>
          <w:tcPr>
            <w:tcW w:w="799" w:type="dxa"/>
          </w:tcPr>
          <w:p w14:paraId="3715A1BC" w14:textId="77777777" w:rsidR="00061DA8" w:rsidRPr="00A4067F" w:rsidRDefault="00061DA8" w:rsidP="00EF2476">
            <w:pPr>
              <w:rPr>
                <w:sz w:val="22"/>
                <w:lang w:val="sr-Latn-RS"/>
              </w:rPr>
            </w:pPr>
          </w:p>
        </w:tc>
      </w:tr>
      <w:tr w:rsidR="00061DA8" w:rsidRPr="00A4067F" w14:paraId="0EF12A83" w14:textId="77777777" w:rsidTr="00C52D96">
        <w:tc>
          <w:tcPr>
            <w:tcW w:w="6232" w:type="dxa"/>
          </w:tcPr>
          <w:p w14:paraId="670EC360" w14:textId="77777777" w:rsidR="00061DA8" w:rsidRPr="00A4067F" w:rsidRDefault="00061DA8" w:rsidP="00EF2476">
            <w:pPr>
              <w:rPr>
                <w:sz w:val="22"/>
                <w:lang w:val="sr-Latn-RS"/>
              </w:rPr>
            </w:pPr>
            <w:r w:rsidRPr="00A4067F">
              <w:rPr>
                <w:sz w:val="22"/>
                <w:lang w:val="sr-Latn-RS"/>
              </w:rPr>
              <w:t>Ključne informacije se adekvatno ističu i naglašavaju tokom ostvarivanja aktivnosti.</w:t>
            </w:r>
          </w:p>
        </w:tc>
        <w:tc>
          <w:tcPr>
            <w:tcW w:w="698" w:type="dxa"/>
          </w:tcPr>
          <w:p w14:paraId="3C6A2CF7" w14:textId="77777777" w:rsidR="00061DA8" w:rsidRPr="00A4067F" w:rsidRDefault="00061DA8" w:rsidP="00C52D96">
            <w:pPr>
              <w:jc w:val="center"/>
              <w:rPr>
                <w:sz w:val="22"/>
                <w:lang w:val="sr-Latn-RS"/>
              </w:rPr>
            </w:pPr>
            <w:r w:rsidRPr="00A4067F">
              <w:rPr>
                <w:sz w:val="22"/>
                <w:lang w:val="sr-Latn-RS"/>
              </w:rPr>
              <w:t>x</w:t>
            </w:r>
          </w:p>
        </w:tc>
        <w:tc>
          <w:tcPr>
            <w:tcW w:w="1287" w:type="dxa"/>
          </w:tcPr>
          <w:p w14:paraId="504BD992" w14:textId="77777777" w:rsidR="00061DA8" w:rsidRPr="00A4067F" w:rsidRDefault="00061DA8" w:rsidP="00C52D96">
            <w:pPr>
              <w:jc w:val="center"/>
              <w:rPr>
                <w:sz w:val="22"/>
                <w:lang w:val="sr-Latn-RS"/>
              </w:rPr>
            </w:pPr>
          </w:p>
        </w:tc>
        <w:tc>
          <w:tcPr>
            <w:tcW w:w="799" w:type="dxa"/>
          </w:tcPr>
          <w:p w14:paraId="08E687B7" w14:textId="77777777" w:rsidR="00061DA8" w:rsidRPr="00A4067F" w:rsidRDefault="00061DA8" w:rsidP="00EF2476">
            <w:pPr>
              <w:rPr>
                <w:sz w:val="22"/>
                <w:lang w:val="sr-Latn-RS"/>
              </w:rPr>
            </w:pPr>
          </w:p>
        </w:tc>
      </w:tr>
      <w:tr w:rsidR="00061DA8" w:rsidRPr="00A4067F" w14:paraId="034D1463" w14:textId="77777777" w:rsidTr="00C52D96">
        <w:tc>
          <w:tcPr>
            <w:tcW w:w="6232" w:type="dxa"/>
          </w:tcPr>
          <w:p w14:paraId="54F88B73" w14:textId="77777777" w:rsidR="00061DA8" w:rsidRPr="00A4067F" w:rsidRDefault="00061DA8" w:rsidP="00EF2476">
            <w:pPr>
              <w:rPr>
                <w:sz w:val="22"/>
                <w:lang w:val="sr-Latn-RS"/>
              </w:rPr>
            </w:pPr>
            <w:r w:rsidRPr="00A4067F">
              <w:rPr>
                <w:sz w:val="22"/>
                <w:lang w:val="sr-Latn-RS"/>
              </w:rPr>
              <w:t>Aktivnost je realizovana tako da uspešno odgovori na različite potrebe učesnika.</w:t>
            </w:r>
          </w:p>
        </w:tc>
        <w:tc>
          <w:tcPr>
            <w:tcW w:w="698" w:type="dxa"/>
          </w:tcPr>
          <w:p w14:paraId="5E0AACE4" w14:textId="77777777" w:rsidR="00061DA8" w:rsidRPr="00A4067F" w:rsidRDefault="00061DA8" w:rsidP="00C52D96">
            <w:pPr>
              <w:jc w:val="center"/>
              <w:rPr>
                <w:sz w:val="22"/>
                <w:lang w:val="sr-Latn-RS"/>
              </w:rPr>
            </w:pPr>
            <w:r w:rsidRPr="00A4067F">
              <w:rPr>
                <w:sz w:val="22"/>
                <w:lang w:val="sr-Latn-RS"/>
              </w:rPr>
              <w:t>x</w:t>
            </w:r>
          </w:p>
        </w:tc>
        <w:tc>
          <w:tcPr>
            <w:tcW w:w="1287" w:type="dxa"/>
          </w:tcPr>
          <w:p w14:paraId="5A97992B" w14:textId="77777777" w:rsidR="00061DA8" w:rsidRPr="00A4067F" w:rsidRDefault="00061DA8" w:rsidP="00C52D96">
            <w:pPr>
              <w:jc w:val="center"/>
              <w:rPr>
                <w:sz w:val="22"/>
                <w:lang w:val="sr-Latn-RS"/>
              </w:rPr>
            </w:pPr>
          </w:p>
        </w:tc>
        <w:tc>
          <w:tcPr>
            <w:tcW w:w="799" w:type="dxa"/>
          </w:tcPr>
          <w:p w14:paraId="04DBE782" w14:textId="77777777" w:rsidR="00061DA8" w:rsidRPr="00A4067F" w:rsidRDefault="00061DA8" w:rsidP="00EF2476">
            <w:pPr>
              <w:rPr>
                <w:sz w:val="22"/>
                <w:lang w:val="sr-Latn-RS"/>
              </w:rPr>
            </w:pPr>
          </w:p>
        </w:tc>
      </w:tr>
      <w:tr w:rsidR="00061DA8" w:rsidRPr="00A4067F" w14:paraId="61095EB8" w14:textId="77777777" w:rsidTr="00C52D96">
        <w:tc>
          <w:tcPr>
            <w:tcW w:w="6232" w:type="dxa"/>
          </w:tcPr>
          <w:p w14:paraId="3F13C93F" w14:textId="77777777" w:rsidR="00061DA8" w:rsidRPr="00A4067F" w:rsidRDefault="00061DA8" w:rsidP="00EF2476">
            <w:pPr>
              <w:rPr>
                <w:sz w:val="22"/>
                <w:lang w:val="sr-Latn-RS"/>
              </w:rPr>
            </w:pPr>
            <w:r w:rsidRPr="00A4067F">
              <w:rPr>
                <w:sz w:val="22"/>
                <w:lang w:val="sr-Latn-RS"/>
              </w:rPr>
              <w:t xml:space="preserve">Aktivnost je realizovana tako da su u obzir uzeta i prethodna iskustva/znanja učesnika. </w:t>
            </w:r>
          </w:p>
        </w:tc>
        <w:tc>
          <w:tcPr>
            <w:tcW w:w="698" w:type="dxa"/>
          </w:tcPr>
          <w:p w14:paraId="751C40F7" w14:textId="77777777" w:rsidR="00061DA8" w:rsidRPr="00A4067F" w:rsidRDefault="00061DA8" w:rsidP="00C52D96">
            <w:pPr>
              <w:jc w:val="center"/>
              <w:rPr>
                <w:sz w:val="22"/>
                <w:lang w:val="sr-Latn-RS"/>
              </w:rPr>
            </w:pPr>
          </w:p>
        </w:tc>
        <w:tc>
          <w:tcPr>
            <w:tcW w:w="1287" w:type="dxa"/>
          </w:tcPr>
          <w:p w14:paraId="57F534B9" w14:textId="77777777" w:rsidR="00061DA8" w:rsidRPr="00A4067F" w:rsidRDefault="00061DA8" w:rsidP="00C52D96">
            <w:pPr>
              <w:jc w:val="center"/>
              <w:rPr>
                <w:sz w:val="22"/>
                <w:lang w:val="sr-Latn-RS"/>
              </w:rPr>
            </w:pPr>
            <w:r w:rsidRPr="00A4067F">
              <w:rPr>
                <w:sz w:val="22"/>
                <w:lang w:val="sr-Latn-RS"/>
              </w:rPr>
              <w:t>x</w:t>
            </w:r>
          </w:p>
        </w:tc>
        <w:tc>
          <w:tcPr>
            <w:tcW w:w="799" w:type="dxa"/>
          </w:tcPr>
          <w:p w14:paraId="74F473BF" w14:textId="77777777" w:rsidR="00061DA8" w:rsidRPr="00A4067F" w:rsidRDefault="00061DA8" w:rsidP="00EF2476">
            <w:pPr>
              <w:rPr>
                <w:sz w:val="22"/>
                <w:lang w:val="sr-Latn-RS"/>
              </w:rPr>
            </w:pPr>
          </w:p>
        </w:tc>
      </w:tr>
      <w:tr w:rsidR="00061DA8" w:rsidRPr="00A4067F" w14:paraId="0759105D" w14:textId="77777777" w:rsidTr="00C52D96">
        <w:tc>
          <w:tcPr>
            <w:tcW w:w="6232" w:type="dxa"/>
          </w:tcPr>
          <w:p w14:paraId="3F83AE42" w14:textId="77777777" w:rsidR="00061DA8" w:rsidRPr="00A4067F" w:rsidRDefault="00061DA8" w:rsidP="00EF2476">
            <w:pPr>
              <w:rPr>
                <w:sz w:val="22"/>
                <w:lang w:val="sr-Latn-RS"/>
              </w:rPr>
            </w:pPr>
            <w:r w:rsidRPr="00A4067F">
              <w:rPr>
                <w:sz w:val="22"/>
                <w:lang w:val="sr-Latn-RS"/>
              </w:rPr>
              <w:t>Sadržaj aktivnosti je prezentovan na način da svi učesnici mogu da ga razumeju.</w:t>
            </w:r>
          </w:p>
        </w:tc>
        <w:tc>
          <w:tcPr>
            <w:tcW w:w="698" w:type="dxa"/>
          </w:tcPr>
          <w:p w14:paraId="39C0E5A8" w14:textId="77777777" w:rsidR="00061DA8" w:rsidRPr="00A4067F" w:rsidRDefault="00061DA8" w:rsidP="00C52D96">
            <w:pPr>
              <w:jc w:val="center"/>
              <w:rPr>
                <w:sz w:val="22"/>
                <w:lang w:val="sr-Latn-RS"/>
              </w:rPr>
            </w:pPr>
            <w:r w:rsidRPr="00A4067F">
              <w:rPr>
                <w:sz w:val="22"/>
                <w:lang w:val="sr-Latn-RS"/>
              </w:rPr>
              <w:t>x</w:t>
            </w:r>
          </w:p>
        </w:tc>
        <w:tc>
          <w:tcPr>
            <w:tcW w:w="1287" w:type="dxa"/>
          </w:tcPr>
          <w:p w14:paraId="3837230A" w14:textId="77777777" w:rsidR="00061DA8" w:rsidRPr="00A4067F" w:rsidRDefault="00061DA8" w:rsidP="00C52D96">
            <w:pPr>
              <w:jc w:val="center"/>
              <w:rPr>
                <w:sz w:val="22"/>
                <w:lang w:val="sr-Latn-RS"/>
              </w:rPr>
            </w:pPr>
          </w:p>
        </w:tc>
        <w:tc>
          <w:tcPr>
            <w:tcW w:w="799" w:type="dxa"/>
          </w:tcPr>
          <w:p w14:paraId="36481BA3" w14:textId="77777777" w:rsidR="00061DA8" w:rsidRPr="00A4067F" w:rsidRDefault="00061DA8" w:rsidP="00EF2476">
            <w:pPr>
              <w:rPr>
                <w:sz w:val="22"/>
                <w:lang w:val="sr-Latn-RS"/>
              </w:rPr>
            </w:pPr>
          </w:p>
        </w:tc>
      </w:tr>
      <w:tr w:rsidR="00061DA8" w:rsidRPr="00A4067F" w14:paraId="127634F8" w14:textId="77777777" w:rsidTr="00C52D96">
        <w:tc>
          <w:tcPr>
            <w:tcW w:w="6232" w:type="dxa"/>
          </w:tcPr>
          <w:p w14:paraId="7ED57295" w14:textId="77777777" w:rsidR="00061DA8" w:rsidRPr="00A4067F" w:rsidRDefault="00061DA8" w:rsidP="00EF2476">
            <w:pPr>
              <w:rPr>
                <w:sz w:val="22"/>
                <w:lang w:val="sr-Latn-RS"/>
              </w:rPr>
            </w:pPr>
            <w:r w:rsidRPr="00A4067F">
              <w:rPr>
                <w:sz w:val="22"/>
                <w:lang w:val="sr-Latn-RS"/>
              </w:rPr>
              <w:t>Odnos između realizatora i učesnika zasniva se na međusobno uvažavanju i poverenju.</w:t>
            </w:r>
          </w:p>
        </w:tc>
        <w:tc>
          <w:tcPr>
            <w:tcW w:w="698" w:type="dxa"/>
          </w:tcPr>
          <w:p w14:paraId="5D99C42D" w14:textId="77777777" w:rsidR="00061DA8" w:rsidRPr="00A4067F" w:rsidRDefault="00061DA8" w:rsidP="00C52D96">
            <w:pPr>
              <w:jc w:val="center"/>
              <w:rPr>
                <w:sz w:val="22"/>
                <w:lang w:val="sr-Latn-RS"/>
              </w:rPr>
            </w:pPr>
            <w:r w:rsidRPr="00A4067F">
              <w:rPr>
                <w:sz w:val="22"/>
                <w:lang w:val="sr-Latn-RS"/>
              </w:rPr>
              <w:t>x</w:t>
            </w:r>
          </w:p>
        </w:tc>
        <w:tc>
          <w:tcPr>
            <w:tcW w:w="1287" w:type="dxa"/>
          </w:tcPr>
          <w:p w14:paraId="6F07CA89" w14:textId="77777777" w:rsidR="00061DA8" w:rsidRPr="00A4067F" w:rsidRDefault="00061DA8" w:rsidP="00C52D96">
            <w:pPr>
              <w:jc w:val="center"/>
              <w:rPr>
                <w:sz w:val="22"/>
                <w:lang w:val="sr-Latn-RS"/>
              </w:rPr>
            </w:pPr>
          </w:p>
        </w:tc>
        <w:tc>
          <w:tcPr>
            <w:tcW w:w="799" w:type="dxa"/>
          </w:tcPr>
          <w:p w14:paraId="18F1E1F5" w14:textId="77777777" w:rsidR="00061DA8" w:rsidRPr="00A4067F" w:rsidRDefault="00061DA8" w:rsidP="00EF2476">
            <w:pPr>
              <w:rPr>
                <w:sz w:val="22"/>
                <w:lang w:val="sr-Latn-RS"/>
              </w:rPr>
            </w:pPr>
          </w:p>
        </w:tc>
      </w:tr>
      <w:tr w:rsidR="00061DA8" w:rsidRPr="00A4067F" w14:paraId="323DE109" w14:textId="77777777" w:rsidTr="00C52D96">
        <w:tc>
          <w:tcPr>
            <w:tcW w:w="6232" w:type="dxa"/>
          </w:tcPr>
          <w:p w14:paraId="5BDAD413" w14:textId="77777777" w:rsidR="00061DA8" w:rsidRPr="00A4067F" w:rsidRDefault="00061DA8" w:rsidP="00EF2476">
            <w:pPr>
              <w:rPr>
                <w:sz w:val="22"/>
                <w:lang w:val="sr-Latn-RS"/>
              </w:rPr>
            </w:pPr>
            <w:r w:rsidRPr="00A4067F">
              <w:rPr>
                <w:sz w:val="22"/>
                <w:lang w:val="sr-Latn-RS"/>
              </w:rPr>
              <w:t>Ukupna interakcija u okviru aktivnosti ukazuje da su ciljevi aktivnosti ostvareni.</w:t>
            </w:r>
          </w:p>
        </w:tc>
        <w:tc>
          <w:tcPr>
            <w:tcW w:w="698" w:type="dxa"/>
          </w:tcPr>
          <w:p w14:paraId="7506CFC4" w14:textId="77777777" w:rsidR="00061DA8" w:rsidRPr="00A4067F" w:rsidRDefault="00061DA8" w:rsidP="00C52D96">
            <w:pPr>
              <w:jc w:val="center"/>
              <w:rPr>
                <w:sz w:val="22"/>
                <w:lang w:val="sr-Latn-RS"/>
              </w:rPr>
            </w:pPr>
            <w:r w:rsidRPr="00A4067F">
              <w:rPr>
                <w:sz w:val="22"/>
                <w:lang w:val="sr-Latn-RS"/>
              </w:rPr>
              <w:t>x</w:t>
            </w:r>
          </w:p>
        </w:tc>
        <w:tc>
          <w:tcPr>
            <w:tcW w:w="1287" w:type="dxa"/>
          </w:tcPr>
          <w:p w14:paraId="215D7D81" w14:textId="77777777" w:rsidR="00061DA8" w:rsidRPr="00A4067F" w:rsidRDefault="00061DA8" w:rsidP="00C52D96">
            <w:pPr>
              <w:jc w:val="center"/>
              <w:rPr>
                <w:sz w:val="22"/>
                <w:lang w:val="sr-Latn-RS"/>
              </w:rPr>
            </w:pPr>
          </w:p>
        </w:tc>
        <w:tc>
          <w:tcPr>
            <w:tcW w:w="799" w:type="dxa"/>
          </w:tcPr>
          <w:p w14:paraId="1AA4758A" w14:textId="77777777" w:rsidR="00061DA8" w:rsidRPr="00A4067F" w:rsidRDefault="00061DA8" w:rsidP="00EF2476">
            <w:pPr>
              <w:rPr>
                <w:sz w:val="22"/>
                <w:lang w:val="sr-Latn-RS"/>
              </w:rPr>
            </w:pPr>
          </w:p>
        </w:tc>
      </w:tr>
      <w:tr w:rsidR="00061DA8" w:rsidRPr="00A4067F" w14:paraId="04B5D28C" w14:textId="77777777" w:rsidTr="00C52D96">
        <w:tc>
          <w:tcPr>
            <w:tcW w:w="6232" w:type="dxa"/>
          </w:tcPr>
          <w:p w14:paraId="0AEEEF10" w14:textId="77777777" w:rsidR="00061DA8" w:rsidRPr="00A4067F" w:rsidRDefault="00061DA8" w:rsidP="00EF2476">
            <w:pPr>
              <w:rPr>
                <w:sz w:val="22"/>
                <w:lang w:val="sr-Latn-RS"/>
              </w:rPr>
            </w:pPr>
            <w:r w:rsidRPr="00A4067F">
              <w:rPr>
                <w:sz w:val="22"/>
                <w:lang w:val="sr-Latn-RS"/>
              </w:rPr>
              <w:t xml:space="preserve">Ukupan tok i sadržaj aktivnosti pokazuje da se kod učesnika ostvario proces učenja. </w:t>
            </w:r>
          </w:p>
        </w:tc>
        <w:tc>
          <w:tcPr>
            <w:tcW w:w="698" w:type="dxa"/>
          </w:tcPr>
          <w:p w14:paraId="0B55F5A8" w14:textId="77777777" w:rsidR="00061DA8" w:rsidRPr="00A4067F" w:rsidRDefault="00061DA8" w:rsidP="00C52D96">
            <w:pPr>
              <w:jc w:val="center"/>
              <w:rPr>
                <w:sz w:val="22"/>
                <w:lang w:val="sr-Latn-RS"/>
              </w:rPr>
            </w:pPr>
          </w:p>
        </w:tc>
        <w:tc>
          <w:tcPr>
            <w:tcW w:w="1287" w:type="dxa"/>
          </w:tcPr>
          <w:p w14:paraId="7BBDF463" w14:textId="77777777" w:rsidR="00061DA8" w:rsidRPr="00A4067F" w:rsidRDefault="00061DA8" w:rsidP="00C52D96">
            <w:pPr>
              <w:jc w:val="center"/>
              <w:rPr>
                <w:sz w:val="22"/>
                <w:lang w:val="sr-Latn-RS"/>
              </w:rPr>
            </w:pPr>
            <w:r w:rsidRPr="00A4067F">
              <w:rPr>
                <w:sz w:val="22"/>
                <w:lang w:val="sr-Latn-RS"/>
              </w:rPr>
              <w:t>x</w:t>
            </w:r>
          </w:p>
        </w:tc>
        <w:tc>
          <w:tcPr>
            <w:tcW w:w="799" w:type="dxa"/>
          </w:tcPr>
          <w:p w14:paraId="4155694F" w14:textId="77777777" w:rsidR="00061DA8" w:rsidRPr="00A4067F" w:rsidRDefault="00061DA8" w:rsidP="00EF2476">
            <w:pPr>
              <w:rPr>
                <w:sz w:val="22"/>
                <w:lang w:val="sr-Latn-RS"/>
              </w:rPr>
            </w:pPr>
          </w:p>
        </w:tc>
      </w:tr>
      <w:tr w:rsidR="00061DA8" w:rsidRPr="00A4067F" w14:paraId="20558995" w14:textId="77777777" w:rsidTr="00C52D96">
        <w:tc>
          <w:tcPr>
            <w:tcW w:w="6232" w:type="dxa"/>
          </w:tcPr>
          <w:p w14:paraId="4E5AE5FA" w14:textId="77777777" w:rsidR="00061DA8" w:rsidRPr="00A4067F" w:rsidRDefault="00061DA8" w:rsidP="00EF2476">
            <w:pPr>
              <w:rPr>
                <w:sz w:val="22"/>
                <w:lang w:val="sr-Latn-RS"/>
              </w:rPr>
            </w:pPr>
            <w:r w:rsidRPr="00A4067F">
              <w:rPr>
                <w:sz w:val="22"/>
                <w:lang w:val="sr-Latn-RS"/>
              </w:rPr>
              <w:t xml:space="preserve">Na kraju (ili tokom aktivnosti) urađen je neki oblik evaluacije koji realizatoru daje povratnu informaciju o ostvarenosti ciljeva. </w:t>
            </w:r>
          </w:p>
        </w:tc>
        <w:tc>
          <w:tcPr>
            <w:tcW w:w="698" w:type="dxa"/>
          </w:tcPr>
          <w:p w14:paraId="10358C9A" w14:textId="77777777" w:rsidR="00061DA8" w:rsidRPr="00A4067F" w:rsidRDefault="00061DA8" w:rsidP="00C52D96">
            <w:pPr>
              <w:jc w:val="center"/>
              <w:rPr>
                <w:sz w:val="22"/>
                <w:lang w:val="sr-Latn-RS"/>
              </w:rPr>
            </w:pPr>
            <w:r w:rsidRPr="00A4067F">
              <w:rPr>
                <w:sz w:val="22"/>
                <w:lang w:val="sr-Latn-RS"/>
              </w:rPr>
              <w:t>x</w:t>
            </w:r>
          </w:p>
        </w:tc>
        <w:tc>
          <w:tcPr>
            <w:tcW w:w="1287" w:type="dxa"/>
          </w:tcPr>
          <w:p w14:paraId="715FAF2F" w14:textId="77777777" w:rsidR="00061DA8" w:rsidRPr="00A4067F" w:rsidRDefault="00061DA8" w:rsidP="00C52D96">
            <w:pPr>
              <w:jc w:val="center"/>
              <w:rPr>
                <w:sz w:val="22"/>
                <w:lang w:val="sr-Latn-RS"/>
              </w:rPr>
            </w:pPr>
          </w:p>
        </w:tc>
        <w:tc>
          <w:tcPr>
            <w:tcW w:w="799" w:type="dxa"/>
          </w:tcPr>
          <w:p w14:paraId="7ED08399" w14:textId="77777777" w:rsidR="00061DA8" w:rsidRPr="00A4067F" w:rsidRDefault="00061DA8" w:rsidP="00EF2476">
            <w:pPr>
              <w:rPr>
                <w:sz w:val="22"/>
                <w:lang w:val="sr-Latn-RS"/>
              </w:rPr>
            </w:pPr>
          </w:p>
        </w:tc>
      </w:tr>
    </w:tbl>
    <w:tbl>
      <w:tblPr>
        <w:tblStyle w:val="TableGrid"/>
        <w:tblpPr w:leftFromText="180" w:rightFromText="180" w:vertAnchor="text" w:horzAnchor="margin" w:tblpY="23"/>
        <w:tblW w:w="0" w:type="auto"/>
        <w:tblInd w:w="0" w:type="dxa"/>
        <w:tblLook w:val="04A0" w:firstRow="1" w:lastRow="0" w:firstColumn="1" w:lastColumn="0" w:noHBand="0" w:noVBand="1"/>
      </w:tblPr>
      <w:tblGrid>
        <w:gridCol w:w="4386"/>
        <w:gridCol w:w="3156"/>
        <w:gridCol w:w="732"/>
        <w:gridCol w:w="742"/>
      </w:tblGrid>
      <w:tr w:rsidR="00061DA8" w:rsidRPr="00A4067F" w14:paraId="669B5264" w14:textId="77777777" w:rsidTr="00EF2476">
        <w:tc>
          <w:tcPr>
            <w:tcW w:w="4555" w:type="dxa"/>
            <w:shd w:val="clear" w:color="auto" w:fill="FFFFFF" w:themeFill="background1"/>
          </w:tcPr>
          <w:p w14:paraId="0C8BDC7E" w14:textId="77777777" w:rsidR="00061DA8" w:rsidRPr="00A4067F" w:rsidRDefault="00061DA8" w:rsidP="00EF2476">
            <w:pPr>
              <w:shd w:val="clear" w:color="auto" w:fill="FFFFFF" w:themeFill="background1"/>
              <w:jc w:val="both"/>
              <w:rPr>
                <w:b/>
                <w:bCs/>
                <w:color w:val="000000" w:themeColor="text1"/>
                <w:sz w:val="22"/>
                <w:lang w:val="sr-Latn-RS"/>
              </w:rPr>
            </w:pPr>
            <w:r w:rsidRPr="00A4067F">
              <w:rPr>
                <w:b/>
                <w:bCs/>
                <w:color w:val="000000" w:themeColor="text1"/>
                <w:sz w:val="22"/>
                <w:lang w:val="sr-Latn-RS"/>
              </w:rPr>
              <w:t>Pitanja za roditelje/decu nakon ostvarivanja aktivnosti</w:t>
            </w:r>
          </w:p>
        </w:tc>
        <w:tc>
          <w:tcPr>
            <w:tcW w:w="4795" w:type="dxa"/>
            <w:gridSpan w:val="3"/>
            <w:shd w:val="clear" w:color="auto" w:fill="FFFFFF" w:themeFill="background1"/>
          </w:tcPr>
          <w:p w14:paraId="6C968C90" w14:textId="77777777" w:rsidR="00061DA8" w:rsidRPr="00A4067F" w:rsidRDefault="00061DA8" w:rsidP="00EF2476">
            <w:pPr>
              <w:jc w:val="both"/>
              <w:rPr>
                <w:b/>
                <w:bCs/>
                <w:color w:val="FFFFFF" w:themeColor="background1"/>
                <w:sz w:val="22"/>
                <w:lang w:val="sr-Latn-RS"/>
              </w:rPr>
            </w:pPr>
            <w:r w:rsidRPr="00A4067F">
              <w:rPr>
                <w:b/>
                <w:bCs/>
                <w:color w:val="000000" w:themeColor="text1"/>
                <w:sz w:val="22"/>
                <w:lang w:val="sr-Latn-RS"/>
              </w:rPr>
              <w:t>Odgovori</w:t>
            </w:r>
          </w:p>
        </w:tc>
      </w:tr>
      <w:tr w:rsidR="00061DA8" w:rsidRPr="00A4067F" w14:paraId="55A7D656" w14:textId="77777777" w:rsidTr="00EF2476">
        <w:trPr>
          <w:trHeight w:val="320"/>
        </w:trPr>
        <w:tc>
          <w:tcPr>
            <w:tcW w:w="4555" w:type="dxa"/>
          </w:tcPr>
          <w:p w14:paraId="6FB4BDB0" w14:textId="77777777" w:rsidR="00061DA8" w:rsidRPr="00A4067F" w:rsidRDefault="00061DA8" w:rsidP="00EF2476">
            <w:pPr>
              <w:shd w:val="clear" w:color="auto" w:fill="FFFFFF" w:themeFill="background1"/>
              <w:jc w:val="both"/>
              <w:rPr>
                <w:b/>
                <w:bCs/>
                <w:sz w:val="22"/>
                <w:lang w:val="sr-Latn-RS"/>
              </w:rPr>
            </w:pPr>
            <w:r w:rsidRPr="00A4067F">
              <w:rPr>
                <w:sz w:val="22"/>
                <w:lang w:val="sr-Latn-RS"/>
              </w:rPr>
              <w:t>Da li vam je bilo zanimljivo?</w:t>
            </w:r>
          </w:p>
        </w:tc>
        <w:tc>
          <w:tcPr>
            <w:tcW w:w="3286" w:type="dxa"/>
          </w:tcPr>
          <w:p w14:paraId="03DDF058" w14:textId="77777777" w:rsidR="00061DA8" w:rsidRPr="00A4067F" w:rsidRDefault="00061DA8" w:rsidP="00EF2476">
            <w:pPr>
              <w:jc w:val="both"/>
              <w:rPr>
                <w:sz w:val="22"/>
                <w:lang w:val="sr-Latn-RS"/>
              </w:rPr>
            </w:pPr>
            <w:r w:rsidRPr="00A4067F">
              <w:rPr>
                <w:sz w:val="22"/>
                <w:lang w:val="sr-Latn-RS"/>
              </w:rPr>
              <w:t>Većina učesnika daje potvrdan odgovor.</w:t>
            </w:r>
          </w:p>
        </w:tc>
        <w:tc>
          <w:tcPr>
            <w:tcW w:w="749" w:type="dxa"/>
          </w:tcPr>
          <w:p w14:paraId="745A068E" w14:textId="77777777" w:rsidR="00061DA8" w:rsidRPr="00A4067F" w:rsidRDefault="00061DA8" w:rsidP="00EF2476">
            <w:pPr>
              <w:jc w:val="center"/>
              <w:rPr>
                <w:b/>
                <w:sz w:val="22"/>
                <w:lang w:val="sr-Latn-RS"/>
              </w:rPr>
            </w:pPr>
            <w:r w:rsidRPr="00A4067F">
              <w:rPr>
                <w:b/>
                <w:sz w:val="22"/>
                <w:lang w:val="sr-Latn-RS"/>
              </w:rPr>
              <w:t>da</w:t>
            </w:r>
          </w:p>
        </w:tc>
        <w:tc>
          <w:tcPr>
            <w:tcW w:w="760" w:type="dxa"/>
          </w:tcPr>
          <w:p w14:paraId="3CBA6455" w14:textId="77777777" w:rsidR="00061DA8" w:rsidRPr="00A4067F" w:rsidRDefault="00061DA8" w:rsidP="00EF2476">
            <w:pPr>
              <w:jc w:val="center"/>
              <w:rPr>
                <w:sz w:val="22"/>
                <w:lang w:val="sr-Latn-RS"/>
              </w:rPr>
            </w:pPr>
            <w:r w:rsidRPr="00A4067F">
              <w:rPr>
                <w:sz w:val="22"/>
                <w:lang w:val="sr-Latn-RS"/>
              </w:rPr>
              <w:t>ne</w:t>
            </w:r>
          </w:p>
        </w:tc>
      </w:tr>
      <w:tr w:rsidR="00061DA8" w:rsidRPr="00A4067F" w14:paraId="4E984ACC" w14:textId="77777777" w:rsidTr="00EF2476">
        <w:tc>
          <w:tcPr>
            <w:tcW w:w="4555" w:type="dxa"/>
          </w:tcPr>
          <w:p w14:paraId="22D689B2" w14:textId="77777777" w:rsidR="00061DA8" w:rsidRPr="00A4067F" w:rsidRDefault="00061DA8" w:rsidP="00EF2476">
            <w:pPr>
              <w:shd w:val="clear" w:color="auto" w:fill="FFFFFF" w:themeFill="background1"/>
              <w:jc w:val="both"/>
              <w:rPr>
                <w:b/>
                <w:bCs/>
                <w:sz w:val="22"/>
                <w:lang w:val="sr-Latn-RS"/>
              </w:rPr>
            </w:pPr>
            <w:r w:rsidRPr="00A4067F">
              <w:rPr>
                <w:sz w:val="22"/>
                <w:lang w:val="sr-Latn-RS"/>
              </w:rPr>
              <w:lastRenderedPageBreak/>
              <w:t>Da li ste novo naučili?</w:t>
            </w:r>
          </w:p>
        </w:tc>
        <w:tc>
          <w:tcPr>
            <w:tcW w:w="3286" w:type="dxa"/>
          </w:tcPr>
          <w:p w14:paraId="1B6D2D16" w14:textId="77777777" w:rsidR="00061DA8" w:rsidRPr="00A4067F" w:rsidRDefault="00061DA8" w:rsidP="00EF2476">
            <w:pPr>
              <w:jc w:val="both"/>
              <w:rPr>
                <w:sz w:val="22"/>
                <w:lang w:val="sr-Latn-RS"/>
              </w:rPr>
            </w:pPr>
            <w:r w:rsidRPr="00A4067F">
              <w:rPr>
                <w:sz w:val="22"/>
                <w:lang w:val="sr-Latn-RS"/>
              </w:rPr>
              <w:t>Većina učesnika daje potvrdan odgovor.</w:t>
            </w:r>
          </w:p>
        </w:tc>
        <w:tc>
          <w:tcPr>
            <w:tcW w:w="749" w:type="dxa"/>
          </w:tcPr>
          <w:p w14:paraId="46675A0B" w14:textId="77777777" w:rsidR="00061DA8" w:rsidRPr="00A4067F" w:rsidRDefault="00061DA8" w:rsidP="00EF2476">
            <w:pPr>
              <w:jc w:val="center"/>
              <w:rPr>
                <w:b/>
                <w:sz w:val="22"/>
                <w:lang w:val="sr-Latn-RS"/>
              </w:rPr>
            </w:pPr>
            <w:r w:rsidRPr="00A4067F">
              <w:rPr>
                <w:b/>
                <w:sz w:val="22"/>
                <w:lang w:val="sr-Latn-RS"/>
              </w:rPr>
              <w:t>da</w:t>
            </w:r>
          </w:p>
        </w:tc>
        <w:tc>
          <w:tcPr>
            <w:tcW w:w="760" w:type="dxa"/>
          </w:tcPr>
          <w:p w14:paraId="05F6228E" w14:textId="77777777" w:rsidR="00061DA8" w:rsidRPr="00A4067F" w:rsidRDefault="00061DA8" w:rsidP="00EF2476">
            <w:pPr>
              <w:jc w:val="center"/>
              <w:rPr>
                <w:sz w:val="22"/>
                <w:lang w:val="sr-Latn-RS"/>
              </w:rPr>
            </w:pPr>
            <w:r w:rsidRPr="00A4067F">
              <w:rPr>
                <w:sz w:val="22"/>
                <w:lang w:val="sr-Latn-RS"/>
              </w:rPr>
              <w:t>ne</w:t>
            </w:r>
          </w:p>
        </w:tc>
      </w:tr>
      <w:tr w:rsidR="00061DA8" w:rsidRPr="00A4067F" w14:paraId="79F47921" w14:textId="77777777" w:rsidTr="00EF2476">
        <w:tc>
          <w:tcPr>
            <w:tcW w:w="4555" w:type="dxa"/>
          </w:tcPr>
          <w:p w14:paraId="437A4A34" w14:textId="77777777" w:rsidR="00061DA8" w:rsidRPr="00A4067F" w:rsidRDefault="00061DA8" w:rsidP="00EF2476">
            <w:pPr>
              <w:shd w:val="clear" w:color="auto" w:fill="FFFFFF" w:themeFill="background1"/>
              <w:jc w:val="both"/>
              <w:rPr>
                <w:b/>
                <w:bCs/>
                <w:sz w:val="22"/>
                <w:lang w:val="sr-Latn-RS"/>
              </w:rPr>
            </w:pPr>
            <w:r w:rsidRPr="00A4067F">
              <w:rPr>
                <w:sz w:val="22"/>
                <w:lang w:val="sr-Latn-RS"/>
              </w:rPr>
              <w:t>Da li ćete nekom prepričati šta ste danas radili/naučili tokom ove aktivnosti?</w:t>
            </w:r>
          </w:p>
        </w:tc>
        <w:tc>
          <w:tcPr>
            <w:tcW w:w="4795" w:type="dxa"/>
            <w:gridSpan w:val="3"/>
            <w:vAlign w:val="center"/>
          </w:tcPr>
          <w:p w14:paraId="457D7B6A" w14:textId="77777777" w:rsidR="00061DA8" w:rsidRPr="00A4067F" w:rsidRDefault="00061DA8" w:rsidP="00EF2476">
            <w:pPr>
              <w:rPr>
                <w:sz w:val="22"/>
                <w:lang w:val="sr-Latn-RS"/>
              </w:rPr>
            </w:pPr>
            <w:r w:rsidRPr="00A4067F">
              <w:rPr>
                <w:sz w:val="22"/>
                <w:lang w:val="sr-Latn-RS"/>
              </w:rPr>
              <w:t xml:space="preserve">Deca navode da će utiske preneti roditeljima i starijoj braći. </w:t>
            </w:r>
          </w:p>
        </w:tc>
      </w:tr>
    </w:tbl>
    <w:tbl>
      <w:tblPr>
        <w:tblStyle w:val="TableGrid"/>
        <w:tblW w:w="0" w:type="auto"/>
        <w:tblInd w:w="0" w:type="dxa"/>
        <w:tblLook w:val="04A0" w:firstRow="1" w:lastRow="0" w:firstColumn="1" w:lastColumn="0" w:noHBand="0" w:noVBand="1"/>
      </w:tblPr>
      <w:tblGrid>
        <w:gridCol w:w="4364"/>
        <w:gridCol w:w="4652"/>
      </w:tblGrid>
      <w:tr w:rsidR="00061DA8" w:rsidRPr="00A4067F" w14:paraId="310B4164" w14:textId="77777777" w:rsidTr="00EF2476">
        <w:tc>
          <w:tcPr>
            <w:tcW w:w="4531" w:type="dxa"/>
          </w:tcPr>
          <w:p w14:paraId="32D7EF36" w14:textId="77777777" w:rsidR="00061DA8" w:rsidRPr="00A4067F" w:rsidRDefault="00061DA8" w:rsidP="00EF2476">
            <w:pPr>
              <w:shd w:val="clear" w:color="auto" w:fill="FFFFFF" w:themeFill="background1"/>
              <w:jc w:val="both"/>
              <w:rPr>
                <w:b/>
                <w:bCs/>
                <w:sz w:val="22"/>
                <w:lang w:val="sr-Latn-RS"/>
              </w:rPr>
            </w:pPr>
            <w:r w:rsidRPr="00A4067F">
              <w:rPr>
                <w:b/>
                <w:bCs/>
                <w:sz w:val="22"/>
                <w:lang w:val="sr-Latn-RS"/>
              </w:rPr>
              <w:t>Pitanja za realizatora nakon ostvarivanja aktivnosti</w:t>
            </w:r>
          </w:p>
        </w:tc>
        <w:tc>
          <w:tcPr>
            <w:tcW w:w="4819" w:type="dxa"/>
          </w:tcPr>
          <w:p w14:paraId="2100A6C9" w14:textId="77777777" w:rsidR="00061DA8" w:rsidRPr="00A4067F" w:rsidRDefault="00061DA8" w:rsidP="00EF2476">
            <w:pPr>
              <w:jc w:val="both"/>
              <w:rPr>
                <w:b/>
                <w:bCs/>
                <w:sz w:val="22"/>
                <w:lang w:val="sr-Latn-RS"/>
              </w:rPr>
            </w:pPr>
            <w:r w:rsidRPr="00A4067F">
              <w:rPr>
                <w:b/>
                <w:bCs/>
                <w:sz w:val="22"/>
                <w:lang w:val="sr-Latn-RS"/>
              </w:rPr>
              <w:t>Odgovori</w:t>
            </w:r>
          </w:p>
        </w:tc>
      </w:tr>
      <w:tr w:rsidR="00061DA8" w:rsidRPr="00C1666D" w14:paraId="39AE425F" w14:textId="77777777" w:rsidTr="00EF2476">
        <w:tc>
          <w:tcPr>
            <w:tcW w:w="4531" w:type="dxa"/>
          </w:tcPr>
          <w:p w14:paraId="17D8610A" w14:textId="77777777" w:rsidR="00061DA8" w:rsidRPr="00A4067F" w:rsidRDefault="00061DA8" w:rsidP="00EF2476">
            <w:pPr>
              <w:shd w:val="clear" w:color="auto" w:fill="FFFFFF" w:themeFill="background1"/>
              <w:jc w:val="both"/>
              <w:rPr>
                <w:sz w:val="22"/>
                <w:lang w:val="sr-Latn-RS"/>
              </w:rPr>
            </w:pPr>
            <w:r w:rsidRPr="00A4067F">
              <w:rPr>
                <w:sz w:val="22"/>
                <w:lang w:val="sr-Latn-RS"/>
              </w:rPr>
              <w:t xml:space="preserve">Da li ste zadovoljni realizacijom aktivnosti? </w:t>
            </w:r>
          </w:p>
          <w:p w14:paraId="630F6997" w14:textId="77777777" w:rsidR="00061DA8" w:rsidRPr="00A4067F" w:rsidRDefault="00061DA8" w:rsidP="00EF2476">
            <w:pPr>
              <w:jc w:val="both"/>
              <w:rPr>
                <w:b/>
                <w:bCs/>
                <w:sz w:val="22"/>
                <w:lang w:val="sr-Latn-RS"/>
              </w:rPr>
            </w:pPr>
          </w:p>
        </w:tc>
        <w:tc>
          <w:tcPr>
            <w:tcW w:w="4819" w:type="dxa"/>
          </w:tcPr>
          <w:p w14:paraId="61529F18" w14:textId="6D5C1454" w:rsidR="00061DA8" w:rsidRPr="00A4067F" w:rsidRDefault="00061DA8" w:rsidP="00EF2476">
            <w:pPr>
              <w:jc w:val="both"/>
              <w:rPr>
                <w:b/>
                <w:bCs/>
                <w:sz w:val="22"/>
                <w:lang w:val="sr-Latn-RS"/>
              </w:rPr>
            </w:pPr>
            <w:r w:rsidRPr="00A4067F">
              <w:rPr>
                <w:sz w:val="22"/>
                <w:lang w:val="sr-Latn-RS"/>
              </w:rPr>
              <w:t xml:space="preserve">Veoma, deca su jako zainteresovana, ali njihovo </w:t>
            </w:r>
            <w:r w:rsidR="00C52D96" w:rsidRPr="00A4067F">
              <w:rPr>
                <w:sz w:val="22"/>
                <w:lang w:val="sr-Latn-RS"/>
              </w:rPr>
              <w:t>interesovanje</w:t>
            </w:r>
            <w:r w:rsidRPr="00A4067F">
              <w:rPr>
                <w:sz w:val="22"/>
                <w:lang w:val="sr-Latn-RS"/>
              </w:rPr>
              <w:t xml:space="preserve"> z aktivnost nekada ne traje dovoljno i tada nastojim da podržim ostvarivanje slobodnih aktivnosti kroz vođenu igru.</w:t>
            </w:r>
          </w:p>
        </w:tc>
      </w:tr>
      <w:tr w:rsidR="00061DA8" w:rsidRPr="00A4067F" w14:paraId="1D429212" w14:textId="77777777" w:rsidTr="00EF2476">
        <w:trPr>
          <w:trHeight w:val="465"/>
        </w:trPr>
        <w:tc>
          <w:tcPr>
            <w:tcW w:w="4531" w:type="dxa"/>
          </w:tcPr>
          <w:p w14:paraId="6D350A81" w14:textId="77777777" w:rsidR="00061DA8" w:rsidRPr="00A4067F" w:rsidRDefault="00061DA8" w:rsidP="00EF2476">
            <w:pPr>
              <w:shd w:val="clear" w:color="auto" w:fill="FFFFFF" w:themeFill="background1"/>
              <w:jc w:val="both"/>
              <w:rPr>
                <w:b/>
                <w:bCs/>
                <w:sz w:val="22"/>
                <w:lang w:val="sr-Latn-RS"/>
              </w:rPr>
            </w:pPr>
            <w:r w:rsidRPr="00A4067F">
              <w:rPr>
                <w:sz w:val="22"/>
                <w:lang w:val="sr-Latn-RS"/>
              </w:rPr>
              <w:t>Koliko ovakvih aktivnosti ste do sada sproveli tokom trajanja projekta?</w:t>
            </w:r>
          </w:p>
        </w:tc>
        <w:tc>
          <w:tcPr>
            <w:tcW w:w="4819" w:type="dxa"/>
          </w:tcPr>
          <w:p w14:paraId="26E0E875" w14:textId="03E7353F" w:rsidR="00061DA8" w:rsidRPr="00A4067F" w:rsidRDefault="00061DA8" w:rsidP="00EF2476">
            <w:pPr>
              <w:jc w:val="both"/>
              <w:rPr>
                <w:sz w:val="22"/>
                <w:lang w:val="sr-Latn-RS"/>
              </w:rPr>
            </w:pPr>
            <w:r w:rsidRPr="00A4067F">
              <w:rPr>
                <w:sz w:val="22"/>
                <w:lang w:val="sr-Latn-RS"/>
              </w:rPr>
              <w:t xml:space="preserve">Preko 30 </w:t>
            </w:r>
            <w:r w:rsidR="00C52D96" w:rsidRPr="00A4067F">
              <w:rPr>
                <w:sz w:val="22"/>
                <w:lang w:val="sr-Latn-RS"/>
              </w:rPr>
              <w:t>termina</w:t>
            </w:r>
            <w:r w:rsidRPr="00A4067F">
              <w:rPr>
                <w:sz w:val="22"/>
                <w:lang w:val="sr-Latn-RS"/>
              </w:rPr>
              <w:t xml:space="preserve"> diverzifikovanog programa.</w:t>
            </w:r>
          </w:p>
        </w:tc>
      </w:tr>
      <w:tr w:rsidR="00061DA8" w:rsidRPr="00A4067F" w14:paraId="5781CD9F" w14:textId="77777777" w:rsidTr="00EF2476">
        <w:trPr>
          <w:trHeight w:val="355"/>
        </w:trPr>
        <w:tc>
          <w:tcPr>
            <w:tcW w:w="4531" w:type="dxa"/>
          </w:tcPr>
          <w:p w14:paraId="1DEA6D8B" w14:textId="77777777" w:rsidR="00061DA8" w:rsidRPr="00A4067F" w:rsidRDefault="00061DA8" w:rsidP="00EF2476">
            <w:pPr>
              <w:shd w:val="clear" w:color="auto" w:fill="FFFFFF" w:themeFill="background1"/>
              <w:jc w:val="both"/>
              <w:rPr>
                <w:b/>
                <w:bCs/>
                <w:sz w:val="22"/>
                <w:lang w:val="sr-Latn-RS"/>
              </w:rPr>
            </w:pPr>
            <w:r w:rsidRPr="00A4067F">
              <w:rPr>
                <w:sz w:val="22"/>
                <w:lang w:val="sr-Latn-RS"/>
              </w:rPr>
              <w:t>Da li je način na koji su učesnici danas učestvovali i reagovali uobičajen? Ako nije, zašto mislite da je tako?</w:t>
            </w:r>
          </w:p>
        </w:tc>
        <w:tc>
          <w:tcPr>
            <w:tcW w:w="4819" w:type="dxa"/>
          </w:tcPr>
          <w:p w14:paraId="45793F65" w14:textId="77777777" w:rsidR="00061DA8" w:rsidRPr="00A4067F" w:rsidRDefault="00061DA8" w:rsidP="00EF2476">
            <w:pPr>
              <w:jc w:val="both"/>
              <w:rPr>
                <w:sz w:val="22"/>
                <w:lang w:val="sr-Latn-RS"/>
              </w:rPr>
            </w:pPr>
            <w:r w:rsidRPr="00A4067F">
              <w:rPr>
                <w:sz w:val="22"/>
                <w:lang w:val="sr-Latn-RS"/>
              </w:rPr>
              <w:t xml:space="preserve">Jeste uobičajen. Deca jako vole da dolaze i uvek im je zabavno,  s tim što je danas prisutan jako mali broj dece, inače ih ne bude manje od 10. </w:t>
            </w:r>
          </w:p>
        </w:tc>
      </w:tr>
      <w:tr w:rsidR="00061DA8" w:rsidRPr="00C1666D" w14:paraId="0B31F8CC" w14:textId="77777777" w:rsidTr="00EF2476">
        <w:trPr>
          <w:trHeight w:val="283"/>
        </w:trPr>
        <w:tc>
          <w:tcPr>
            <w:tcW w:w="4531" w:type="dxa"/>
          </w:tcPr>
          <w:p w14:paraId="29BA34FD" w14:textId="77777777" w:rsidR="00061DA8" w:rsidRPr="00A4067F" w:rsidRDefault="00061DA8" w:rsidP="00EF2476">
            <w:pPr>
              <w:shd w:val="clear" w:color="auto" w:fill="FFFFFF" w:themeFill="background1"/>
              <w:jc w:val="both"/>
              <w:rPr>
                <w:b/>
                <w:bCs/>
                <w:sz w:val="22"/>
                <w:lang w:val="sr-Latn-RS"/>
              </w:rPr>
            </w:pPr>
            <w:r w:rsidRPr="00A4067F">
              <w:rPr>
                <w:sz w:val="22"/>
                <w:lang w:val="sr-Latn-RS"/>
              </w:rPr>
              <w:t xml:space="preserve">Da li ste pre uključivanja u projekat često sprovodili ovakve aktivnosti? </w:t>
            </w:r>
          </w:p>
        </w:tc>
        <w:tc>
          <w:tcPr>
            <w:tcW w:w="4819" w:type="dxa"/>
          </w:tcPr>
          <w:p w14:paraId="678F9AC9" w14:textId="77777777" w:rsidR="00061DA8" w:rsidRPr="00A4067F" w:rsidRDefault="00061DA8" w:rsidP="00EF2476">
            <w:pPr>
              <w:jc w:val="both"/>
              <w:rPr>
                <w:sz w:val="22"/>
                <w:lang w:val="sr-Latn-RS"/>
              </w:rPr>
            </w:pPr>
            <w:r w:rsidRPr="00A4067F">
              <w:rPr>
                <w:sz w:val="22"/>
                <w:lang w:val="sr-Latn-RS"/>
              </w:rPr>
              <w:t xml:space="preserve">Slične aktivnosti da, ali iskustvo razvoja diverzifikovanog programa, za vaspitačicu predstavlja novo profesionalno iskustvo i ona da postoji potreba za kontinuiranom ponude ove vrste programa u PU „Boško buha“. </w:t>
            </w:r>
          </w:p>
        </w:tc>
      </w:tr>
      <w:tr w:rsidR="00061DA8" w:rsidRPr="00C1666D" w14:paraId="13F00AF2" w14:textId="77777777" w:rsidTr="00EF2476">
        <w:tc>
          <w:tcPr>
            <w:tcW w:w="4531" w:type="dxa"/>
          </w:tcPr>
          <w:p w14:paraId="1722738B" w14:textId="77777777" w:rsidR="00061DA8" w:rsidRPr="00A4067F" w:rsidRDefault="00061DA8" w:rsidP="00EF2476">
            <w:pPr>
              <w:shd w:val="clear" w:color="auto" w:fill="FFFFFF" w:themeFill="background1"/>
              <w:jc w:val="both"/>
              <w:rPr>
                <w:sz w:val="22"/>
                <w:lang w:val="sr-Latn-RS"/>
              </w:rPr>
            </w:pPr>
            <w:r w:rsidRPr="00A4067F">
              <w:rPr>
                <w:sz w:val="22"/>
                <w:lang w:val="sr-Latn-RS"/>
              </w:rPr>
              <w:t>Kako procenjujete značaj i efektivnost ove vrste aktivnosti?</w:t>
            </w:r>
          </w:p>
          <w:p w14:paraId="1FB74F46" w14:textId="77777777" w:rsidR="00061DA8" w:rsidRPr="00A4067F" w:rsidRDefault="00061DA8" w:rsidP="00EF2476">
            <w:pPr>
              <w:jc w:val="both"/>
              <w:rPr>
                <w:b/>
                <w:bCs/>
                <w:sz w:val="22"/>
                <w:lang w:val="sr-Latn-RS"/>
              </w:rPr>
            </w:pPr>
          </w:p>
        </w:tc>
        <w:tc>
          <w:tcPr>
            <w:tcW w:w="4819" w:type="dxa"/>
          </w:tcPr>
          <w:p w14:paraId="5668F79C" w14:textId="77777777" w:rsidR="00061DA8" w:rsidRPr="00A4067F" w:rsidRDefault="00061DA8" w:rsidP="00EF2476">
            <w:pPr>
              <w:jc w:val="both"/>
              <w:rPr>
                <w:sz w:val="22"/>
                <w:lang w:val="sr-Latn-RS"/>
              </w:rPr>
            </w:pPr>
            <w:r w:rsidRPr="00A4067F">
              <w:rPr>
                <w:sz w:val="22"/>
                <w:lang w:val="sr-Latn-RS"/>
              </w:rPr>
              <w:t xml:space="preserve">Vaspitačica smatra da ovaj program veoma doprinosi različitim aspektima razvoje dece, socijalizaciji i proširivanju znanja na način koji im nije dostupan kada su sa roditeljima ili bakama i dekama. Dosadašnje ostvarivanje ovog programa, dovelo je do značajnog napretka u ponašanju, socijalizaciji, radnim navikama, znanjima, otvorenosti dece i sl. </w:t>
            </w:r>
          </w:p>
        </w:tc>
      </w:tr>
      <w:tr w:rsidR="00061DA8" w:rsidRPr="00C1666D" w14:paraId="5FE5F939" w14:textId="77777777" w:rsidTr="00EF2476">
        <w:trPr>
          <w:trHeight w:val="436"/>
        </w:trPr>
        <w:tc>
          <w:tcPr>
            <w:tcW w:w="4531" w:type="dxa"/>
          </w:tcPr>
          <w:p w14:paraId="7AE08F45" w14:textId="77777777" w:rsidR="00061DA8" w:rsidRPr="00A4067F" w:rsidRDefault="00061DA8" w:rsidP="00EF2476">
            <w:pPr>
              <w:shd w:val="clear" w:color="auto" w:fill="FFFFFF" w:themeFill="background1"/>
              <w:jc w:val="both"/>
              <w:rPr>
                <w:b/>
                <w:bCs/>
                <w:sz w:val="22"/>
                <w:lang w:val="sr-Latn-RS"/>
              </w:rPr>
            </w:pPr>
            <w:r w:rsidRPr="00A4067F">
              <w:rPr>
                <w:sz w:val="22"/>
                <w:lang w:val="sr-Latn-RS"/>
              </w:rPr>
              <w:t>Da li biste izdvojili neke profesionalne dobiti od uključivanja u ovaj projekat? Koje?</w:t>
            </w:r>
          </w:p>
        </w:tc>
        <w:tc>
          <w:tcPr>
            <w:tcW w:w="4819" w:type="dxa"/>
          </w:tcPr>
          <w:p w14:paraId="13E55476" w14:textId="77777777" w:rsidR="00061DA8" w:rsidRPr="00A4067F" w:rsidRDefault="00061DA8" w:rsidP="00EF2476">
            <w:pPr>
              <w:jc w:val="both"/>
              <w:rPr>
                <w:sz w:val="22"/>
                <w:lang w:val="sr-Latn-RS"/>
              </w:rPr>
            </w:pPr>
            <w:r w:rsidRPr="00A4067F">
              <w:rPr>
                <w:sz w:val="22"/>
                <w:lang w:val="sr-Latn-RS"/>
              </w:rPr>
              <w:t xml:space="preserve">Iskustvo u razvoju i kreiranju diverzifikovanog programa, kao i razvoj novih oblika i načina saradnje sa decom i porodicama iz osetljivih grupa i njihovih porodica koje su rezultirale razvojem poverenja i otklanjanjem obostranih predrasuda. </w:t>
            </w:r>
          </w:p>
        </w:tc>
      </w:tr>
      <w:tr w:rsidR="00061DA8" w:rsidRPr="00C1666D" w14:paraId="2806C588" w14:textId="77777777" w:rsidTr="00EF2476">
        <w:tc>
          <w:tcPr>
            <w:tcW w:w="4531" w:type="dxa"/>
          </w:tcPr>
          <w:p w14:paraId="1496EF0E" w14:textId="77777777" w:rsidR="00061DA8" w:rsidRPr="00A4067F" w:rsidRDefault="00061DA8" w:rsidP="00C52D96">
            <w:pPr>
              <w:shd w:val="clear" w:color="auto" w:fill="FFFFFF" w:themeFill="background1"/>
              <w:rPr>
                <w:sz w:val="22"/>
                <w:lang w:val="sr-Latn-RS"/>
              </w:rPr>
            </w:pPr>
            <w:r w:rsidRPr="00A4067F">
              <w:rPr>
                <w:sz w:val="22"/>
                <w:lang w:val="sr-Latn-RS"/>
              </w:rPr>
              <w:t xml:space="preserve">Kako vi procenjujete značaj ovog projekta i njegovu uspešnost u dosadašnjem ostvarivanju? </w:t>
            </w:r>
          </w:p>
          <w:p w14:paraId="7D5D9C69" w14:textId="77777777" w:rsidR="00061DA8" w:rsidRPr="00A4067F" w:rsidRDefault="00061DA8" w:rsidP="00EF2476">
            <w:pPr>
              <w:shd w:val="clear" w:color="auto" w:fill="FFFFFF" w:themeFill="background1"/>
              <w:jc w:val="both"/>
              <w:rPr>
                <w:sz w:val="22"/>
                <w:lang w:val="sr-Latn-RS"/>
              </w:rPr>
            </w:pPr>
          </w:p>
        </w:tc>
        <w:tc>
          <w:tcPr>
            <w:tcW w:w="4819" w:type="dxa"/>
          </w:tcPr>
          <w:p w14:paraId="0B466E6B" w14:textId="4505D690" w:rsidR="00061DA8" w:rsidRPr="00A4067F" w:rsidRDefault="00061DA8" w:rsidP="00EF2476">
            <w:pPr>
              <w:jc w:val="both"/>
              <w:rPr>
                <w:sz w:val="22"/>
                <w:lang w:val="sr-Latn-RS"/>
              </w:rPr>
            </w:pPr>
            <w:r w:rsidRPr="00A4067F">
              <w:rPr>
                <w:sz w:val="22"/>
                <w:lang w:val="sr-Latn-RS"/>
              </w:rPr>
              <w:t>Vaspitačica smatra da je značaj veliki upravo iz svih već navedenih razloga,  a o tome svedoči, pre svega, veliko zadovoljstvo dece i njihovih roditelja.</w:t>
            </w:r>
          </w:p>
        </w:tc>
      </w:tr>
    </w:tbl>
    <w:p w14:paraId="0164D460" w14:textId="77777777" w:rsidR="00B073F6" w:rsidRPr="00A4067F" w:rsidRDefault="00B073F6" w:rsidP="00061DA8">
      <w:pPr>
        <w:shd w:val="clear" w:color="auto" w:fill="FFFFFF" w:themeFill="background1"/>
        <w:jc w:val="both"/>
        <w:rPr>
          <w:b/>
          <w:bCs/>
          <w:lang w:val="sr-Latn-RS"/>
        </w:rPr>
      </w:pPr>
    </w:p>
    <w:p w14:paraId="26D4B0E6" w14:textId="029416DD" w:rsidR="00061DA8" w:rsidRPr="00A4067F" w:rsidRDefault="00061DA8" w:rsidP="00061DA8">
      <w:pPr>
        <w:shd w:val="clear" w:color="auto" w:fill="FFFFFF" w:themeFill="background1"/>
        <w:jc w:val="both"/>
        <w:rPr>
          <w:lang w:val="sr-Latn-RS"/>
        </w:rPr>
      </w:pPr>
      <w:r w:rsidRPr="00A4067F">
        <w:rPr>
          <w:b/>
          <w:bCs/>
          <w:lang w:val="sr-Latn-RS"/>
        </w:rPr>
        <w:t xml:space="preserve">Kratak osvrt-zaključak evaluatora: </w:t>
      </w:r>
      <w:r w:rsidRPr="00A4067F">
        <w:rPr>
          <w:lang w:val="sr-Latn-RS"/>
        </w:rPr>
        <w:t>Ukupni nalazi posmatranja ukazuju da su gotovo svi kriterijumi procene ostvareni na najvišem nivou</w:t>
      </w:r>
      <w:r w:rsidRPr="00A4067F">
        <w:rPr>
          <w:b/>
          <w:bCs/>
          <w:lang w:val="sr-Latn-RS"/>
        </w:rPr>
        <w:t xml:space="preserve">. </w:t>
      </w:r>
      <w:r w:rsidRPr="00A4067F">
        <w:rPr>
          <w:lang w:val="sr-Latn-RS"/>
        </w:rPr>
        <w:t>Nakon opisane posmatrane aktivnosti usledila je</w:t>
      </w:r>
      <w:r w:rsidR="00EC043B">
        <w:rPr>
          <w:lang w:val="sr-Latn-RS"/>
        </w:rPr>
        <w:t xml:space="preserve"> </w:t>
      </w:r>
      <w:r w:rsidRPr="00A4067F">
        <w:rPr>
          <w:lang w:val="sr-Latn-RS"/>
        </w:rPr>
        <w:t>realizacija slobodnih aktivnosti,</w:t>
      </w:r>
      <w:r w:rsidRPr="00A4067F">
        <w:rPr>
          <w:b/>
          <w:bCs/>
          <w:lang w:val="sr-Latn-RS"/>
        </w:rPr>
        <w:t xml:space="preserve"> </w:t>
      </w:r>
      <w:r w:rsidRPr="00A4067F">
        <w:rPr>
          <w:lang w:val="sr-Latn-RS"/>
        </w:rPr>
        <w:t xml:space="preserve">koja je takođe bila predmet posmatranja. Obe vrste posmatranih aktivnosti prvenstveno ukazuju na izgrađen odnos poverenja između vaspitačice i dece, prisutan razvoj navika u pogledu poštovanja pravila ponašanja u vrtiću uz evidentan osećaj slobode za izražavanje sopstvenih interesovanja. </w:t>
      </w:r>
      <w:r w:rsidR="00C52D96" w:rsidRPr="00A4067F">
        <w:rPr>
          <w:lang w:val="sr-Latn-RS"/>
        </w:rPr>
        <w:t>Važno je</w:t>
      </w:r>
      <w:r w:rsidRPr="00A4067F">
        <w:rPr>
          <w:lang w:val="sr-Latn-RS"/>
        </w:rPr>
        <w:t xml:space="preserve"> naglasiti da su svi kriterijumi posmatranja u slučaju obe vrste aktivnosti veoma pozitivno ocenjeni. </w:t>
      </w:r>
    </w:p>
    <w:p w14:paraId="1398B186" w14:textId="77777777" w:rsidR="009876C0" w:rsidRPr="00A4067F" w:rsidRDefault="009876C0" w:rsidP="009B5F6F">
      <w:pPr>
        <w:shd w:val="clear" w:color="auto" w:fill="FFFFFF" w:themeFill="background1"/>
        <w:jc w:val="both"/>
        <w:rPr>
          <w:lang w:val="sr-Latn-RS"/>
        </w:rPr>
        <w:sectPr w:rsidR="009876C0" w:rsidRPr="00A4067F" w:rsidSect="009876C0">
          <w:pgSz w:w="11906" w:h="16838" w:code="9"/>
          <w:pgMar w:top="1440" w:right="1440" w:bottom="1440" w:left="1440" w:header="720" w:footer="720" w:gutter="0"/>
          <w:cols w:space="720"/>
          <w:docGrid w:linePitch="360"/>
        </w:sectPr>
      </w:pPr>
    </w:p>
    <w:p w14:paraId="5F90CA3E" w14:textId="69A3E5FF" w:rsidR="00682B01" w:rsidRPr="00A4067F" w:rsidRDefault="00682B01" w:rsidP="00B073F6">
      <w:pPr>
        <w:pStyle w:val="Heading2"/>
      </w:pPr>
      <w:bookmarkStart w:id="21" w:name="_Toc62168229"/>
      <w:r w:rsidRPr="00A4067F">
        <w:lastRenderedPageBreak/>
        <w:t>Varvarin</w:t>
      </w:r>
      <w:bookmarkEnd w:id="21"/>
      <w:r w:rsidRPr="00A4067F">
        <w:t xml:space="preserve"> </w:t>
      </w:r>
    </w:p>
    <w:p w14:paraId="344FB9B7" w14:textId="6A71E708" w:rsidR="00682B01" w:rsidRPr="00A4067F" w:rsidRDefault="00682B01" w:rsidP="009B5F6F">
      <w:pPr>
        <w:shd w:val="clear" w:color="auto" w:fill="FFFFFF" w:themeFill="background1"/>
        <w:jc w:val="both"/>
        <w:rPr>
          <w:lang w:val="sr-Latn-RS"/>
        </w:rPr>
      </w:pPr>
    </w:p>
    <w:p w14:paraId="0C078967" w14:textId="77777777" w:rsidR="009C4F06" w:rsidRPr="00A4067F" w:rsidRDefault="009C4F06" w:rsidP="00B073F6">
      <w:pPr>
        <w:pStyle w:val="Heading3"/>
        <w:numPr>
          <w:ilvl w:val="0"/>
          <w:numId w:val="7"/>
        </w:numPr>
        <w:rPr>
          <w:lang w:val="sr-Latn-RS"/>
        </w:rPr>
      </w:pPr>
      <w:bookmarkStart w:id="22" w:name="_Toc62168230"/>
      <w:r w:rsidRPr="00A4067F">
        <w:rPr>
          <w:lang w:val="sr-Latn-RS"/>
        </w:rPr>
        <w:t>Obrazloženje evaluativnih nalaza</w:t>
      </w:r>
      <w:bookmarkEnd w:id="22"/>
    </w:p>
    <w:p w14:paraId="2EB90BD4" w14:textId="4922934B" w:rsidR="009C4F06" w:rsidRPr="00A4067F" w:rsidRDefault="009C4F06" w:rsidP="009876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08"/>
        <w:jc w:val="both"/>
        <w:rPr>
          <w:lang w:val="sr-Latn-RS"/>
        </w:rPr>
      </w:pPr>
      <w:r w:rsidRPr="00A4067F">
        <w:rPr>
          <w:lang w:val="sr-Latn-RS"/>
        </w:rPr>
        <w:t>U nastavku je dat sveobuhvatan prikaz procene uspešnosti implementacije ključnih pojedinačnih zahteva predviđenih GOP-om, odnosno procena pojedinačnih aspekata važnih za uspešnu realizaciju programa granta, tj. razvojnog projekta.</w:t>
      </w:r>
    </w:p>
    <w:p w14:paraId="36BC9B19" w14:textId="13931D0F" w:rsidR="009C4F06" w:rsidRPr="00A4067F" w:rsidRDefault="009C4F06" w:rsidP="009C4F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sr-Latn-RS"/>
        </w:rPr>
      </w:pPr>
      <w:r w:rsidRPr="00A4067F">
        <w:rPr>
          <w:b/>
          <w:bCs/>
          <w:lang w:val="sr-Latn-RS"/>
        </w:rPr>
        <w:t xml:space="preserve">Tabela: Obrazloženje evaluativnih nalaza prema pojedinačnim aspektima – Varvarin  </w:t>
      </w:r>
    </w:p>
    <w:tbl>
      <w:tblPr>
        <w:tblStyle w:val="TableGrid"/>
        <w:tblW w:w="13745" w:type="dxa"/>
        <w:tblInd w:w="0" w:type="dxa"/>
        <w:tblLook w:val="04A0" w:firstRow="1" w:lastRow="0" w:firstColumn="1" w:lastColumn="0" w:noHBand="0" w:noVBand="1"/>
      </w:tblPr>
      <w:tblGrid>
        <w:gridCol w:w="2769"/>
        <w:gridCol w:w="2237"/>
        <w:gridCol w:w="8739"/>
      </w:tblGrid>
      <w:tr w:rsidR="00682B01" w:rsidRPr="00A4067F" w14:paraId="702D1334" w14:textId="77777777" w:rsidTr="009876C0">
        <w:trPr>
          <w:trHeight w:val="440"/>
          <w:tblHeader/>
        </w:trPr>
        <w:tc>
          <w:tcPr>
            <w:tcW w:w="13745" w:type="dxa"/>
            <w:gridSpan w:val="3"/>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6E593AAE" w14:textId="116A2471" w:rsidR="00682B01" w:rsidRPr="00A4067F" w:rsidRDefault="00682B01" w:rsidP="00EF2476">
            <w:pPr>
              <w:jc w:val="center"/>
              <w:rPr>
                <w:b/>
                <w:bCs/>
                <w:color w:val="FFFFFF" w:themeColor="background1"/>
                <w:sz w:val="22"/>
                <w:lang w:val="sr-Latn-RS"/>
              </w:rPr>
            </w:pPr>
            <w:r w:rsidRPr="00A4067F">
              <w:rPr>
                <w:b/>
                <w:bCs/>
                <w:color w:val="FFFFFF" w:themeColor="background1"/>
                <w:sz w:val="22"/>
                <w:lang w:val="sr-Latn-RS"/>
              </w:rPr>
              <w:t xml:space="preserve">PROCENA OSTVARENOSTI </w:t>
            </w:r>
            <w:r w:rsidR="009C4F06" w:rsidRPr="00A4067F">
              <w:rPr>
                <w:b/>
                <w:bCs/>
                <w:color w:val="FFFFFF" w:themeColor="background1"/>
                <w:sz w:val="22"/>
                <w:lang w:val="sr-Latn-RS"/>
              </w:rPr>
              <w:t>ASPEKATA VAŽNIH</w:t>
            </w:r>
            <w:r w:rsidRPr="00A4067F">
              <w:rPr>
                <w:b/>
                <w:bCs/>
                <w:color w:val="FFFFFF" w:themeColor="background1"/>
                <w:sz w:val="22"/>
                <w:lang w:val="sr-Latn-RS"/>
              </w:rPr>
              <w:t xml:space="preserve"> ZA USPEŠNU IMPLEMENTACIJU PROGRAMA GRANTOVA</w:t>
            </w:r>
          </w:p>
        </w:tc>
      </w:tr>
      <w:tr w:rsidR="00682B01" w:rsidRPr="00A4067F" w14:paraId="00E83E27" w14:textId="77777777" w:rsidTr="009876C0">
        <w:trPr>
          <w:tblHeader/>
        </w:trPr>
        <w:tc>
          <w:tcPr>
            <w:tcW w:w="2769"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0C46A49C" w14:textId="77777777" w:rsidR="00682B01" w:rsidRPr="00A4067F" w:rsidRDefault="00682B01" w:rsidP="00EF2476">
            <w:pPr>
              <w:jc w:val="center"/>
              <w:rPr>
                <w:b/>
                <w:bCs/>
                <w:color w:val="FFFFFF" w:themeColor="background1"/>
                <w:sz w:val="22"/>
                <w:lang w:val="sr-Latn-RS"/>
              </w:rPr>
            </w:pPr>
            <w:r w:rsidRPr="00A4067F">
              <w:rPr>
                <w:b/>
                <w:bCs/>
                <w:color w:val="FFFFFF" w:themeColor="background1"/>
                <w:sz w:val="22"/>
                <w:lang w:val="sr-Latn-RS"/>
              </w:rPr>
              <w:t>ASPEKT</w:t>
            </w:r>
          </w:p>
          <w:p w14:paraId="0D25ABBF" w14:textId="77777777" w:rsidR="00682B01" w:rsidRPr="00A4067F" w:rsidRDefault="00682B01" w:rsidP="00EF2476">
            <w:pPr>
              <w:jc w:val="center"/>
              <w:rPr>
                <w:b/>
                <w:bCs/>
                <w:color w:val="FFFFFF" w:themeColor="background1"/>
                <w:sz w:val="22"/>
                <w:lang w:val="sr-Latn-RS"/>
              </w:rPr>
            </w:pPr>
            <w:r w:rsidRPr="00A4067F">
              <w:rPr>
                <w:b/>
                <w:bCs/>
                <w:color w:val="FFFFFF" w:themeColor="background1"/>
                <w:sz w:val="22"/>
                <w:lang w:val="sr-Latn-RS"/>
              </w:rPr>
              <w:t xml:space="preserve"> PROCENE</w:t>
            </w:r>
          </w:p>
        </w:tc>
        <w:tc>
          <w:tcPr>
            <w:tcW w:w="2237"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793A8544" w14:textId="77777777" w:rsidR="00682B01" w:rsidRPr="00A4067F" w:rsidRDefault="00682B01" w:rsidP="00EF2476">
            <w:pPr>
              <w:jc w:val="center"/>
              <w:rPr>
                <w:b/>
                <w:bCs/>
                <w:color w:val="FFFFFF" w:themeColor="background1"/>
                <w:sz w:val="22"/>
                <w:lang w:val="sr-Latn-RS"/>
              </w:rPr>
            </w:pPr>
            <w:r w:rsidRPr="00A4067F">
              <w:rPr>
                <w:b/>
                <w:bCs/>
                <w:color w:val="FFFFFF" w:themeColor="background1"/>
                <w:sz w:val="22"/>
                <w:lang w:val="sr-Latn-RS"/>
              </w:rPr>
              <w:t>PROCENA</w:t>
            </w:r>
          </w:p>
        </w:tc>
        <w:tc>
          <w:tcPr>
            <w:tcW w:w="8739"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55177B76" w14:textId="77777777" w:rsidR="00682B01" w:rsidRPr="00A4067F" w:rsidRDefault="00682B01" w:rsidP="00EF2476">
            <w:pPr>
              <w:jc w:val="center"/>
              <w:rPr>
                <w:b/>
                <w:bCs/>
                <w:color w:val="FFFFFF" w:themeColor="background1"/>
                <w:sz w:val="22"/>
                <w:lang w:val="sr-Latn-RS"/>
              </w:rPr>
            </w:pPr>
            <w:r w:rsidRPr="00A4067F">
              <w:rPr>
                <w:b/>
                <w:bCs/>
                <w:color w:val="FFFFFF" w:themeColor="background1"/>
                <w:sz w:val="22"/>
                <w:lang w:val="sr-Latn-RS"/>
              </w:rPr>
              <w:t>OBRAZLOŽENJE PROCENE</w:t>
            </w:r>
          </w:p>
        </w:tc>
      </w:tr>
      <w:tr w:rsidR="00682B01" w:rsidRPr="00C1666D" w14:paraId="1B126919" w14:textId="77777777" w:rsidTr="0089228A">
        <w:trPr>
          <w:trHeight w:val="4066"/>
        </w:trPr>
        <w:tc>
          <w:tcPr>
            <w:tcW w:w="2769" w:type="dxa"/>
            <w:tcBorders>
              <w:top w:val="single" w:sz="4" w:space="0" w:color="auto"/>
              <w:left w:val="single" w:sz="4" w:space="0" w:color="auto"/>
              <w:bottom w:val="single" w:sz="4" w:space="0" w:color="auto"/>
              <w:right w:val="single" w:sz="4" w:space="0" w:color="auto"/>
            </w:tcBorders>
            <w:vAlign w:val="center"/>
            <w:hideMark/>
          </w:tcPr>
          <w:p w14:paraId="68A5214D" w14:textId="275BE019" w:rsidR="00682B01" w:rsidRPr="00A4067F" w:rsidRDefault="00C52D96" w:rsidP="00EF2476">
            <w:pPr>
              <w:rPr>
                <w:sz w:val="22"/>
                <w:lang w:val="sr-Latn-RS"/>
              </w:rPr>
            </w:pPr>
            <w:r w:rsidRPr="00A4067F">
              <w:rPr>
                <w:sz w:val="22"/>
                <w:lang w:val="sr-Latn-RS"/>
              </w:rPr>
              <w:t>S</w:t>
            </w:r>
            <w:r w:rsidR="00682B01" w:rsidRPr="00A4067F">
              <w:rPr>
                <w:sz w:val="22"/>
                <w:lang w:val="sr-Latn-RS"/>
              </w:rPr>
              <w:t xml:space="preserve">tepen izazovnosti formiranja adekvatnog međuresornog </w:t>
            </w:r>
            <w:r w:rsidR="00031D9B">
              <w:rPr>
                <w:sz w:val="22"/>
                <w:lang w:val="sr-Latn-RS"/>
              </w:rPr>
              <w:t>lokalno</w:t>
            </w:r>
            <w:r w:rsidR="00682B01" w:rsidRPr="00A4067F">
              <w:rPr>
                <w:sz w:val="22"/>
                <w:lang w:val="sr-Latn-RS"/>
              </w:rPr>
              <w:t>g tima – uključivanja i participacije relevantnih partnerskih organizacija/institucija i procena kvaliteta koordinacije i saradnje</w:t>
            </w:r>
          </w:p>
        </w:tc>
        <w:tc>
          <w:tcPr>
            <w:tcW w:w="2237" w:type="dxa"/>
            <w:tcBorders>
              <w:top w:val="single" w:sz="4" w:space="0" w:color="auto"/>
              <w:left w:val="single" w:sz="4" w:space="0" w:color="auto"/>
              <w:bottom w:val="single" w:sz="4" w:space="0" w:color="auto"/>
              <w:right w:val="single" w:sz="4" w:space="0" w:color="auto"/>
            </w:tcBorders>
            <w:vAlign w:val="center"/>
          </w:tcPr>
          <w:p w14:paraId="49B636CC" w14:textId="62D3AA29" w:rsidR="00682B01" w:rsidRPr="00A4067F" w:rsidRDefault="00C52D96" w:rsidP="00C52D96">
            <w:pPr>
              <w:jc w:val="center"/>
              <w:rPr>
                <w:b/>
                <w:bCs/>
                <w:sz w:val="22"/>
                <w:lang w:val="sr-Latn-RS"/>
              </w:rPr>
            </w:pPr>
            <w:r w:rsidRPr="00A4067F">
              <w:rPr>
                <w:b/>
                <w:bCs/>
                <w:sz w:val="22"/>
                <w:lang w:val="sr-Latn-RS"/>
              </w:rPr>
              <w:t>F</w:t>
            </w:r>
            <w:r w:rsidR="00682B01" w:rsidRPr="00A4067F">
              <w:rPr>
                <w:b/>
                <w:bCs/>
                <w:sz w:val="22"/>
                <w:lang w:val="sr-Latn-RS"/>
              </w:rPr>
              <w:t>ormiran je adekvatan i visokofunkcionalan tim</w:t>
            </w:r>
          </w:p>
        </w:tc>
        <w:tc>
          <w:tcPr>
            <w:tcW w:w="8739" w:type="dxa"/>
            <w:tcBorders>
              <w:top w:val="single" w:sz="4" w:space="0" w:color="auto"/>
              <w:left w:val="single" w:sz="4" w:space="0" w:color="auto"/>
              <w:bottom w:val="single" w:sz="4" w:space="0" w:color="auto"/>
              <w:right w:val="single" w:sz="4" w:space="0" w:color="auto"/>
            </w:tcBorders>
            <w:hideMark/>
          </w:tcPr>
          <w:p w14:paraId="6E61053A" w14:textId="0EB65681" w:rsidR="00682B01" w:rsidRPr="00A4067F" w:rsidRDefault="00682B01" w:rsidP="00EF2476">
            <w:pPr>
              <w:jc w:val="both"/>
              <w:rPr>
                <w:sz w:val="22"/>
                <w:lang w:val="sr-Latn-RS"/>
              </w:rPr>
            </w:pPr>
            <w:r w:rsidRPr="00A4067F">
              <w:rPr>
                <w:sz w:val="22"/>
                <w:lang w:val="sr-Latn-RS"/>
              </w:rPr>
              <w:t xml:space="preserve">Formiran je tim čiji su članovi kompetentni i posvećeni realizaciji projekta i predano rade na ostvarivanju rezultata. Isti tim koji realizuje projekta je učestvovao i u pripremi projekta (svaki partner je dao određeni doprinos pripremi, na primer CSR izveštaj o potrebama i stanju na terenu, DZ o broju dece na terenu; DPP o diverzifikovanim </w:t>
            </w:r>
            <w:r w:rsidR="009876C0" w:rsidRPr="00A4067F">
              <w:rPr>
                <w:sz w:val="22"/>
                <w:lang w:val="sr-Latn-RS"/>
              </w:rPr>
              <w:t>programima</w:t>
            </w:r>
            <w:r w:rsidRPr="00A4067F">
              <w:rPr>
                <w:sz w:val="22"/>
                <w:lang w:val="sr-Latn-RS"/>
              </w:rPr>
              <w:t xml:space="preserve"> itd.). Izazovi koji su se pojavili tokom projekta su prevaziđeni dobrom saradnjom unutar međusektorskog tima: obezbeđena su sredstva za honorare za vaspitačice (koja nisu predviđena projektnim budžetom), krizni štab za vanredne situacije na lokalnom nivou je informisan o potrebama dece iz osetljivih grupa itd. Manje zamerke koje se mogu uputiti funkcionisanju tima jeste nedovoljno jasna raspodela uloga između koordinatorke i finansijskog stručnjaka – koordinatorka obavlja aktivnosti koje pripadaju obema pozicijama, dok osoba koja je predviđena da bude finansijski stručnjak za sada ima savetodavnu funkciju. Ovaj manji izazov posledica je velike posvećenosti međuresornog tima da sve aktivnosti koje su planirane realizuje u planiranom obliku i sa planiranom učestalosti. Naime, kako pandemija sprečava realizaciju svih aktivnosti u planiranom obimu, time što koordinatorka obavlja više poslova sada „štede“ finansijskog stručnjaka čiji će angažman biti intenzivniji jednom kada aktivnosti počnu da se sprovode u punom obimu. Potpisivanje Protokola o saradnji i višegodišnje iskustvo zajedničkog rada projektnih partnera utiče pozitivno na osiguranje održivog partnerstva. Bitno je pomenuti da projektni partneri smatraju da se formiranjem </w:t>
            </w:r>
            <w:r w:rsidR="002018D2" w:rsidRPr="00A4067F">
              <w:rPr>
                <w:sz w:val="22"/>
                <w:lang w:val="sr-Latn-RS"/>
              </w:rPr>
              <w:t>među</w:t>
            </w:r>
            <w:r w:rsidR="00D96DA9">
              <w:rPr>
                <w:sz w:val="22"/>
                <w:lang w:val="sr-Latn-RS"/>
              </w:rPr>
              <w:t>resornog</w:t>
            </w:r>
            <w:r w:rsidRPr="00A4067F">
              <w:rPr>
                <w:sz w:val="22"/>
                <w:lang w:val="sr-Latn-RS"/>
              </w:rPr>
              <w:t xml:space="preserve"> tima dodatno jačaju kapaciteti </w:t>
            </w:r>
            <w:r w:rsidR="00F128BA">
              <w:rPr>
                <w:sz w:val="22"/>
                <w:lang w:val="sr-Latn-RS"/>
              </w:rPr>
              <w:t>LS</w:t>
            </w:r>
            <w:r w:rsidRPr="00A4067F">
              <w:rPr>
                <w:sz w:val="22"/>
                <w:lang w:val="sr-Latn-RS"/>
              </w:rPr>
              <w:t xml:space="preserve"> za bavljenje temama PVO.  </w:t>
            </w:r>
          </w:p>
        </w:tc>
      </w:tr>
      <w:tr w:rsidR="00682B01" w:rsidRPr="00C1666D" w14:paraId="0E02B02B" w14:textId="77777777" w:rsidTr="00C52D96">
        <w:trPr>
          <w:trHeight w:val="710"/>
        </w:trPr>
        <w:tc>
          <w:tcPr>
            <w:tcW w:w="2769" w:type="dxa"/>
            <w:tcBorders>
              <w:top w:val="single" w:sz="4" w:space="0" w:color="auto"/>
              <w:left w:val="single" w:sz="4" w:space="0" w:color="auto"/>
              <w:bottom w:val="single" w:sz="4" w:space="0" w:color="auto"/>
              <w:right w:val="single" w:sz="4" w:space="0" w:color="auto"/>
            </w:tcBorders>
            <w:vAlign w:val="center"/>
            <w:hideMark/>
          </w:tcPr>
          <w:p w14:paraId="2C56B4A2" w14:textId="2B25E3C4" w:rsidR="00682B01" w:rsidRPr="00A4067F" w:rsidRDefault="00C52D96" w:rsidP="00EF2476">
            <w:pPr>
              <w:rPr>
                <w:sz w:val="22"/>
                <w:lang w:val="sr-Latn-RS"/>
              </w:rPr>
            </w:pPr>
            <w:r w:rsidRPr="00A4067F">
              <w:rPr>
                <w:sz w:val="22"/>
                <w:lang w:val="sr-Latn-RS"/>
              </w:rPr>
              <w:lastRenderedPageBreak/>
              <w:t>M</w:t>
            </w:r>
            <w:r w:rsidR="00682B01" w:rsidRPr="00A4067F">
              <w:rPr>
                <w:sz w:val="22"/>
                <w:lang w:val="sr-Latn-RS"/>
              </w:rPr>
              <w:t xml:space="preserve">ogućnost </w:t>
            </w:r>
            <w:r w:rsidR="00F128BA">
              <w:rPr>
                <w:sz w:val="22"/>
                <w:lang w:val="sr-Latn-RS"/>
              </w:rPr>
              <w:t>LS</w:t>
            </w:r>
            <w:r w:rsidR="00682B01" w:rsidRPr="00A4067F">
              <w:rPr>
                <w:sz w:val="22"/>
                <w:lang w:val="sr-Latn-RS"/>
              </w:rPr>
              <w:t xml:space="preserve"> da dotira ili </w:t>
            </w:r>
            <w:r w:rsidRPr="00A4067F">
              <w:rPr>
                <w:sz w:val="22"/>
                <w:lang w:val="sr-Latn-RS"/>
              </w:rPr>
              <w:t>sufinansira</w:t>
            </w:r>
            <w:r w:rsidR="00682B01" w:rsidRPr="00A4067F">
              <w:rPr>
                <w:sz w:val="22"/>
                <w:lang w:val="sr-Latn-RS"/>
              </w:rPr>
              <w:t xml:space="preserve"> program grantova sa 5-10% </w:t>
            </w:r>
          </w:p>
        </w:tc>
        <w:tc>
          <w:tcPr>
            <w:tcW w:w="2237" w:type="dxa"/>
            <w:tcBorders>
              <w:top w:val="single" w:sz="4" w:space="0" w:color="auto"/>
              <w:left w:val="single" w:sz="4" w:space="0" w:color="auto"/>
              <w:bottom w:val="single" w:sz="4" w:space="0" w:color="auto"/>
              <w:right w:val="single" w:sz="4" w:space="0" w:color="auto"/>
            </w:tcBorders>
            <w:vAlign w:val="center"/>
          </w:tcPr>
          <w:p w14:paraId="78CC7810" w14:textId="3DFD31B7" w:rsidR="00682B01" w:rsidRPr="00A4067F" w:rsidRDefault="00C52D96" w:rsidP="00C52D96">
            <w:pPr>
              <w:jc w:val="center"/>
              <w:rPr>
                <w:b/>
                <w:bCs/>
                <w:sz w:val="22"/>
                <w:lang w:val="sr-Latn-RS"/>
              </w:rPr>
            </w:pPr>
            <w:r w:rsidRPr="00A4067F">
              <w:rPr>
                <w:b/>
                <w:bCs/>
                <w:sz w:val="22"/>
                <w:lang w:val="sr-Latn-RS"/>
              </w:rPr>
              <w:t>O</w:t>
            </w:r>
            <w:r w:rsidR="00682B01" w:rsidRPr="00A4067F">
              <w:rPr>
                <w:b/>
                <w:bCs/>
                <w:sz w:val="22"/>
                <w:lang w:val="sr-Latn-RS"/>
              </w:rPr>
              <w:t>stvareno</w:t>
            </w:r>
          </w:p>
        </w:tc>
        <w:tc>
          <w:tcPr>
            <w:tcW w:w="8739" w:type="dxa"/>
            <w:tcBorders>
              <w:top w:val="single" w:sz="4" w:space="0" w:color="auto"/>
              <w:left w:val="single" w:sz="4" w:space="0" w:color="auto"/>
              <w:bottom w:val="single" w:sz="4" w:space="0" w:color="auto"/>
              <w:right w:val="single" w:sz="4" w:space="0" w:color="auto"/>
            </w:tcBorders>
            <w:hideMark/>
          </w:tcPr>
          <w:p w14:paraId="5726FE9D" w14:textId="7206A0A0" w:rsidR="00682B01" w:rsidRPr="00A4067F" w:rsidRDefault="00682B01" w:rsidP="00EF2476">
            <w:pPr>
              <w:jc w:val="both"/>
              <w:rPr>
                <w:sz w:val="22"/>
                <w:lang w:val="sr-Latn-RS"/>
              </w:rPr>
            </w:pPr>
            <w:r w:rsidRPr="00A4067F">
              <w:rPr>
                <w:sz w:val="22"/>
                <w:lang w:val="sr-Latn-RS"/>
              </w:rPr>
              <w:t xml:space="preserve">Iako ova opština pripada četvrtoj kategoriji, pa tako nije imala planirano sufinansiranje, </w:t>
            </w:r>
            <w:r w:rsidR="00F128BA">
              <w:rPr>
                <w:sz w:val="22"/>
                <w:lang w:val="sr-Latn-RS"/>
              </w:rPr>
              <w:t>LS</w:t>
            </w:r>
            <w:r w:rsidRPr="00A4067F">
              <w:rPr>
                <w:sz w:val="22"/>
                <w:lang w:val="sr-Latn-RS"/>
              </w:rPr>
              <w:t xml:space="preserve"> je obezbedila sredstava za dve vaspitačice koje su uključene u realizaciju diverzifikovanih programa u dva sela (Obrež i Bačina) i pokriva bankarske troškove. </w:t>
            </w:r>
          </w:p>
        </w:tc>
      </w:tr>
      <w:tr w:rsidR="00682B01" w:rsidRPr="00C1666D" w14:paraId="02186747" w14:textId="77777777" w:rsidTr="00C52D96">
        <w:trPr>
          <w:trHeight w:val="1134"/>
        </w:trPr>
        <w:tc>
          <w:tcPr>
            <w:tcW w:w="2769" w:type="dxa"/>
            <w:tcBorders>
              <w:top w:val="single" w:sz="4" w:space="0" w:color="auto"/>
              <w:left w:val="single" w:sz="4" w:space="0" w:color="auto"/>
              <w:bottom w:val="single" w:sz="4" w:space="0" w:color="auto"/>
              <w:right w:val="single" w:sz="4" w:space="0" w:color="auto"/>
            </w:tcBorders>
            <w:vAlign w:val="center"/>
          </w:tcPr>
          <w:p w14:paraId="16583D32" w14:textId="3E5CCCAE" w:rsidR="00682B01" w:rsidRPr="00A4067F" w:rsidRDefault="00C52D96" w:rsidP="00EF2476">
            <w:pPr>
              <w:rPr>
                <w:sz w:val="22"/>
                <w:lang w:val="sr-Latn-RS"/>
              </w:rPr>
            </w:pPr>
            <w:r w:rsidRPr="00A4067F">
              <w:rPr>
                <w:sz w:val="22"/>
                <w:lang w:val="sr-Latn-RS"/>
              </w:rPr>
              <w:t>P</w:t>
            </w:r>
            <w:r w:rsidR="00682B01" w:rsidRPr="00A4067F">
              <w:rPr>
                <w:sz w:val="22"/>
                <w:lang w:val="sr-Latn-RS"/>
              </w:rPr>
              <w:t xml:space="preserve">ostojanje ukupnih kapaciteta </w:t>
            </w:r>
            <w:r w:rsidR="00F128BA">
              <w:rPr>
                <w:sz w:val="22"/>
                <w:lang w:val="sr-Latn-RS"/>
              </w:rPr>
              <w:t>LS</w:t>
            </w:r>
            <w:r w:rsidR="00682B01" w:rsidRPr="00A4067F">
              <w:rPr>
                <w:sz w:val="22"/>
                <w:lang w:val="sr-Latn-RS"/>
              </w:rPr>
              <w:t xml:space="preserve"> za uspešnu implementaciju programa grantova</w:t>
            </w:r>
          </w:p>
        </w:tc>
        <w:tc>
          <w:tcPr>
            <w:tcW w:w="2237" w:type="dxa"/>
            <w:tcBorders>
              <w:top w:val="single" w:sz="4" w:space="0" w:color="auto"/>
              <w:left w:val="single" w:sz="4" w:space="0" w:color="auto"/>
              <w:bottom w:val="single" w:sz="4" w:space="0" w:color="auto"/>
              <w:right w:val="single" w:sz="4" w:space="0" w:color="auto"/>
            </w:tcBorders>
            <w:vAlign w:val="center"/>
          </w:tcPr>
          <w:p w14:paraId="238AFD55" w14:textId="0B981301" w:rsidR="00682B01" w:rsidRPr="00A4067F" w:rsidRDefault="00C52D96" w:rsidP="00C52D96">
            <w:pPr>
              <w:jc w:val="center"/>
              <w:rPr>
                <w:b/>
                <w:bCs/>
                <w:sz w:val="22"/>
                <w:lang w:val="sr-Latn-RS"/>
              </w:rPr>
            </w:pPr>
            <w:r w:rsidRPr="00A4067F">
              <w:rPr>
                <w:b/>
                <w:bCs/>
                <w:sz w:val="22"/>
                <w:lang w:val="sr-Latn-RS"/>
              </w:rPr>
              <w:t>K</w:t>
            </w:r>
            <w:r w:rsidR="00682B01" w:rsidRPr="00A4067F">
              <w:rPr>
                <w:b/>
                <w:bCs/>
                <w:sz w:val="22"/>
                <w:lang w:val="sr-Latn-RS"/>
              </w:rPr>
              <w:t>apacitete je potrebno dalje izgrađivati</w:t>
            </w:r>
          </w:p>
        </w:tc>
        <w:tc>
          <w:tcPr>
            <w:tcW w:w="8739" w:type="dxa"/>
            <w:tcBorders>
              <w:top w:val="single" w:sz="4" w:space="0" w:color="auto"/>
              <w:left w:val="single" w:sz="4" w:space="0" w:color="auto"/>
              <w:bottom w:val="single" w:sz="4" w:space="0" w:color="auto"/>
              <w:right w:val="single" w:sz="4" w:space="0" w:color="auto"/>
            </w:tcBorders>
            <w:hideMark/>
          </w:tcPr>
          <w:p w14:paraId="26255AC8" w14:textId="43102E84" w:rsidR="00682B01" w:rsidRPr="00A4067F" w:rsidRDefault="00F128BA" w:rsidP="00EF2476">
            <w:pPr>
              <w:jc w:val="both"/>
              <w:rPr>
                <w:sz w:val="22"/>
                <w:lang w:val="sr-Latn-RS"/>
              </w:rPr>
            </w:pPr>
            <w:r>
              <w:rPr>
                <w:sz w:val="22"/>
                <w:lang w:val="sr-Latn-RS"/>
              </w:rPr>
              <w:t>LS</w:t>
            </w:r>
            <w:r w:rsidR="00682B01" w:rsidRPr="00A4067F">
              <w:rPr>
                <w:sz w:val="22"/>
                <w:lang w:val="sr-Latn-RS"/>
              </w:rPr>
              <w:t xml:space="preserve"> je pokazala da ima kapaciteta da sprovede projekat u planiranom obimu. Takođe, </w:t>
            </w:r>
            <w:r>
              <w:rPr>
                <w:sz w:val="22"/>
                <w:lang w:val="sr-Latn-RS"/>
              </w:rPr>
              <w:t>LS</w:t>
            </w:r>
            <w:r w:rsidR="00682B01" w:rsidRPr="00A4067F">
              <w:rPr>
                <w:sz w:val="22"/>
                <w:lang w:val="sr-Latn-RS"/>
              </w:rPr>
              <w:t xml:space="preserve"> je pokazala da ima kapacitet da izdvoji manja sredstva kako bi se projektne aktivnosti neometano realizovale (honorari za dve vaspitačice za celokupno vreme trajanja projekta i sredstva za bankarske troškove). Takođe, kapaciteti </w:t>
            </w:r>
            <w:r>
              <w:rPr>
                <w:sz w:val="22"/>
                <w:lang w:val="sr-Latn-RS"/>
              </w:rPr>
              <w:t>LS</w:t>
            </w:r>
            <w:r w:rsidR="00682B01" w:rsidRPr="00A4067F">
              <w:rPr>
                <w:sz w:val="22"/>
                <w:lang w:val="sr-Latn-RS"/>
              </w:rPr>
              <w:t xml:space="preserve"> su dodatno ojačani tokom projekta (npr.</w:t>
            </w:r>
            <w:r w:rsidR="002018D2" w:rsidRPr="00A4067F">
              <w:rPr>
                <w:sz w:val="22"/>
                <w:lang w:val="sr-Latn-RS"/>
              </w:rPr>
              <w:t xml:space="preserve"> održana je</w:t>
            </w:r>
            <w:r w:rsidR="00682B01" w:rsidRPr="00A4067F">
              <w:rPr>
                <w:sz w:val="22"/>
                <w:lang w:val="sr-Latn-RS"/>
              </w:rPr>
              <w:t xml:space="preserve"> tribina za predstavnike međuresornog tima i druge predstavnike partnerskih ustanova i organizacija u decembru 2019. godine), međuresorni tim je slao dopise kriznom štabu za vanredne situacije na lokalnom nivou kako bi ih informisao o potrebama dece iz osetljivih grupa. Međutim, </w:t>
            </w:r>
            <w:r>
              <w:rPr>
                <w:sz w:val="22"/>
                <w:lang w:val="sr-Latn-RS"/>
              </w:rPr>
              <w:t>LS</w:t>
            </w:r>
            <w:r w:rsidR="00682B01" w:rsidRPr="00A4067F">
              <w:rPr>
                <w:sz w:val="22"/>
                <w:lang w:val="sr-Latn-RS"/>
              </w:rPr>
              <w:t xml:space="preserve"> je dodatno potrebna podrška u izgradnji kapaciteta kako bi diverzifikovane programe proširila na druga seoska naselja na opštini i time povećala obuhvat dece iz osetljivih grupa predškolskim programima, za čim postoji potreba i za šta su i druga sela izrazila zainteresovanost. </w:t>
            </w:r>
          </w:p>
        </w:tc>
      </w:tr>
      <w:tr w:rsidR="00682B01" w:rsidRPr="00C1666D" w14:paraId="3708048D" w14:textId="77777777" w:rsidTr="00C52D96">
        <w:trPr>
          <w:trHeight w:val="503"/>
        </w:trPr>
        <w:tc>
          <w:tcPr>
            <w:tcW w:w="2769" w:type="dxa"/>
            <w:tcBorders>
              <w:top w:val="single" w:sz="4" w:space="0" w:color="auto"/>
              <w:left w:val="single" w:sz="4" w:space="0" w:color="auto"/>
              <w:bottom w:val="single" w:sz="4" w:space="0" w:color="auto"/>
              <w:right w:val="single" w:sz="4" w:space="0" w:color="auto"/>
            </w:tcBorders>
            <w:vAlign w:val="center"/>
            <w:hideMark/>
          </w:tcPr>
          <w:p w14:paraId="7D3EC03E" w14:textId="24B97412" w:rsidR="00682B01" w:rsidRPr="00A4067F" w:rsidRDefault="00C52D96" w:rsidP="00EF2476">
            <w:pPr>
              <w:rPr>
                <w:sz w:val="22"/>
                <w:lang w:val="sr-Latn-RS"/>
              </w:rPr>
            </w:pPr>
            <w:r w:rsidRPr="00A4067F">
              <w:rPr>
                <w:sz w:val="22"/>
                <w:lang w:val="sr-Latn-RS"/>
              </w:rPr>
              <w:t>K</w:t>
            </w:r>
            <w:r w:rsidR="00682B01" w:rsidRPr="00A4067F">
              <w:rPr>
                <w:sz w:val="22"/>
                <w:lang w:val="sr-Latn-RS"/>
              </w:rPr>
              <w:t>valitet procesa informisanja – procena dostupnosti i sveobuhvatnosti informacija prilikom procesa prijavljivanja</w:t>
            </w:r>
          </w:p>
        </w:tc>
        <w:tc>
          <w:tcPr>
            <w:tcW w:w="2237" w:type="dxa"/>
            <w:tcBorders>
              <w:top w:val="single" w:sz="4" w:space="0" w:color="auto"/>
              <w:left w:val="single" w:sz="4" w:space="0" w:color="auto"/>
              <w:bottom w:val="single" w:sz="4" w:space="0" w:color="auto"/>
              <w:right w:val="single" w:sz="4" w:space="0" w:color="auto"/>
            </w:tcBorders>
            <w:vAlign w:val="center"/>
          </w:tcPr>
          <w:p w14:paraId="5571F1D8" w14:textId="2358C223" w:rsidR="00682B01" w:rsidRPr="00A4067F" w:rsidRDefault="00C52D96" w:rsidP="00C52D96">
            <w:pPr>
              <w:jc w:val="center"/>
              <w:rPr>
                <w:b/>
                <w:bCs/>
                <w:sz w:val="22"/>
                <w:lang w:val="sr-Latn-RS"/>
              </w:rPr>
            </w:pPr>
            <w:r w:rsidRPr="00A4067F">
              <w:rPr>
                <w:b/>
                <w:bCs/>
                <w:sz w:val="22"/>
                <w:lang w:val="sr-Latn-RS"/>
              </w:rPr>
              <w:t>D</w:t>
            </w:r>
            <w:r w:rsidR="00682B01" w:rsidRPr="00A4067F">
              <w:rPr>
                <w:b/>
                <w:bCs/>
                <w:sz w:val="22"/>
                <w:lang w:val="sr-Latn-RS"/>
              </w:rPr>
              <w:t>elimično pozitivna</w:t>
            </w:r>
          </w:p>
        </w:tc>
        <w:tc>
          <w:tcPr>
            <w:tcW w:w="8739" w:type="dxa"/>
            <w:tcBorders>
              <w:top w:val="single" w:sz="4" w:space="0" w:color="auto"/>
              <w:left w:val="single" w:sz="4" w:space="0" w:color="auto"/>
              <w:bottom w:val="single" w:sz="4" w:space="0" w:color="auto"/>
              <w:right w:val="single" w:sz="4" w:space="0" w:color="auto"/>
            </w:tcBorders>
            <w:hideMark/>
          </w:tcPr>
          <w:p w14:paraId="0F57D160" w14:textId="617B9908" w:rsidR="00682B01" w:rsidRPr="00A4067F" w:rsidRDefault="00682B01" w:rsidP="00EF2476">
            <w:pPr>
              <w:jc w:val="both"/>
              <w:rPr>
                <w:sz w:val="22"/>
                <w:lang w:val="sr-Latn-RS"/>
              </w:rPr>
            </w:pPr>
            <w:r w:rsidRPr="00A4067F">
              <w:rPr>
                <w:sz w:val="22"/>
                <w:lang w:val="sr-Latn-RS"/>
              </w:rPr>
              <w:t xml:space="preserve">Većina uputstava je bila data na inicijalnoj obuci, što je za mnoge bio prvi susret sa ovakvim zadatkom, </w:t>
            </w:r>
            <w:r w:rsidR="002018D2" w:rsidRPr="00A4067F">
              <w:rPr>
                <w:sz w:val="22"/>
                <w:lang w:val="sr-Latn-RS"/>
              </w:rPr>
              <w:t>a predstavnici međuresornog tima smatraju da je podrška nakon te obuke bila nižeg intenziteta.</w:t>
            </w:r>
            <w:r w:rsidRPr="00A4067F">
              <w:rPr>
                <w:sz w:val="22"/>
                <w:lang w:val="sr-Latn-RS"/>
              </w:rPr>
              <w:t xml:space="preserve"> </w:t>
            </w:r>
            <w:r w:rsidR="002018D2" w:rsidRPr="00A4067F">
              <w:rPr>
                <w:sz w:val="22"/>
                <w:lang w:val="sr-Latn-RS"/>
              </w:rPr>
              <w:t>Iako su imali veliku podršku JUP, p</w:t>
            </w:r>
            <w:r w:rsidRPr="00A4067F">
              <w:rPr>
                <w:sz w:val="22"/>
                <w:lang w:val="sr-Latn-RS"/>
              </w:rPr>
              <w:t>redlažu info sesije/mini obuke sa većom učestalošću, naročito zato što su priručnici obimni i vrlo često nedovoljno jasni.</w:t>
            </w:r>
          </w:p>
        </w:tc>
      </w:tr>
      <w:tr w:rsidR="00682B01" w:rsidRPr="00C1666D" w14:paraId="1E9C0890" w14:textId="77777777" w:rsidTr="00C52D96">
        <w:trPr>
          <w:trHeight w:val="906"/>
        </w:trPr>
        <w:tc>
          <w:tcPr>
            <w:tcW w:w="2769" w:type="dxa"/>
            <w:tcBorders>
              <w:top w:val="single" w:sz="4" w:space="0" w:color="auto"/>
              <w:left w:val="single" w:sz="4" w:space="0" w:color="auto"/>
              <w:bottom w:val="single" w:sz="4" w:space="0" w:color="auto"/>
              <w:right w:val="single" w:sz="4" w:space="0" w:color="auto"/>
            </w:tcBorders>
            <w:vAlign w:val="center"/>
            <w:hideMark/>
          </w:tcPr>
          <w:p w14:paraId="49A3634C" w14:textId="0A844E04" w:rsidR="00682B01" w:rsidRPr="00A4067F" w:rsidRDefault="00C52D96" w:rsidP="00EF2476">
            <w:pPr>
              <w:rPr>
                <w:sz w:val="22"/>
                <w:lang w:val="sr-Latn-RS"/>
              </w:rPr>
            </w:pPr>
            <w:r w:rsidRPr="00A4067F">
              <w:rPr>
                <w:sz w:val="22"/>
                <w:lang w:val="sr-Latn-RS"/>
              </w:rPr>
              <w:t>K</w:t>
            </w:r>
            <w:r w:rsidR="00682B01" w:rsidRPr="00A4067F">
              <w:rPr>
                <w:sz w:val="22"/>
                <w:lang w:val="sr-Latn-RS"/>
              </w:rPr>
              <w:t>valitet obezbeđene podrške u postupku prijavljivanja/kreiranja predloga projekta</w:t>
            </w:r>
          </w:p>
        </w:tc>
        <w:tc>
          <w:tcPr>
            <w:tcW w:w="2237" w:type="dxa"/>
            <w:tcBorders>
              <w:top w:val="single" w:sz="4" w:space="0" w:color="auto"/>
              <w:left w:val="single" w:sz="4" w:space="0" w:color="auto"/>
              <w:bottom w:val="single" w:sz="4" w:space="0" w:color="auto"/>
              <w:right w:val="single" w:sz="4" w:space="0" w:color="auto"/>
            </w:tcBorders>
            <w:vAlign w:val="center"/>
          </w:tcPr>
          <w:p w14:paraId="59CD55D4" w14:textId="1479F7D1" w:rsidR="00682B01" w:rsidRPr="00A4067F" w:rsidRDefault="00C52D96" w:rsidP="00C52D96">
            <w:pPr>
              <w:jc w:val="center"/>
              <w:rPr>
                <w:b/>
                <w:bCs/>
                <w:sz w:val="22"/>
                <w:lang w:val="sr-Latn-RS"/>
              </w:rPr>
            </w:pPr>
            <w:r w:rsidRPr="00A4067F">
              <w:rPr>
                <w:b/>
                <w:bCs/>
                <w:sz w:val="22"/>
                <w:lang w:val="sr-Latn-RS"/>
              </w:rPr>
              <w:t>P</w:t>
            </w:r>
            <w:r w:rsidR="00682B01" w:rsidRPr="00A4067F">
              <w:rPr>
                <w:b/>
                <w:bCs/>
                <w:sz w:val="22"/>
                <w:lang w:val="sr-Latn-RS"/>
              </w:rPr>
              <w:t>ozitivna</w:t>
            </w:r>
          </w:p>
        </w:tc>
        <w:tc>
          <w:tcPr>
            <w:tcW w:w="8739" w:type="dxa"/>
            <w:tcBorders>
              <w:top w:val="single" w:sz="4" w:space="0" w:color="auto"/>
              <w:left w:val="single" w:sz="4" w:space="0" w:color="auto"/>
              <w:bottom w:val="single" w:sz="4" w:space="0" w:color="auto"/>
              <w:right w:val="single" w:sz="4" w:space="0" w:color="auto"/>
            </w:tcBorders>
            <w:hideMark/>
          </w:tcPr>
          <w:p w14:paraId="35627E82" w14:textId="3754126A" w:rsidR="00682B01" w:rsidRPr="00A4067F" w:rsidRDefault="00682B01" w:rsidP="00EF2476">
            <w:pPr>
              <w:jc w:val="both"/>
              <w:rPr>
                <w:sz w:val="22"/>
                <w:lang w:val="sr-Latn-RS"/>
              </w:rPr>
            </w:pPr>
            <w:r w:rsidRPr="00A4067F">
              <w:rPr>
                <w:sz w:val="22"/>
                <w:lang w:val="sr-Latn-RS"/>
              </w:rPr>
              <w:t xml:space="preserve">Koordinatorka, predstavnici međuresornog tima i </w:t>
            </w:r>
            <w:r w:rsidR="00F128BA">
              <w:rPr>
                <w:sz w:val="22"/>
                <w:lang w:val="sr-Latn-RS"/>
              </w:rPr>
              <w:t>LS</w:t>
            </w:r>
            <w:r w:rsidRPr="00A4067F">
              <w:rPr>
                <w:sz w:val="22"/>
                <w:lang w:val="sr-Latn-RS"/>
              </w:rPr>
              <w:t xml:space="preserve"> ističu kao naročito značajnu podršku JUP bez kojih kažu da projekat ne bi mogao biti pripremljen adekvatno. JUP je odigrala najznačajniju ulogu – od njih je tim dobijao sve potrebne informacije i podršku u vidu povratne informacije i različitih saveta. JUP je odigrao ključnu ulogu u povezivanju sa mentorom za pripremu projekta.</w:t>
            </w:r>
          </w:p>
        </w:tc>
      </w:tr>
      <w:tr w:rsidR="00682B01" w:rsidRPr="00C1666D" w14:paraId="59DF16C1" w14:textId="77777777" w:rsidTr="00C52D96">
        <w:trPr>
          <w:trHeight w:val="1305"/>
        </w:trPr>
        <w:tc>
          <w:tcPr>
            <w:tcW w:w="2769" w:type="dxa"/>
            <w:tcBorders>
              <w:top w:val="single" w:sz="4" w:space="0" w:color="auto"/>
              <w:left w:val="single" w:sz="4" w:space="0" w:color="auto"/>
              <w:bottom w:val="single" w:sz="4" w:space="0" w:color="auto"/>
              <w:right w:val="single" w:sz="4" w:space="0" w:color="auto"/>
            </w:tcBorders>
            <w:vAlign w:val="center"/>
          </w:tcPr>
          <w:p w14:paraId="50C0A8D9" w14:textId="265491D0" w:rsidR="00682B01" w:rsidRPr="00A4067F" w:rsidRDefault="00C52D96" w:rsidP="00C52D96">
            <w:pPr>
              <w:rPr>
                <w:sz w:val="22"/>
                <w:lang w:val="sr-Latn-RS"/>
              </w:rPr>
            </w:pPr>
            <w:r w:rsidRPr="00A4067F">
              <w:rPr>
                <w:sz w:val="22"/>
                <w:lang w:val="sr-Latn-RS"/>
              </w:rPr>
              <w:t>S</w:t>
            </w:r>
            <w:r w:rsidR="00682B01" w:rsidRPr="00A4067F">
              <w:rPr>
                <w:sz w:val="22"/>
                <w:lang w:val="sr-Latn-RS"/>
              </w:rPr>
              <w:t xml:space="preserve">tepen izazovnosti kreiranja predloga projekta za samu </w:t>
            </w:r>
            <w:r w:rsidR="00F128BA">
              <w:rPr>
                <w:sz w:val="22"/>
                <w:lang w:val="sr-Latn-RS"/>
              </w:rPr>
              <w:t>LS</w:t>
            </w:r>
          </w:p>
        </w:tc>
        <w:tc>
          <w:tcPr>
            <w:tcW w:w="2237" w:type="dxa"/>
            <w:tcBorders>
              <w:top w:val="single" w:sz="4" w:space="0" w:color="auto"/>
              <w:left w:val="single" w:sz="4" w:space="0" w:color="auto"/>
              <w:bottom w:val="single" w:sz="4" w:space="0" w:color="auto"/>
              <w:right w:val="single" w:sz="4" w:space="0" w:color="auto"/>
            </w:tcBorders>
            <w:vAlign w:val="center"/>
            <w:hideMark/>
          </w:tcPr>
          <w:p w14:paraId="0A1A7270" w14:textId="05DEE406" w:rsidR="00682B01" w:rsidRPr="00A4067F" w:rsidRDefault="00C52D96" w:rsidP="00EF2476">
            <w:pPr>
              <w:jc w:val="center"/>
              <w:rPr>
                <w:b/>
                <w:bCs/>
                <w:sz w:val="22"/>
                <w:lang w:val="sr-Latn-RS"/>
              </w:rPr>
            </w:pPr>
            <w:r w:rsidRPr="00A4067F">
              <w:rPr>
                <w:b/>
                <w:bCs/>
                <w:sz w:val="22"/>
                <w:lang w:val="sr-Latn-RS"/>
              </w:rPr>
              <w:t>P</w:t>
            </w:r>
            <w:r w:rsidR="00682B01" w:rsidRPr="00A4067F">
              <w:rPr>
                <w:b/>
                <w:bCs/>
                <w:sz w:val="22"/>
                <w:lang w:val="sr-Latn-RS"/>
              </w:rPr>
              <w:t>roces kreiranja predloga projekta je bio veoma izazovan</w:t>
            </w:r>
          </w:p>
        </w:tc>
        <w:tc>
          <w:tcPr>
            <w:tcW w:w="8739" w:type="dxa"/>
            <w:tcBorders>
              <w:top w:val="single" w:sz="4" w:space="0" w:color="auto"/>
              <w:left w:val="single" w:sz="4" w:space="0" w:color="auto"/>
              <w:bottom w:val="single" w:sz="4" w:space="0" w:color="auto"/>
              <w:right w:val="single" w:sz="4" w:space="0" w:color="auto"/>
            </w:tcBorders>
            <w:hideMark/>
          </w:tcPr>
          <w:p w14:paraId="33A4F1DA" w14:textId="01A6F44C" w:rsidR="00682B01" w:rsidRPr="00A4067F" w:rsidRDefault="00682B01" w:rsidP="00EF2476">
            <w:pPr>
              <w:jc w:val="both"/>
              <w:rPr>
                <w:sz w:val="22"/>
                <w:lang w:val="sr-Latn-RS"/>
              </w:rPr>
            </w:pPr>
            <w:r w:rsidRPr="00A4067F">
              <w:rPr>
                <w:sz w:val="22"/>
                <w:lang w:val="sr-Latn-RS"/>
              </w:rPr>
              <w:t xml:space="preserve">Izazov je činilo to što </w:t>
            </w:r>
            <w:r w:rsidR="00F128BA">
              <w:rPr>
                <w:sz w:val="22"/>
                <w:lang w:val="sr-Latn-RS"/>
              </w:rPr>
              <w:t>LS</w:t>
            </w:r>
            <w:r w:rsidRPr="00A4067F">
              <w:rPr>
                <w:sz w:val="22"/>
                <w:lang w:val="sr-Latn-RS"/>
              </w:rPr>
              <w:t xml:space="preserve"> nije imala dovoljno kapaciteta s obzirom da je ovo prvi projekat ovog tipa koji sprovode. Izazovna je dokumentacija koju je trebalo ispuniti i prikupiti, kao i složenost zahteva, koje je bilo teško razumeti. </w:t>
            </w:r>
            <w:r w:rsidR="00F128BA">
              <w:rPr>
                <w:sz w:val="22"/>
                <w:lang w:val="sr-Latn-RS"/>
              </w:rPr>
              <w:t>LS</w:t>
            </w:r>
            <w:r w:rsidRPr="00A4067F">
              <w:rPr>
                <w:sz w:val="22"/>
                <w:lang w:val="sr-Latn-RS"/>
              </w:rPr>
              <w:t xml:space="preserve"> je uspela da prevaziđe izazove uz podršku JUP i mentora do kog su došli kroz</w:t>
            </w:r>
            <w:r w:rsidR="002018D2" w:rsidRPr="00A4067F">
              <w:rPr>
                <w:sz w:val="22"/>
                <w:lang w:val="sr-Latn-RS"/>
              </w:rPr>
              <w:t xml:space="preserve"> proces</w:t>
            </w:r>
            <w:r w:rsidRPr="00A4067F">
              <w:rPr>
                <w:sz w:val="22"/>
                <w:lang w:val="sr-Latn-RS"/>
              </w:rPr>
              <w:t xml:space="preserve"> konsultacij</w:t>
            </w:r>
            <w:r w:rsidR="002018D2" w:rsidRPr="00A4067F">
              <w:rPr>
                <w:sz w:val="22"/>
                <w:lang w:val="sr-Latn-RS"/>
              </w:rPr>
              <w:t>a</w:t>
            </w:r>
            <w:r w:rsidRPr="00A4067F">
              <w:rPr>
                <w:sz w:val="22"/>
                <w:lang w:val="sr-Latn-RS"/>
              </w:rPr>
              <w:t xml:space="preserve"> sa JUP. Prva verzija predloga projekta </w:t>
            </w:r>
            <w:r w:rsidRPr="00A4067F">
              <w:rPr>
                <w:sz w:val="22"/>
                <w:lang w:val="sr-Latn-RS"/>
              </w:rPr>
              <w:lastRenderedPageBreak/>
              <w:t xml:space="preserve">je loše ocenjena (36 od 100 poena), pa je predlog pretrpeo značajne izmene (uz podršku mentora sa kojom je ceo tim radio), nakon čega je prihvaćen. </w:t>
            </w:r>
          </w:p>
        </w:tc>
      </w:tr>
      <w:tr w:rsidR="00682B01" w:rsidRPr="00C1666D" w14:paraId="7EE8A74A" w14:textId="77777777" w:rsidTr="00C52D96">
        <w:trPr>
          <w:trHeight w:val="656"/>
        </w:trPr>
        <w:tc>
          <w:tcPr>
            <w:tcW w:w="2769" w:type="dxa"/>
            <w:tcBorders>
              <w:top w:val="single" w:sz="4" w:space="0" w:color="auto"/>
              <w:left w:val="single" w:sz="4" w:space="0" w:color="auto"/>
              <w:bottom w:val="single" w:sz="4" w:space="0" w:color="auto"/>
              <w:right w:val="single" w:sz="4" w:space="0" w:color="auto"/>
            </w:tcBorders>
            <w:vAlign w:val="center"/>
            <w:hideMark/>
          </w:tcPr>
          <w:p w14:paraId="5E78CCCB" w14:textId="6BA00E1C" w:rsidR="00682B01" w:rsidRPr="00A4067F" w:rsidRDefault="00C52D96" w:rsidP="00EF2476">
            <w:pPr>
              <w:rPr>
                <w:sz w:val="22"/>
                <w:lang w:val="sr-Latn-RS"/>
              </w:rPr>
            </w:pPr>
            <w:r w:rsidRPr="00A4067F">
              <w:rPr>
                <w:sz w:val="22"/>
                <w:lang w:val="sr-Latn-RS"/>
              </w:rPr>
              <w:lastRenderedPageBreak/>
              <w:t>P</w:t>
            </w:r>
            <w:r w:rsidR="00682B01" w:rsidRPr="00A4067F">
              <w:rPr>
                <w:sz w:val="22"/>
                <w:lang w:val="sr-Latn-RS"/>
              </w:rPr>
              <w:t>oštovanje procedura u procesu evaluacije i odabira predloga projekta</w:t>
            </w:r>
          </w:p>
        </w:tc>
        <w:tc>
          <w:tcPr>
            <w:tcW w:w="2237" w:type="dxa"/>
            <w:tcBorders>
              <w:top w:val="single" w:sz="4" w:space="0" w:color="auto"/>
              <w:left w:val="single" w:sz="4" w:space="0" w:color="auto"/>
              <w:bottom w:val="single" w:sz="4" w:space="0" w:color="auto"/>
              <w:right w:val="single" w:sz="4" w:space="0" w:color="auto"/>
            </w:tcBorders>
            <w:vAlign w:val="center"/>
            <w:hideMark/>
          </w:tcPr>
          <w:p w14:paraId="5B556A0D" w14:textId="19127048" w:rsidR="00682B01" w:rsidRPr="00A4067F" w:rsidRDefault="00C52D96" w:rsidP="00EF2476">
            <w:pPr>
              <w:jc w:val="center"/>
              <w:rPr>
                <w:b/>
                <w:bCs/>
                <w:sz w:val="22"/>
                <w:lang w:val="sr-Latn-RS"/>
              </w:rPr>
            </w:pPr>
            <w:r w:rsidRPr="00A4067F">
              <w:rPr>
                <w:b/>
                <w:bCs/>
                <w:sz w:val="22"/>
                <w:lang w:val="sr-Latn-RS"/>
              </w:rPr>
              <w:t>P</w:t>
            </w:r>
            <w:r w:rsidR="00682B01" w:rsidRPr="00A4067F">
              <w:rPr>
                <w:b/>
                <w:bCs/>
                <w:sz w:val="22"/>
                <w:lang w:val="sr-Latn-RS"/>
              </w:rPr>
              <w:t>rocedure su u potpunosti ispoštovane</w:t>
            </w:r>
          </w:p>
        </w:tc>
        <w:tc>
          <w:tcPr>
            <w:tcW w:w="8739" w:type="dxa"/>
            <w:tcBorders>
              <w:top w:val="single" w:sz="4" w:space="0" w:color="auto"/>
              <w:left w:val="single" w:sz="4" w:space="0" w:color="auto"/>
              <w:bottom w:val="single" w:sz="4" w:space="0" w:color="auto"/>
              <w:right w:val="single" w:sz="4" w:space="0" w:color="auto"/>
            </w:tcBorders>
            <w:hideMark/>
          </w:tcPr>
          <w:p w14:paraId="76D25A8C" w14:textId="4E5096AF" w:rsidR="00682B01" w:rsidRPr="00A4067F" w:rsidRDefault="00682B01" w:rsidP="00EF2476">
            <w:pPr>
              <w:jc w:val="both"/>
              <w:rPr>
                <w:sz w:val="22"/>
                <w:lang w:val="sr-Latn-RS"/>
              </w:rPr>
            </w:pPr>
            <w:r w:rsidRPr="00A4067F">
              <w:rPr>
                <w:sz w:val="22"/>
                <w:lang w:val="sr-Latn-RS"/>
              </w:rPr>
              <w:t xml:space="preserve">Sve procedure su ispoštovane o čemu govore dokazi kao što su inicijalni predlog projekta i prateća dokumentacija, zatim komentari Odbora za odobravanje grantova i revidirani projekat </w:t>
            </w:r>
            <w:r w:rsidR="002018D2" w:rsidRPr="00A4067F">
              <w:rPr>
                <w:sz w:val="22"/>
                <w:lang w:val="sr-Latn-RS"/>
              </w:rPr>
              <w:t xml:space="preserve">i njegova </w:t>
            </w:r>
            <w:r w:rsidRPr="00A4067F">
              <w:rPr>
                <w:sz w:val="22"/>
                <w:lang w:val="sr-Latn-RS"/>
              </w:rPr>
              <w:t>prateć</w:t>
            </w:r>
            <w:r w:rsidR="002018D2" w:rsidRPr="00A4067F">
              <w:rPr>
                <w:sz w:val="22"/>
                <w:lang w:val="sr-Latn-RS"/>
              </w:rPr>
              <w:t>a</w:t>
            </w:r>
            <w:r w:rsidRPr="00A4067F">
              <w:rPr>
                <w:sz w:val="22"/>
                <w:lang w:val="sr-Latn-RS"/>
              </w:rPr>
              <w:t xml:space="preserve"> dokumentacij</w:t>
            </w:r>
            <w:r w:rsidR="002018D2" w:rsidRPr="00A4067F">
              <w:rPr>
                <w:sz w:val="22"/>
                <w:lang w:val="sr-Latn-RS"/>
              </w:rPr>
              <w:t>a</w:t>
            </w:r>
            <w:r w:rsidRPr="00A4067F">
              <w:rPr>
                <w:sz w:val="22"/>
                <w:lang w:val="sr-Latn-RS"/>
              </w:rPr>
              <w:t xml:space="preserve">. </w:t>
            </w:r>
          </w:p>
        </w:tc>
      </w:tr>
      <w:tr w:rsidR="00682B01" w:rsidRPr="00A4067F" w14:paraId="4AD94D66" w14:textId="77777777" w:rsidTr="00C52D96">
        <w:trPr>
          <w:trHeight w:val="1854"/>
        </w:trPr>
        <w:tc>
          <w:tcPr>
            <w:tcW w:w="2769" w:type="dxa"/>
            <w:tcBorders>
              <w:top w:val="single" w:sz="4" w:space="0" w:color="auto"/>
              <w:left w:val="single" w:sz="4" w:space="0" w:color="auto"/>
              <w:bottom w:val="single" w:sz="4" w:space="0" w:color="auto"/>
              <w:right w:val="single" w:sz="4" w:space="0" w:color="auto"/>
            </w:tcBorders>
            <w:vAlign w:val="center"/>
            <w:hideMark/>
          </w:tcPr>
          <w:p w14:paraId="3E66BA98" w14:textId="4E45506A" w:rsidR="00682B01" w:rsidRPr="00A4067F" w:rsidRDefault="00C52D96" w:rsidP="00EF2476">
            <w:pPr>
              <w:rPr>
                <w:sz w:val="22"/>
                <w:lang w:val="sr-Latn-RS"/>
              </w:rPr>
            </w:pPr>
            <w:r w:rsidRPr="00A4067F">
              <w:rPr>
                <w:sz w:val="22"/>
                <w:lang w:val="sr-Latn-RS"/>
              </w:rPr>
              <w:t>O</w:t>
            </w:r>
            <w:r w:rsidR="00682B01" w:rsidRPr="00A4067F">
              <w:rPr>
                <w:sz w:val="22"/>
                <w:lang w:val="sr-Latn-RS"/>
              </w:rPr>
              <w:t xml:space="preserve">pšta procena kvaliteta predloga projekta (kvalitet opisa problema, usklađenost svih ključnih elementa u </w:t>
            </w:r>
            <w:r w:rsidR="00C10A1D" w:rsidRPr="00A4067F">
              <w:rPr>
                <w:sz w:val="22"/>
                <w:lang w:val="sr-Latn-RS"/>
              </w:rPr>
              <w:t>obrascu</w:t>
            </w:r>
            <w:r w:rsidR="00682B01" w:rsidRPr="00A4067F">
              <w:rPr>
                <w:sz w:val="22"/>
                <w:lang w:val="sr-Latn-RS"/>
              </w:rPr>
              <w:t xml:space="preserve"> predloga projekta, kvalitet i sveobuhvatnost planiranih aktivnosti)</w:t>
            </w:r>
          </w:p>
        </w:tc>
        <w:tc>
          <w:tcPr>
            <w:tcW w:w="2237" w:type="dxa"/>
            <w:tcBorders>
              <w:top w:val="single" w:sz="4" w:space="0" w:color="auto"/>
              <w:left w:val="single" w:sz="4" w:space="0" w:color="auto"/>
              <w:bottom w:val="single" w:sz="4" w:space="0" w:color="auto"/>
              <w:right w:val="single" w:sz="4" w:space="0" w:color="auto"/>
            </w:tcBorders>
            <w:vAlign w:val="center"/>
          </w:tcPr>
          <w:p w14:paraId="53470FDB" w14:textId="0EAA8A2C" w:rsidR="00682B01" w:rsidRPr="00A4067F" w:rsidRDefault="00C52D96" w:rsidP="00C52D96">
            <w:pPr>
              <w:jc w:val="center"/>
              <w:rPr>
                <w:b/>
                <w:bCs/>
                <w:sz w:val="22"/>
                <w:lang w:val="sr-Latn-RS"/>
              </w:rPr>
            </w:pPr>
            <w:r w:rsidRPr="00A4067F">
              <w:rPr>
                <w:b/>
                <w:bCs/>
                <w:sz w:val="22"/>
                <w:lang w:val="sr-Latn-RS"/>
              </w:rPr>
              <w:t>P</w:t>
            </w:r>
            <w:r w:rsidR="00682B01" w:rsidRPr="00A4067F">
              <w:rPr>
                <w:b/>
                <w:bCs/>
                <w:sz w:val="22"/>
                <w:lang w:val="sr-Latn-RS"/>
              </w:rPr>
              <w:t>redlog projekta zadovoljava kriterijume</w:t>
            </w:r>
          </w:p>
        </w:tc>
        <w:tc>
          <w:tcPr>
            <w:tcW w:w="8739" w:type="dxa"/>
            <w:tcBorders>
              <w:top w:val="single" w:sz="4" w:space="0" w:color="auto"/>
              <w:left w:val="single" w:sz="4" w:space="0" w:color="auto"/>
              <w:bottom w:val="single" w:sz="4" w:space="0" w:color="auto"/>
              <w:right w:val="single" w:sz="4" w:space="0" w:color="auto"/>
            </w:tcBorders>
            <w:hideMark/>
          </w:tcPr>
          <w:p w14:paraId="6838170D" w14:textId="77777777" w:rsidR="00682B01" w:rsidRPr="00A4067F" w:rsidRDefault="00682B01" w:rsidP="00EF2476">
            <w:pPr>
              <w:jc w:val="both"/>
              <w:rPr>
                <w:sz w:val="22"/>
                <w:lang w:val="sr-Latn-RS"/>
              </w:rPr>
            </w:pPr>
            <w:r w:rsidRPr="00A4067F">
              <w:rPr>
                <w:sz w:val="22"/>
                <w:lang w:val="sr-Latn-RS"/>
              </w:rPr>
              <w:t xml:space="preserve">Nakon revidiranja, finalna verzija predloga projekta je zadovoljila sve kriterijume. </w:t>
            </w:r>
          </w:p>
        </w:tc>
      </w:tr>
      <w:tr w:rsidR="00682B01" w:rsidRPr="00A4067F" w14:paraId="670D5111" w14:textId="77777777" w:rsidTr="00C52D96">
        <w:trPr>
          <w:trHeight w:val="953"/>
        </w:trPr>
        <w:tc>
          <w:tcPr>
            <w:tcW w:w="2769" w:type="dxa"/>
            <w:tcBorders>
              <w:top w:val="single" w:sz="4" w:space="0" w:color="auto"/>
              <w:left w:val="single" w:sz="4" w:space="0" w:color="auto"/>
              <w:bottom w:val="single" w:sz="4" w:space="0" w:color="auto"/>
              <w:right w:val="single" w:sz="4" w:space="0" w:color="auto"/>
            </w:tcBorders>
            <w:vAlign w:val="center"/>
          </w:tcPr>
          <w:p w14:paraId="49E0CFB9" w14:textId="4770A067" w:rsidR="00682B01" w:rsidRPr="00A4067F" w:rsidRDefault="00C52D96" w:rsidP="00EF2476">
            <w:pPr>
              <w:rPr>
                <w:sz w:val="22"/>
                <w:lang w:val="sr-Latn-RS"/>
              </w:rPr>
            </w:pPr>
            <w:r w:rsidRPr="00A4067F">
              <w:rPr>
                <w:sz w:val="22"/>
                <w:lang w:val="sr-Latn-RS"/>
              </w:rPr>
              <w:t>S</w:t>
            </w:r>
            <w:r w:rsidR="00682B01" w:rsidRPr="00A4067F">
              <w:rPr>
                <w:sz w:val="22"/>
                <w:lang w:val="sr-Latn-RS"/>
              </w:rPr>
              <w:t>klapanje ugovornog aranžmana</w:t>
            </w:r>
          </w:p>
        </w:tc>
        <w:tc>
          <w:tcPr>
            <w:tcW w:w="2237" w:type="dxa"/>
            <w:tcBorders>
              <w:top w:val="single" w:sz="4" w:space="0" w:color="auto"/>
              <w:left w:val="single" w:sz="4" w:space="0" w:color="auto"/>
              <w:bottom w:val="single" w:sz="4" w:space="0" w:color="auto"/>
              <w:right w:val="single" w:sz="4" w:space="0" w:color="auto"/>
            </w:tcBorders>
            <w:vAlign w:val="center"/>
            <w:hideMark/>
          </w:tcPr>
          <w:p w14:paraId="508DB7CF" w14:textId="79345BD2" w:rsidR="00682B01" w:rsidRPr="00A4067F" w:rsidRDefault="00C52D96" w:rsidP="00EF2476">
            <w:pPr>
              <w:jc w:val="center"/>
              <w:rPr>
                <w:b/>
                <w:bCs/>
                <w:sz w:val="22"/>
                <w:lang w:val="sr-Latn-RS"/>
              </w:rPr>
            </w:pPr>
            <w:r w:rsidRPr="00A4067F">
              <w:rPr>
                <w:b/>
                <w:bCs/>
                <w:sz w:val="22"/>
                <w:lang w:val="sr-Latn-RS"/>
              </w:rPr>
              <w:t>P</w:t>
            </w:r>
            <w:r w:rsidR="00682B01" w:rsidRPr="00A4067F">
              <w:rPr>
                <w:b/>
                <w:bCs/>
                <w:sz w:val="22"/>
                <w:lang w:val="sr-Latn-RS"/>
              </w:rPr>
              <w:t>roteklo je bez problema i u skladu s procedurama</w:t>
            </w:r>
          </w:p>
        </w:tc>
        <w:tc>
          <w:tcPr>
            <w:tcW w:w="8739" w:type="dxa"/>
            <w:tcBorders>
              <w:top w:val="single" w:sz="4" w:space="0" w:color="auto"/>
              <w:left w:val="single" w:sz="4" w:space="0" w:color="auto"/>
              <w:bottom w:val="single" w:sz="4" w:space="0" w:color="auto"/>
              <w:right w:val="single" w:sz="4" w:space="0" w:color="auto"/>
            </w:tcBorders>
            <w:hideMark/>
          </w:tcPr>
          <w:p w14:paraId="67D1649A" w14:textId="0C00D739" w:rsidR="00682B01" w:rsidRPr="00A4067F" w:rsidRDefault="00682B01" w:rsidP="00EF2476">
            <w:pPr>
              <w:jc w:val="both"/>
              <w:rPr>
                <w:sz w:val="22"/>
                <w:lang w:val="sr-Latn-RS"/>
              </w:rPr>
            </w:pPr>
            <w:r w:rsidRPr="00A4067F">
              <w:rPr>
                <w:sz w:val="22"/>
                <w:lang w:val="sr-Latn-RS"/>
              </w:rPr>
              <w:t xml:space="preserve">Sklapanje ugovornog aranžmana nije naišlo na prepreke. Ugovor je sklopljen u skladu sa procedurama. Ni dokumentacija ni predstavnici </w:t>
            </w:r>
            <w:r w:rsidR="00031D9B">
              <w:rPr>
                <w:sz w:val="22"/>
                <w:lang w:val="sr-Latn-RS"/>
              </w:rPr>
              <w:t>lokalno</w:t>
            </w:r>
            <w:r w:rsidRPr="00A4067F">
              <w:rPr>
                <w:sz w:val="22"/>
                <w:lang w:val="sr-Latn-RS"/>
              </w:rPr>
              <w:t xml:space="preserve">g međuresornog tima, finansija i </w:t>
            </w:r>
            <w:r w:rsidR="00F128BA">
              <w:rPr>
                <w:sz w:val="22"/>
                <w:lang w:val="sr-Latn-RS"/>
              </w:rPr>
              <w:t>LS</w:t>
            </w:r>
            <w:r w:rsidRPr="00A4067F">
              <w:rPr>
                <w:sz w:val="22"/>
                <w:lang w:val="sr-Latn-RS"/>
              </w:rPr>
              <w:t xml:space="preserve"> ne navode bilo kakve prepreke</w:t>
            </w:r>
            <w:r w:rsidR="002018D2" w:rsidRPr="00A4067F">
              <w:rPr>
                <w:sz w:val="22"/>
                <w:lang w:val="sr-Latn-RS"/>
              </w:rPr>
              <w:t xml:space="preserve"> u ovom procesu</w:t>
            </w:r>
            <w:r w:rsidRPr="00A4067F">
              <w:rPr>
                <w:sz w:val="22"/>
                <w:lang w:val="sr-Latn-RS"/>
              </w:rPr>
              <w:t>.</w:t>
            </w:r>
          </w:p>
        </w:tc>
      </w:tr>
      <w:tr w:rsidR="00682B01" w:rsidRPr="00C1666D" w14:paraId="6F0D4BBB" w14:textId="77777777" w:rsidTr="00C52D96">
        <w:trPr>
          <w:trHeight w:val="2330"/>
        </w:trPr>
        <w:tc>
          <w:tcPr>
            <w:tcW w:w="2769" w:type="dxa"/>
            <w:tcBorders>
              <w:top w:val="single" w:sz="4" w:space="0" w:color="auto"/>
              <w:left w:val="single" w:sz="4" w:space="0" w:color="auto"/>
              <w:bottom w:val="single" w:sz="4" w:space="0" w:color="auto"/>
              <w:right w:val="single" w:sz="4" w:space="0" w:color="auto"/>
            </w:tcBorders>
            <w:vAlign w:val="center"/>
          </w:tcPr>
          <w:p w14:paraId="04EBF350" w14:textId="77777777" w:rsidR="00682B01" w:rsidRPr="00A4067F" w:rsidRDefault="00682B01" w:rsidP="00EF2476">
            <w:pPr>
              <w:rPr>
                <w:sz w:val="22"/>
                <w:lang w:val="sr-Latn-RS"/>
              </w:rPr>
            </w:pPr>
          </w:p>
          <w:p w14:paraId="556A8212" w14:textId="0FD98418" w:rsidR="00682B01" w:rsidRPr="00A4067F" w:rsidRDefault="00C52D96" w:rsidP="00C52D96">
            <w:pPr>
              <w:rPr>
                <w:sz w:val="22"/>
                <w:lang w:val="sr-Latn-RS"/>
              </w:rPr>
            </w:pPr>
            <w:r w:rsidRPr="00A4067F">
              <w:rPr>
                <w:sz w:val="22"/>
                <w:lang w:val="sr-Latn-RS"/>
              </w:rPr>
              <w:t>O</w:t>
            </w:r>
            <w:r w:rsidR="00682B01" w:rsidRPr="00A4067F">
              <w:rPr>
                <w:sz w:val="22"/>
                <w:lang w:val="sr-Latn-RS"/>
              </w:rPr>
              <w:t>bezbeđenost tehničke podrške u postupku upravljanja grantovima predviđene Grant operativnim priručnikom</w:t>
            </w:r>
          </w:p>
        </w:tc>
        <w:tc>
          <w:tcPr>
            <w:tcW w:w="2237" w:type="dxa"/>
            <w:tcBorders>
              <w:top w:val="single" w:sz="4" w:space="0" w:color="auto"/>
              <w:left w:val="single" w:sz="4" w:space="0" w:color="auto"/>
              <w:bottom w:val="single" w:sz="4" w:space="0" w:color="auto"/>
              <w:right w:val="single" w:sz="4" w:space="0" w:color="auto"/>
            </w:tcBorders>
            <w:vAlign w:val="center"/>
          </w:tcPr>
          <w:p w14:paraId="101CEA9D" w14:textId="6D83F30A" w:rsidR="00682B01" w:rsidRPr="00A4067F" w:rsidRDefault="00C52D96" w:rsidP="00C52D96">
            <w:pPr>
              <w:jc w:val="center"/>
              <w:rPr>
                <w:b/>
                <w:bCs/>
                <w:sz w:val="22"/>
                <w:lang w:val="sr-Latn-RS"/>
              </w:rPr>
            </w:pPr>
            <w:r w:rsidRPr="00A4067F">
              <w:rPr>
                <w:b/>
                <w:bCs/>
                <w:sz w:val="22"/>
                <w:lang w:val="sr-Latn-RS"/>
              </w:rPr>
              <w:t>P</w:t>
            </w:r>
            <w:r w:rsidR="00682B01" w:rsidRPr="00A4067F">
              <w:rPr>
                <w:b/>
                <w:bCs/>
                <w:sz w:val="22"/>
                <w:lang w:val="sr-Latn-RS"/>
              </w:rPr>
              <w:t>odrška je obezbeđena, ali se ne procenjuje kao dovoljna</w:t>
            </w:r>
          </w:p>
        </w:tc>
        <w:tc>
          <w:tcPr>
            <w:tcW w:w="8739" w:type="dxa"/>
            <w:tcBorders>
              <w:top w:val="single" w:sz="4" w:space="0" w:color="auto"/>
              <w:left w:val="single" w:sz="4" w:space="0" w:color="auto"/>
              <w:bottom w:val="single" w:sz="4" w:space="0" w:color="auto"/>
              <w:right w:val="single" w:sz="4" w:space="0" w:color="auto"/>
            </w:tcBorders>
            <w:hideMark/>
          </w:tcPr>
          <w:p w14:paraId="406147D3" w14:textId="6007373B" w:rsidR="00682B01" w:rsidRPr="00A4067F" w:rsidRDefault="00682B01" w:rsidP="00EF2476">
            <w:pPr>
              <w:jc w:val="both"/>
              <w:rPr>
                <w:sz w:val="22"/>
                <w:lang w:val="sr-Latn-RS"/>
              </w:rPr>
            </w:pPr>
            <w:r w:rsidRPr="00A4067F">
              <w:rPr>
                <w:sz w:val="22"/>
                <w:lang w:val="sr-Latn-RS"/>
              </w:rPr>
              <w:t>Sagovornici (</w:t>
            </w:r>
            <w:r w:rsidR="00EC043B">
              <w:rPr>
                <w:sz w:val="22"/>
                <w:lang w:val="sr-Latn-RS"/>
              </w:rPr>
              <w:t>lokalni</w:t>
            </w:r>
            <w:r w:rsidRPr="00A4067F">
              <w:rPr>
                <w:sz w:val="22"/>
                <w:lang w:val="sr-Latn-RS"/>
              </w:rPr>
              <w:t xml:space="preserve"> međuresorni tim i predstavnik </w:t>
            </w:r>
            <w:r w:rsidR="00F128BA">
              <w:rPr>
                <w:sz w:val="22"/>
                <w:lang w:val="sr-Latn-RS"/>
              </w:rPr>
              <w:t>LS</w:t>
            </w:r>
            <w:r w:rsidRPr="00A4067F">
              <w:rPr>
                <w:sz w:val="22"/>
                <w:lang w:val="sr-Latn-RS"/>
              </w:rPr>
              <w:t>, predstavnik za finansijska pitanja) saopštavaju da</w:t>
            </w:r>
            <w:r w:rsidR="002018D2" w:rsidRPr="00A4067F">
              <w:rPr>
                <w:sz w:val="22"/>
                <w:lang w:val="sr-Latn-RS"/>
              </w:rPr>
              <w:t>,</w:t>
            </w:r>
            <w:r w:rsidRPr="00A4067F">
              <w:rPr>
                <w:sz w:val="22"/>
                <w:lang w:val="sr-Latn-RS"/>
              </w:rPr>
              <w:t xml:space="preserve"> iako je JUP kontinuirano na raspolaganju</w:t>
            </w:r>
            <w:r w:rsidR="002018D2" w:rsidRPr="00A4067F">
              <w:rPr>
                <w:sz w:val="22"/>
                <w:lang w:val="sr-Latn-RS"/>
              </w:rPr>
              <w:t>,</w:t>
            </w:r>
            <w:r w:rsidRPr="00A4067F">
              <w:rPr>
                <w:sz w:val="22"/>
                <w:lang w:val="sr-Latn-RS"/>
              </w:rPr>
              <w:t xml:space="preserve"> ona ne bi trebalo da bude jedini izvor podrške za nosioce projekta i partnere. Takođe, smatraju da jedna inicijalna obuka nije dovoljna za izgradnju kapaciteta, s obzirom da tokom realizacije projekta mogu izroniti različiti problemi vezani za mnoge aspekte realizacije (izveštavanje, finansije itd.), kao i da promene u ljudskim resursima mogu predstavljati prepreke upravljanju grantovima. Predlažu učestale kratke obuke i/ili info-sesije u koje bi bili uključeni timovi koji realizuju projekte. Dodatno, naglašavaju da odeljak 6.3 u Grant operativnom priručniku nije dovoljno jasno razrađen</w:t>
            </w:r>
            <w:r w:rsidR="002018D2" w:rsidRPr="00A4067F">
              <w:rPr>
                <w:sz w:val="22"/>
                <w:lang w:val="sr-Latn-RS"/>
              </w:rPr>
              <w:t xml:space="preserve">, </w:t>
            </w:r>
            <w:r w:rsidRPr="00A4067F">
              <w:rPr>
                <w:sz w:val="22"/>
                <w:lang w:val="sr-Latn-RS"/>
              </w:rPr>
              <w:t>da zahteva dodatna pojašnjenja</w:t>
            </w:r>
            <w:r w:rsidR="002018D2" w:rsidRPr="00A4067F">
              <w:rPr>
                <w:sz w:val="22"/>
                <w:lang w:val="sr-Latn-RS"/>
              </w:rPr>
              <w:t>, da</w:t>
            </w:r>
            <w:r w:rsidRPr="00A4067F">
              <w:rPr>
                <w:sz w:val="22"/>
                <w:lang w:val="sr-Latn-RS"/>
              </w:rPr>
              <w:t xml:space="preserve"> odgovorna lica/tela nisu uvek precizirana ili nisu ispravno navedena, pa bi trebalo naći način da se on unapredi.</w:t>
            </w:r>
          </w:p>
        </w:tc>
      </w:tr>
      <w:tr w:rsidR="00682B01" w:rsidRPr="00C1666D" w14:paraId="423A9D86" w14:textId="77777777" w:rsidTr="00C52D96">
        <w:trPr>
          <w:trHeight w:val="1412"/>
        </w:trPr>
        <w:tc>
          <w:tcPr>
            <w:tcW w:w="2769" w:type="dxa"/>
            <w:tcBorders>
              <w:top w:val="single" w:sz="4" w:space="0" w:color="auto"/>
              <w:left w:val="single" w:sz="4" w:space="0" w:color="auto"/>
              <w:bottom w:val="single" w:sz="4" w:space="0" w:color="auto"/>
              <w:right w:val="single" w:sz="4" w:space="0" w:color="auto"/>
            </w:tcBorders>
            <w:vAlign w:val="center"/>
          </w:tcPr>
          <w:p w14:paraId="6C1F3C38" w14:textId="1EA03619" w:rsidR="00682B01" w:rsidRPr="00A4067F" w:rsidRDefault="00C52D96" w:rsidP="00EF2476">
            <w:pPr>
              <w:rPr>
                <w:sz w:val="22"/>
                <w:lang w:val="sr-Latn-RS"/>
              </w:rPr>
            </w:pPr>
            <w:r w:rsidRPr="00A4067F">
              <w:rPr>
                <w:sz w:val="22"/>
                <w:lang w:val="sr-Latn-RS"/>
              </w:rPr>
              <w:lastRenderedPageBreak/>
              <w:t>P</w:t>
            </w:r>
            <w:r w:rsidR="00682B01" w:rsidRPr="00A4067F">
              <w:rPr>
                <w:sz w:val="22"/>
                <w:lang w:val="sr-Latn-RS"/>
              </w:rPr>
              <w:t>ostupci nabavke koje sprovode implementacioni subjekti ostvaruju se u skladu sa procedurama i planom</w:t>
            </w:r>
          </w:p>
          <w:p w14:paraId="055610C8" w14:textId="77777777" w:rsidR="00682B01" w:rsidRPr="00A4067F" w:rsidRDefault="00682B01" w:rsidP="00EF2476">
            <w:pPr>
              <w:jc w:val="both"/>
              <w:rPr>
                <w:sz w:val="22"/>
                <w:lang w:val="sr-Latn-RS"/>
              </w:rPr>
            </w:pPr>
          </w:p>
        </w:tc>
        <w:tc>
          <w:tcPr>
            <w:tcW w:w="2237" w:type="dxa"/>
            <w:tcBorders>
              <w:top w:val="single" w:sz="4" w:space="0" w:color="auto"/>
              <w:left w:val="single" w:sz="4" w:space="0" w:color="auto"/>
              <w:bottom w:val="single" w:sz="4" w:space="0" w:color="auto"/>
              <w:right w:val="single" w:sz="4" w:space="0" w:color="auto"/>
            </w:tcBorders>
            <w:vAlign w:val="center"/>
          </w:tcPr>
          <w:p w14:paraId="520F2240" w14:textId="4A8DEE97" w:rsidR="00682B01" w:rsidRPr="00A4067F" w:rsidRDefault="00C52D96" w:rsidP="00EF2476">
            <w:pPr>
              <w:jc w:val="center"/>
              <w:rPr>
                <w:b/>
                <w:bCs/>
                <w:sz w:val="22"/>
                <w:lang w:val="sr-Latn-RS"/>
              </w:rPr>
            </w:pPr>
            <w:r w:rsidRPr="00A4067F">
              <w:rPr>
                <w:b/>
                <w:bCs/>
                <w:sz w:val="22"/>
                <w:lang w:val="sr-Latn-RS"/>
              </w:rPr>
              <w:t>D</w:t>
            </w:r>
            <w:r w:rsidR="00682B01" w:rsidRPr="00A4067F">
              <w:rPr>
                <w:b/>
                <w:bCs/>
                <w:sz w:val="22"/>
                <w:lang w:val="sr-Latn-RS"/>
              </w:rPr>
              <w:t xml:space="preserve">a    </w:t>
            </w:r>
          </w:p>
        </w:tc>
        <w:tc>
          <w:tcPr>
            <w:tcW w:w="8739" w:type="dxa"/>
            <w:tcBorders>
              <w:top w:val="single" w:sz="4" w:space="0" w:color="auto"/>
              <w:left w:val="single" w:sz="4" w:space="0" w:color="auto"/>
              <w:bottom w:val="single" w:sz="4" w:space="0" w:color="auto"/>
              <w:right w:val="single" w:sz="4" w:space="0" w:color="auto"/>
            </w:tcBorders>
            <w:hideMark/>
          </w:tcPr>
          <w:p w14:paraId="29A1E0D2" w14:textId="0DEC9E89" w:rsidR="00682B01" w:rsidRPr="00A4067F" w:rsidRDefault="00682B01" w:rsidP="00EF2476">
            <w:pPr>
              <w:jc w:val="both"/>
              <w:rPr>
                <w:sz w:val="22"/>
                <w:lang w:val="sr-Latn-RS"/>
              </w:rPr>
            </w:pPr>
            <w:r w:rsidRPr="00A4067F">
              <w:rPr>
                <w:sz w:val="22"/>
                <w:lang w:val="sr-Latn-RS"/>
              </w:rPr>
              <w:t xml:space="preserve">Sve nabavke su sprovedene u skladu sa procedurama, ali je </w:t>
            </w:r>
            <w:r w:rsidR="002018D2" w:rsidRPr="00A4067F">
              <w:rPr>
                <w:sz w:val="22"/>
                <w:lang w:val="sr-Latn-RS"/>
              </w:rPr>
              <w:t xml:space="preserve">taj proces bio </w:t>
            </w:r>
            <w:r w:rsidRPr="00A4067F">
              <w:rPr>
                <w:sz w:val="22"/>
                <w:lang w:val="sr-Latn-RS"/>
              </w:rPr>
              <w:t>veoma izazov</w:t>
            </w:r>
            <w:r w:rsidR="002018D2" w:rsidRPr="00A4067F">
              <w:rPr>
                <w:sz w:val="22"/>
                <w:lang w:val="sr-Latn-RS"/>
              </w:rPr>
              <w:t>an</w:t>
            </w:r>
            <w:r w:rsidRPr="00A4067F">
              <w:rPr>
                <w:sz w:val="22"/>
                <w:lang w:val="sr-Latn-RS"/>
              </w:rPr>
              <w:t>. Jedan od većih izazova je nedovoljno precizno opisana procedura u Grant operativnom priručniku u odeljku 6.3. Takođe, otežavajuću okolnost predstavlja to što nije uvek moguće prikupiti tri ponude, naročito ukoliko nema dobavljača na lokal</w:t>
            </w:r>
            <w:r w:rsidR="002018D2" w:rsidRPr="00A4067F">
              <w:rPr>
                <w:sz w:val="22"/>
                <w:lang w:val="sr-Latn-RS"/>
              </w:rPr>
              <w:t>nom nivou</w:t>
            </w:r>
            <w:r w:rsidRPr="00A4067F">
              <w:rPr>
                <w:sz w:val="22"/>
                <w:lang w:val="sr-Latn-RS"/>
              </w:rPr>
              <w:t xml:space="preserve">, a i dobavljači nisu zainteresovani da </w:t>
            </w:r>
            <w:r w:rsidR="00892D5F" w:rsidRPr="00A4067F">
              <w:rPr>
                <w:sz w:val="22"/>
                <w:lang w:val="sr-Latn-RS"/>
              </w:rPr>
              <w:t xml:space="preserve">dostavljaju </w:t>
            </w:r>
            <w:r w:rsidRPr="00A4067F">
              <w:rPr>
                <w:sz w:val="22"/>
                <w:lang w:val="sr-Latn-RS"/>
              </w:rPr>
              <w:t xml:space="preserve">ponude i ulaze u proceduru koja je </w:t>
            </w:r>
            <w:r w:rsidR="002018D2" w:rsidRPr="00A4067F">
              <w:rPr>
                <w:sz w:val="22"/>
                <w:lang w:val="sr-Latn-RS"/>
              </w:rPr>
              <w:t xml:space="preserve">administrativno </w:t>
            </w:r>
            <w:r w:rsidRPr="00A4067F">
              <w:rPr>
                <w:sz w:val="22"/>
                <w:lang w:val="sr-Latn-RS"/>
              </w:rPr>
              <w:t>zahtevna</w:t>
            </w:r>
            <w:r w:rsidR="002018D2" w:rsidRPr="00A4067F">
              <w:rPr>
                <w:sz w:val="22"/>
                <w:lang w:val="sr-Latn-RS"/>
              </w:rPr>
              <w:t>, naročito</w:t>
            </w:r>
            <w:r w:rsidRPr="00A4067F">
              <w:rPr>
                <w:sz w:val="22"/>
                <w:lang w:val="sr-Latn-RS"/>
              </w:rPr>
              <w:t xml:space="preserve"> kada su u pitanju mali iznosi</w:t>
            </w:r>
            <w:r w:rsidR="002018D2" w:rsidRPr="00A4067F">
              <w:rPr>
                <w:sz w:val="22"/>
                <w:lang w:val="sr-Latn-RS"/>
              </w:rPr>
              <w:t>,</w:t>
            </w:r>
            <w:r w:rsidRPr="00A4067F">
              <w:rPr>
                <w:sz w:val="22"/>
                <w:lang w:val="sr-Latn-RS"/>
              </w:rPr>
              <w:t xml:space="preserve"> kao što su predviđeni projektom (npr. jedan X-baner).</w:t>
            </w:r>
          </w:p>
        </w:tc>
      </w:tr>
      <w:tr w:rsidR="00682B01" w:rsidRPr="00C1666D" w14:paraId="1D623769" w14:textId="77777777" w:rsidTr="00C52D96">
        <w:tc>
          <w:tcPr>
            <w:tcW w:w="2769" w:type="dxa"/>
            <w:tcBorders>
              <w:top w:val="single" w:sz="4" w:space="0" w:color="auto"/>
              <w:left w:val="single" w:sz="4" w:space="0" w:color="auto"/>
              <w:bottom w:val="single" w:sz="4" w:space="0" w:color="auto"/>
              <w:right w:val="single" w:sz="4" w:space="0" w:color="auto"/>
            </w:tcBorders>
            <w:vAlign w:val="center"/>
            <w:hideMark/>
          </w:tcPr>
          <w:p w14:paraId="5DB9F139" w14:textId="012E32EA" w:rsidR="00682B01" w:rsidRPr="00A4067F" w:rsidRDefault="00C52D96" w:rsidP="00EF2476">
            <w:pPr>
              <w:rPr>
                <w:sz w:val="22"/>
                <w:lang w:val="sr-Latn-RS"/>
              </w:rPr>
            </w:pPr>
            <w:r w:rsidRPr="00A4067F">
              <w:rPr>
                <w:sz w:val="22"/>
                <w:lang w:val="sr-Latn-RS"/>
              </w:rPr>
              <w:t>F</w:t>
            </w:r>
            <w:r w:rsidR="00682B01" w:rsidRPr="00A4067F">
              <w:rPr>
                <w:sz w:val="22"/>
                <w:lang w:val="sr-Latn-RS"/>
              </w:rPr>
              <w:t>inansijsko upravljanje i izveštavanje odvija se u skladu sa procedurama i predviđenom dinamikom</w:t>
            </w:r>
          </w:p>
        </w:tc>
        <w:tc>
          <w:tcPr>
            <w:tcW w:w="2237" w:type="dxa"/>
            <w:tcBorders>
              <w:top w:val="single" w:sz="4" w:space="0" w:color="auto"/>
              <w:left w:val="single" w:sz="4" w:space="0" w:color="auto"/>
              <w:bottom w:val="single" w:sz="4" w:space="0" w:color="auto"/>
              <w:right w:val="single" w:sz="4" w:space="0" w:color="auto"/>
            </w:tcBorders>
            <w:vAlign w:val="center"/>
          </w:tcPr>
          <w:p w14:paraId="76173A48" w14:textId="51205F30" w:rsidR="00682B01" w:rsidRPr="00A4067F" w:rsidRDefault="00C52D96" w:rsidP="00C52D96">
            <w:pPr>
              <w:jc w:val="center"/>
              <w:rPr>
                <w:b/>
                <w:bCs/>
                <w:sz w:val="22"/>
                <w:lang w:val="sr-Latn-RS"/>
              </w:rPr>
            </w:pPr>
            <w:r w:rsidRPr="00A4067F">
              <w:rPr>
                <w:b/>
                <w:bCs/>
                <w:sz w:val="22"/>
                <w:lang w:val="sr-Latn-RS"/>
              </w:rPr>
              <w:t>D</w:t>
            </w:r>
            <w:r w:rsidR="00682B01" w:rsidRPr="00A4067F">
              <w:rPr>
                <w:b/>
                <w:bCs/>
                <w:sz w:val="22"/>
                <w:lang w:val="sr-Latn-RS"/>
              </w:rPr>
              <w:t xml:space="preserve">a    </w:t>
            </w:r>
          </w:p>
        </w:tc>
        <w:tc>
          <w:tcPr>
            <w:tcW w:w="8739" w:type="dxa"/>
            <w:tcBorders>
              <w:top w:val="single" w:sz="4" w:space="0" w:color="auto"/>
              <w:left w:val="single" w:sz="4" w:space="0" w:color="auto"/>
              <w:bottom w:val="single" w:sz="4" w:space="0" w:color="auto"/>
              <w:right w:val="single" w:sz="4" w:space="0" w:color="auto"/>
            </w:tcBorders>
            <w:hideMark/>
          </w:tcPr>
          <w:p w14:paraId="7423D2FD" w14:textId="2BA71BA7" w:rsidR="00682B01" w:rsidRPr="00A4067F" w:rsidRDefault="00682B01" w:rsidP="00EF2476">
            <w:pPr>
              <w:jc w:val="both"/>
              <w:rPr>
                <w:sz w:val="22"/>
                <w:lang w:val="sr-Latn-RS"/>
              </w:rPr>
            </w:pPr>
            <w:r w:rsidRPr="00A4067F">
              <w:rPr>
                <w:sz w:val="22"/>
                <w:lang w:val="sr-Latn-RS"/>
              </w:rPr>
              <w:t xml:space="preserve">Procedure i dinamika su u potpunosti ispoštovani. Međutim beleže se izazovi koji mogu ugroziti realizaciju aktivnosti, a koji leže u procedurama Svetske banke. U pitanju je nesklad između potrebnih sredstava za realizaciju aktivnosti u prvoj polovini projekta i iznosa prve tranše granta. Naime, prva tranša je manja od troškova koji su predviđeni budžetom projekta za prvu polovinu projekta, pa je </w:t>
            </w:r>
            <w:r w:rsidR="00F128BA">
              <w:rPr>
                <w:sz w:val="22"/>
                <w:lang w:val="sr-Latn-RS"/>
              </w:rPr>
              <w:t>LS</w:t>
            </w:r>
            <w:r w:rsidRPr="00A4067F">
              <w:rPr>
                <w:sz w:val="22"/>
                <w:lang w:val="sr-Latn-RS"/>
              </w:rPr>
              <w:t xml:space="preserve"> i međuresorni tim morao da drugačije realizuje neke troškove kako bi se u potpunosti pripremio prostor i materijal za realizaciju aktivnosti. Na primer, nije bilo dovoljno sredstava da se vaspitačicama isplati prevoz iz prve tranše, one sada od svojih sredstava kupuju karte i plaćaju prevoz, pa će im ukupan iznos potrošenih sredstava biti refundiran kada druga tranša bude uplaćena. </w:t>
            </w:r>
          </w:p>
        </w:tc>
      </w:tr>
      <w:tr w:rsidR="00682B01" w:rsidRPr="00C1666D" w14:paraId="3CB5BD34" w14:textId="77777777" w:rsidTr="00C52D96">
        <w:tc>
          <w:tcPr>
            <w:tcW w:w="2769" w:type="dxa"/>
            <w:tcBorders>
              <w:top w:val="single" w:sz="4" w:space="0" w:color="auto"/>
              <w:left w:val="single" w:sz="4" w:space="0" w:color="auto"/>
              <w:bottom w:val="single" w:sz="4" w:space="0" w:color="auto"/>
              <w:right w:val="single" w:sz="4" w:space="0" w:color="auto"/>
            </w:tcBorders>
            <w:vAlign w:val="center"/>
            <w:hideMark/>
          </w:tcPr>
          <w:p w14:paraId="5BF48897" w14:textId="2A19655E" w:rsidR="00682B01" w:rsidRPr="00A4067F" w:rsidRDefault="00C52D96" w:rsidP="00EF2476">
            <w:pPr>
              <w:jc w:val="both"/>
              <w:rPr>
                <w:sz w:val="22"/>
                <w:lang w:val="sr-Latn-RS"/>
              </w:rPr>
            </w:pPr>
            <w:r w:rsidRPr="00A4067F">
              <w:rPr>
                <w:sz w:val="22"/>
                <w:lang w:val="sr-Latn-RS"/>
              </w:rPr>
              <w:t>I</w:t>
            </w:r>
            <w:r w:rsidR="00682B01" w:rsidRPr="00A4067F">
              <w:rPr>
                <w:sz w:val="22"/>
                <w:lang w:val="sr-Latn-RS"/>
              </w:rPr>
              <w:t>zveštavanje o realizaciji projektnih aktivnosti ostvaruje se blagovremeno i kvalitetno</w:t>
            </w:r>
          </w:p>
        </w:tc>
        <w:tc>
          <w:tcPr>
            <w:tcW w:w="2237" w:type="dxa"/>
            <w:tcBorders>
              <w:top w:val="single" w:sz="4" w:space="0" w:color="auto"/>
              <w:left w:val="single" w:sz="4" w:space="0" w:color="auto"/>
              <w:bottom w:val="single" w:sz="4" w:space="0" w:color="auto"/>
              <w:right w:val="single" w:sz="4" w:space="0" w:color="auto"/>
            </w:tcBorders>
            <w:vAlign w:val="center"/>
          </w:tcPr>
          <w:p w14:paraId="2659DFB5" w14:textId="679C3FED" w:rsidR="00682B01" w:rsidRPr="00A4067F" w:rsidRDefault="00C52D96" w:rsidP="00E77AE7">
            <w:pPr>
              <w:jc w:val="center"/>
              <w:rPr>
                <w:b/>
                <w:bCs/>
                <w:sz w:val="22"/>
                <w:lang w:val="sr-Latn-RS"/>
              </w:rPr>
            </w:pPr>
            <w:r w:rsidRPr="00A4067F">
              <w:rPr>
                <w:b/>
                <w:bCs/>
                <w:sz w:val="22"/>
                <w:lang w:val="sr-Latn-RS"/>
              </w:rPr>
              <w:t>D</w:t>
            </w:r>
            <w:r w:rsidR="00682B01" w:rsidRPr="00A4067F">
              <w:rPr>
                <w:b/>
                <w:bCs/>
                <w:sz w:val="22"/>
                <w:lang w:val="sr-Latn-RS"/>
              </w:rPr>
              <w:t xml:space="preserve">ostavljeni su svi izveštaji </w:t>
            </w:r>
            <w:r w:rsidR="00E77AE7">
              <w:rPr>
                <w:b/>
                <w:bCs/>
                <w:sz w:val="22"/>
                <w:lang w:val="sr-Latn-RS"/>
              </w:rPr>
              <w:t>ali</w:t>
            </w:r>
            <w:r w:rsidR="00682B01" w:rsidRPr="00A4067F">
              <w:rPr>
                <w:b/>
                <w:bCs/>
                <w:sz w:val="22"/>
                <w:lang w:val="sr-Latn-RS"/>
              </w:rPr>
              <w:t xml:space="preserve"> nisu svi  dovoljno informativn</w:t>
            </w:r>
            <w:r w:rsidRPr="00A4067F">
              <w:rPr>
                <w:b/>
                <w:bCs/>
                <w:sz w:val="22"/>
                <w:lang w:val="sr-Latn-RS"/>
              </w:rPr>
              <w:t>i</w:t>
            </w:r>
          </w:p>
        </w:tc>
        <w:tc>
          <w:tcPr>
            <w:tcW w:w="8739" w:type="dxa"/>
            <w:tcBorders>
              <w:top w:val="single" w:sz="4" w:space="0" w:color="auto"/>
              <w:left w:val="single" w:sz="4" w:space="0" w:color="auto"/>
              <w:bottom w:val="single" w:sz="4" w:space="0" w:color="auto"/>
              <w:right w:val="single" w:sz="4" w:space="0" w:color="auto"/>
            </w:tcBorders>
            <w:hideMark/>
          </w:tcPr>
          <w:p w14:paraId="60E7EE81" w14:textId="6727B63F" w:rsidR="00682B01" w:rsidRPr="00A4067F" w:rsidRDefault="00682B01" w:rsidP="00EF2476">
            <w:pPr>
              <w:jc w:val="both"/>
              <w:rPr>
                <w:sz w:val="22"/>
                <w:lang w:val="sr-Latn-RS"/>
              </w:rPr>
            </w:pPr>
            <w:r w:rsidRPr="00A4067F">
              <w:rPr>
                <w:sz w:val="22"/>
                <w:lang w:val="sr-Latn-RS"/>
              </w:rPr>
              <w:t xml:space="preserve">Uvremenjenost izveštaja je adekvatna. Manje zamerke se odnose na kvalitet. Većina narativnih izveštaja, naročito III i IV izveštaj, ne sadrži opise aktivnosti koje su sprovedene u izmenjenom obliku zbog pandemije virusom COVID19. Sagovornici saopštavaju da je njihovo razumevanje da se u izveštajima saopštavaju samo one aktivnosti koje su sprovedene u planiranom obliku i u punom obimu, a da je opisivanje načina na koje su aktivnosti prilagođene ili izmenjene pogrešno. Evaluatori su skrenuli pažnju da ovo nije pravilo i da je poželjno i potrebno da se u izveštajima vidi sve što je urađeno u skladu sa ciljevima projekta, bez obzira što su aktivnosti prilagođavane ili nisu realizovane u punom obimu. </w:t>
            </w:r>
            <w:r w:rsidR="00892D5F" w:rsidRPr="00A4067F">
              <w:rPr>
                <w:sz w:val="22"/>
                <w:lang w:val="sr-Latn-RS"/>
              </w:rPr>
              <w:t>Zaključak</w:t>
            </w:r>
            <w:r w:rsidRPr="00A4067F">
              <w:rPr>
                <w:sz w:val="22"/>
                <w:lang w:val="sr-Latn-RS"/>
              </w:rPr>
              <w:t xml:space="preserve"> evaluatora nakon intervjua i pregledanih izveštaja o aktivnostima je da su aktivnosti relevantnije, kvalitetnije i da imaju efekta nego što se to može videti iz narativnih izveštaja. </w:t>
            </w:r>
          </w:p>
        </w:tc>
      </w:tr>
      <w:tr w:rsidR="00682B01" w:rsidRPr="00A4067F" w14:paraId="37F7256A" w14:textId="77777777" w:rsidTr="00C52D96">
        <w:trPr>
          <w:trHeight w:val="1475"/>
        </w:trPr>
        <w:tc>
          <w:tcPr>
            <w:tcW w:w="2769" w:type="dxa"/>
            <w:tcBorders>
              <w:top w:val="single" w:sz="4" w:space="0" w:color="auto"/>
              <w:left w:val="single" w:sz="4" w:space="0" w:color="auto"/>
              <w:bottom w:val="single" w:sz="4" w:space="0" w:color="auto"/>
              <w:right w:val="single" w:sz="4" w:space="0" w:color="auto"/>
            </w:tcBorders>
            <w:vAlign w:val="center"/>
          </w:tcPr>
          <w:p w14:paraId="553C856B" w14:textId="5BD8AC31" w:rsidR="00682B01" w:rsidRPr="00A4067F" w:rsidRDefault="00C52D96" w:rsidP="00C52D96">
            <w:pPr>
              <w:rPr>
                <w:sz w:val="22"/>
                <w:lang w:val="sr-Latn-RS"/>
              </w:rPr>
            </w:pPr>
            <w:r w:rsidRPr="00A4067F">
              <w:rPr>
                <w:sz w:val="22"/>
                <w:lang w:val="sr-Latn-RS"/>
              </w:rPr>
              <w:lastRenderedPageBreak/>
              <w:t>P</w:t>
            </w:r>
            <w:r w:rsidR="00682B01" w:rsidRPr="00A4067F">
              <w:rPr>
                <w:sz w:val="22"/>
                <w:lang w:val="sr-Latn-RS"/>
              </w:rPr>
              <w:t xml:space="preserve">ostojanje primera javnog publikovanja/objavljivanja projektnih aktivnosti i primera dobrih praksi za širu javnost </w:t>
            </w:r>
          </w:p>
        </w:tc>
        <w:tc>
          <w:tcPr>
            <w:tcW w:w="2237" w:type="dxa"/>
            <w:tcBorders>
              <w:top w:val="single" w:sz="4" w:space="0" w:color="auto"/>
              <w:left w:val="single" w:sz="4" w:space="0" w:color="auto"/>
              <w:bottom w:val="single" w:sz="4" w:space="0" w:color="auto"/>
              <w:right w:val="single" w:sz="4" w:space="0" w:color="auto"/>
            </w:tcBorders>
            <w:vAlign w:val="center"/>
          </w:tcPr>
          <w:p w14:paraId="0C7CC185" w14:textId="00F89780" w:rsidR="00682B01" w:rsidRPr="00A4067F" w:rsidRDefault="00C52D96" w:rsidP="00C52D96">
            <w:pPr>
              <w:jc w:val="center"/>
              <w:rPr>
                <w:b/>
                <w:bCs/>
                <w:sz w:val="22"/>
                <w:lang w:val="sr-Latn-RS"/>
              </w:rPr>
            </w:pPr>
            <w:r w:rsidRPr="00A4067F">
              <w:rPr>
                <w:b/>
                <w:bCs/>
                <w:sz w:val="22"/>
                <w:lang w:val="sr-Latn-RS"/>
              </w:rPr>
              <w:t>P</w:t>
            </w:r>
            <w:r w:rsidR="00682B01" w:rsidRPr="00A4067F">
              <w:rPr>
                <w:b/>
                <w:bCs/>
                <w:sz w:val="22"/>
                <w:lang w:val="sr-Latn-RS"/>
              </w:rPr>
              <w:t>rimeri postoje, dopuna primera je kontinuirana i oni su sadržajni i informativni</w:t>
            </w:r>
          </w:p>
        </w:tc>
        <w:tc>
          <w:tcPr>
            <w:tcW w:w="8739" w:type="dxa"/>
            <w:tcBorders>
              <w:top w:val="single" w:sz="4" w:space="0" w:color="auto"/>
              <w:left w:val="single" w:sz="4" w:space="0" w:color="auto"/>
              <w:bottom w:val="single" w:sz="4" w:space="0" w:color="auto"/>
              <w:right w:val="single" w:sz="4" w:space="0" w:color="auto"/>
            </w:tcBorders>
            <w:hideMark/>
          </w:tcPr>
          <w:p w14:paraId="2918D02D" w14:textId="60A7C702" w:rsidR="00682B01" w:rsidRPr="00A4067F" w:rsidRDefault="00682B01" w:rsidP="00EF2476">
            <w:pPr>
              <w:jc w:val="both"/>
              <w:rPr>
                <w:sz w:val="22"/>
                <w:lang w:val="sr-Latn-RS"/>
              </w:rPr>
            </w:pPr>
            <w:r w:rsidRPr="00A4067F">
              <w:rPr>
                <w:sz w:val="22"/>
                <w:lang w:val="sr-Latn-RS"/>
              </w:rPr>
              <w:t>Projektni tim redovno objavljuje informacije i primere dobre prakse u lokalnim i regionalnim medijima, što se može videti iz press clippinga. Održana je i početna konferencija za medije. Posebno treba istaknuti gostovanja na RTV Kruševac i predstavljanje projekta u okolnim mestima i opštinama. Hronika opštine Varvarin (</w:t>
            </w:r>
            <w:hyperlink r:id="rId11" w:history="1">
              <w:r w:rsidRPr="00A4067F">
                <w:rPr>
                  <w:rStyle w:val="Hyperlink"/>
                  <w:sz w:val="22"/>
                  <w:lang w:val="sr-Latn-RS"/>
                </w:rPr>
                <w:t>https://www.youtube.com/watch?v=UaLAafwaonU&amp;feature=emb_logo</w:t>
              </w:r>
            </w:hyperlink>
            <w:r w:rsidRPr="00A4067F">
              <w:rPr>
                <w:sz w:val="22"/>
                <w:lang w:val="sr-Latn-RS"/>
              </w:rPr>
              <w:t xml:space="preserve">)  koja se emituje svake srede na RTV Kruševac ostavlja mesto za najnovije informacije iz projekta, pa je tako ceo Rasinski okrug informisan o projektu i rezultatima. Opština Varvarin prepoznala je kao izazov nedostatak jedinstvene baze podataka dece u njihovoj </w:t>
            </w:r>
            <w:r w:rsidR="00F128BA">
              <w:rPr>
                <w:sz w:val="22"/>
                <w:lang w:val="sr-Latn-RS"/>
              </w:rPr>
              <w:t>LS</w:t>
            </w:r>
            <w:r w:rsidRPr="00A4067F">
              <w:rPr>
                <w:sz w:val="22"/>
                <w:lang w:val="sr-Latn-RS"/>
              </w:rPr>
              <w:t xml:space="preserve"> tako da su inspirisani primerom Zrenjanina u okviru ovog projekta organizovali posetu članova multiresornog tima, opštine, PU, kolegama u Zrenjaninu i imali prilike da se upoznaju sa radom PU i načinom na koji ovaj grad prikuplja podatke o deci i kako ih koristi. Pored posete Zrenjaninu, organizovana je i poseta Ćićevcu gde je predstavljen projekat. Takođe, redovno se ažuriraju sajtovi PU, Opštine Varvarin i sajt Rasinskog okruga. Još jedna dokaz o uspešnoj vidljivosti projekta i to što se zainteresovani roditelji i ustanove iz sela na teritoriji opštine Varvarina javljaju i pitaju na koji način se mogu uključiti u projekat. Članica multiresornog tima je tokom intervjua pomenula da je zadovoljstvo roditelja jedan od primera promocije projekta i njegovih efekata. </w:t>
            </w:r>
          </w:p>
        </w:tc>
      </w:tr>
      <w:tr w:rsidR="00682B01" w:rsidRPr="00C1666D" w14:paraId="63086D0F" w14:textId="77777777" w:rsidTr="00C52D96">
        <w:trPr>
          <w:trHeight w:val="2105"/>
        </w:trPr>
        <w:tc>
          <w:tcPr>
            <w:tcW w:w="2769" w:type="dxa"/>
            <w:tcBorders>
              <w:top w:val="single" w:sz="4" w:space="0" w:color="auto"/>
              <w:left w:val="single" w:sz="4" w:space="0" w:color="auto"/>
              <w:bottom w:val="single" w:sz="4" w:space="0" w:color="auto"/>
              <w:right w:val="single" w:sz="4" w:space="0" w:color="auto"/>
            </w:tcBorders>
            <w:vAlign w:val="center"/>
          </w:tcPr>
          <w:p w14:paraId="6AEEED08" w14:textId="361ABC76" w:rsidR="00682B01" w:rsidRPr="00A4067F" w:rsidRDefault="00C52D96" w:rsidP="00C52D96">
            <w:pPr>
              <w:rPr>
                <w:sz w:val="22"/>
                <w:lang w:val="sr-Latn-RS"/>
              </w:rPr>
            </w:pPr>
            <w:r w:rsidRPr="00A4067F">
              <w:rPr>
                <w:sz w:val="22"/>
                <w:lang w:val="sr-Latn-RS"/>
              </w:rPr>
              <w:t>P</w:t>
            </w:r>
            <w:r w:rsidR="00682B01" w:rsidRPr="00A4067F">
              <w:rPr>
                <w:sz w:val="22"/>
                <w:lang w:val="sr-Latn-RS"/>
              </w:rPr>
              <w:t>roces monitoringa projektnih aktivnosti se ostvaruje kontinuirano i predstavlja dobru osnovu za unapređivanje projektnih aktivnosti i evaluaciju</w:t>
            </w:r>
          </w:p>
        </w:tc>
        <w:tc>
          <w:tcPr>
            <w:tcW w:w="2237" w:type="dxa"/>
            <w:tcBorders>
              <w:top w:val="single" w:sz="4" w:space="0" w:color="auto"/>
              <w:left w:val="single" w:sz="4" w:space="0" w:color="auto"/>
              <w:bottom w:val="single" w:sz="4" w:space="0" w:color="auto"/>
              <w:right w:val="single" w:sz="4" w:space="0" w:color="auto"/>
            </w:tcBorders>
            <w:vAlign w:val="center"/>
          </w:tcPr>
          <w:p w14:paraId="3182E578" w14:textId="637261B1" w:rsidR="00682B01" w:rsidRPr="00A4067F" w:rsidRDefault="00C52D96" w:rsidP="00C52D96">
            <w:pPr>
              <w:jc w:val="center"/>
              <w:rPr>
                <w:b/>
                <w:bCs/>
                <w:sz w:val="22"/>
                <w:lang w:val="sr-Latn-RS"/>
              </w:rPr>
            </w:pPr>
            <w:r w:rsidRPr="00A4067F">
              <w:rPr>
                <w:b/>
                <w:bCs/>
                <w:sz w:val="22"/>
                <w:lang w:val="sr-Latn-RS"/>
              </w:rPr>
              <w:t>D</w:t>
            </w:r>
            <w:r w:rsidR="00682B01" w:rsidRPr="00A4067F">
              <w:rPr>
                <w:b/>
                <w:bCs/>
                <w:sz w:val="22"/>
                <w:lang w:val="sr-Latn-RS"/>
              </w:rPr>
              <w:t>elimično</w:t>
            </w:r>
          </w:p>
        </w:tc>
        <w:tc>
          <w:tcPr>
            <w:tcW w:w="8739" w:type="dxa"/>
            <w:tcBorders>
              <w:top w:val="single" w:sz="4" w:space="0" w:color="auto"/>
              <w:left w:val="single" w:sz="4" w:space="0" w:color="auto"/>
              <w:bottom w:val="single" w:sz="4" w:space="0" w:color="auto"/>
              <w:right w:val="single" w:sz="4" w:space="0" w:color="auto"/>
            </w:tcBorders>
            <w:hideMark/>
          </w:tcPr>
          <w:p w14:paraId="05A9ED7C" w14:textId="77ABD1B9" w:rsidR="00682B01" w:rsidRPr="00A4067F" w:rsidRDefault="00892D5F" w:rsidP="00EF2476">
            <w:pPr>
              <w:jc w:val="both"/>
              <w:rPr>
                <w:sz w:val="22"/>
                <w:lang w:val="sr-Latn-RS"/>
              </w:rPr>
            </w:pPr>
            <w:r w:rsidRPr="00A4067F">
              <w:rPr>
                <w:sz w:val="22"/>
                <w:lang w:val="sr-Latn-RS"/>
              </w:rPr>
              <w:t>Pored izveštavanja ka JUP, m</w:t>
            </w:r>
            <w:r w:rsidR="00682B01" w:rsidRPr="00A4067F">
              <w:rPr>
                <w:sz w:val="22"/>
                <w:lang w:val="sr-Latn-RS"/>
              </w:rPr>
              <w:t xml:space="preserve">eđuresorni tim se sastaje najmanje jednom mesečno i nalaze se u kontinuiranoj telefonskoj i onlajn komunikaciji, kada se međusobno informišu o sprovedenim aktivnostima i zajedno planiraju predstojeće. Vaspitačice prate efekte diverzifikovanih programa kod dece, vode beleške i daju povratnu informaciju roditeljima, pišu izveštaje i prosleđuju koordinatorki. Takođe, svaki član međuresornog tima na isti način upućuje informacije o realizovanim aktivnostima koordinatorki. Koordinatorka redovno posećuje i posmatra aktivnosti. Iako se dosta resursa ulaže u praćenje i unapređivanje aktivnosti (beleške, izveštaji, sastanci), čini se da se okvir za praćenje koji je sastavni deo projektne prijave, koji su razvili članovi tima, ne koristi kao smernica za sprovođenje monitoringa i izveštavanje o efektima na decu i roditelje. </w:t>
            </w:r>
          </w:p>
        </w:tc>
      </w:tr>
      <w:tr w:rsidR="00682B01" w:rsidRPr="00A4067F" w14:paraId="008AB9C6" w14:textId="77777777" w:rsidTr="00C52D96">
        <w:tc>
          <w:tcPr>
            <w:tcW w:w="2769" w:type="dxa"/>
            <w:tcBorders>
              <w:top w:val="single" w:sz="4" w:space="0" w:color="auto"/>
              <w:left w:val="single" w:sz="4" w:space="0" w:color="auto"/>
              <w:bottom w:val="single" w:sz="4" w:space="0" w:color="auto"/>
              <w:right w:val="single" w:sz="4" w:space="0" w:color="auto"/>
            </w:tcBorders>
            <w:vAlign w:val="center"/>
            <w:hideMark/>
          </w:tcPr>
          <w:p w14:paraId="554CCF6F" w14:textId="3BD2DE4C" w:rsidR="00682B01" w:rsidRPr="00A4067F" w:rsidRDefault="00C52D96" w:rsidP="00EF2476">
            <w:pPr>
              <w:jc w:val="both"/>
              <w:rPr>
                <w:sz w:val="22"/>
                <w:lang w:val="sr-Latn-RS"/>
              </w:rPr>
            </w:pPr>
            <w:r w:rsidRPr="00A4067F">
              <w:rPr>
                <w:sz w:val="22"/>
                <w:lang w:val="sr-Latn-RS"/>
              </w:rPr>
              <w:t>P</w:t>
            </w:r>
            <w:r w:rsidR="00682B01" w:rsidRPr="00A4067F">
              <w:rPr>
                <w:sz w:val="22"/>
                <w:lang w:val="sr-Latn-RS"/>
              </w:rPr>
              <w:t>risustvo izazova koj</w:t>
            </w:r>
            <w:r w:rsidRPr="00A4067F">
              <w:rPr>
                <w:sz w:val="22"/>
                <w:lang w:val="sr-Latn-RS"/>
              </w:rPr>
              <w:t>i</w:t>
            </w:r>
            <w:r w:rsidR="00682B01" w:rsidRPr="00A4067F">
              <w:rPr>
                <w:sz w:val="22"/>
                <w:lang w:val="sr-Latn-RS"/>
              </w:rPr>
              <w:t xml:space="preserve"> su potencijalno mogli dovesti do raskidanja Ugovora</w:t>
            </w:r>
          </w:p>
        </w:tc>
        <w:tc>
          <w:tcPr>
            <w:tcW w:w="2237" w:type="dxa"/>
            <w:tcBorders>
              <w:top w:val="single" w:sz="4" w:space="0" w:color="auto"/>
              <w:left w:val="single" w:sz="4" w:space="0" w:color="auto"/>
              <w:bottom w:val="single" w:sz="4" w:space="0" w:color="auto"/>
              <w:right w:val="single" w:sz="4" w:space="0" w:color="auto"/>
            </w:tcBorders>
            <w:vAlign w:val="center"/>
          </w:tcPr>
          <w:p w14:paraId="76E21271" w14:textId="3C3C351B" w:rsidR="00682B01" w:rsidRPr="00A4067F" w:rsidRDefault="00C52D96" w:rsidP="00C52D96">
            <w:pPr>
              <w:jc w:val="center"/>
              <w:rPr>
                <w:b/>
                <w:bCs/>
                <w:sz w:val="22"/>
                <w:lang w:val="sr-Latn-RS"/>
              </w:rPr>
            </w:pPr>
            <w:r w:rsidRPr="00A4067F">
              <w:rPr>
                <w:b/>
                <w:bCs/>
                <w:sz w:val="22"/>
                <w:lang w:val="sr-Latn-RS"/>
              </w:rPr>
              <w:t>N</w:t>
            </w:r>
            <w:r w:rsidR="00682B01" w:rsidRPr="00A4067F">
              <w:rPr>
                <w:b/>
                <w:bCs/>
                <w:sz w:val="22"/>
                <w:lang w:val="sr-Latn-RS"/>
              </w:rPr>
              <w:t>ije došlo do takve vrste izazova</w:t>
            </w:r>
          </w:p>
        </w:tc>
        <w:tc>
          <w:tcPr>
            <w:tcW w:w="8739" w:type="dxa"/>
            <w:tcBorders>
              <w:top w:val="single" w:sz="4" w:space="0" w:color="auto"/>
              <w:left w:val="single" w:sz="4" w:space="0" w:color="auto"/>
              <w:bottom w:val="single" w:sz="4" w:space="0" w:color="auto"/>
              <w:right w:val="single" w:sz="4" w:space="0" w:color="auto"/>
            </w:tcBorders>
          </w:tcPr>
          <w:p w14:paraId="59EA6612" w14:textId="77777777" w:rsidR="00682B01" w:rsidRPr="00A4067F" w:rsidRDefault="00682B01" w:rsidP="00EF2476">
            <w:pPr>
              <w:jc w:val="both"/>
              <w:rPr>
                <w:sz w:val="22"/>
                <w:lang w:val="sr-Latn-RS"/>
              </w:rPr>
            </w:pPr>
          </w:p>
          <w:p w14:paraId="105AA579" w14:textId="77777777" w:rsidR="00682B01" w:rsidRPr="00A4067F" w:rsidRDefault="00682B01" w:rsidP="00EF2476">
            <w:pPr>
              <w:jc w:val="both"/>
              <w:rPr>
                <w:sz w:val="22"/>
                <w:lang w:val="sr-Latn-RS"/>
              </w:rPr>
            </w:pPr>
            <w:r w:rsidRPr="00A4067F">
              <w:rPr>
                <w:sz w:val="22"/>
                <w:lang w:val="sr-Latn-RS"/>
              </w:rPr>
              <w:t>Nije postojao nijedan izazov koji je mogao dovesti do raskida Ugovora.</w:t>
            </w:r>
          </w:p>
        </w:tc>
      </w:tr>
    </w:tbl>
    <w:p w14:paraId="521A9F59" w14:textId="77777777" w:rsidR="00C52D96" w:rsidRPr="00A4067F" w:rsidRDefault="00C52D96" w:rsidP="009B5F6F">
      <w:pPr>
        <w:shd w:val="clear" w:color="auto" w:fill="FFFFFF" w:themeFill="background1"/>
        <w:jc w:val="both"/>
        <w:rPr>
          <w:lang w:val="sr-Latn-RS"/>
        </w:rPr>
      </w:pPr>
    </w:p>
    <w:p w14:paraId="17E95AAC" w14:textId="77777777" w:rsidR="00C52D96" w:rsidRPr="00A4067F" w:rsidRDefault="00C52D96" w:rsidP="009B5F6F">
      <w:pPr>
        <w:shd w:val="clear" w:color="auto" w:fill="FFFFFF" w:themeFill="background1"/>
        <w:jc w:val="both"/>
        <w:rPr>
          <w:lang w:val="sr-Latn-RS"/>
        </w:rPr>
        <w:sectPr w:rsidR="00C52D96" w:rsidRPr="00A4067F" w:rsidSect="009876C0">
          <w:pgSz w:w="16838" w:h="11906" w:orient="landscape" w:code="9"/>
          <w:pgMar w:top="1440" w:right="1440" w:bottom="1440" w:left="1440" w:header="720" w:footer="720" w:gutter="0"/>
          <w:cols w:space="720"/>
          <w:docGrid w:linePitch="360"/>
        </w:sectPr>
      </w:pPr>
    </w:p>
    <w:p w14:paraId="6FA076CC" w14:textId="1B90B674" w:rsidR="004E7BCF" w:rsidRPr="00A4067F" w:rsidRDefault="004E7BCF" w:rsidP="00B073F6">
      <w:pPr>
        <w:pStyle w:val="Heading2"/>
      </w:pPr>
      <w:bookmarkStart w:id="23" w:name="_Toc62168231"/>
      <w:r w:rsidRPr="00A4067F">
        <w:lastRenderedPageBreak/>
        <w:t>Kraljevo</w:t>
      </w:r>
      <w:bookmarkEnd w:id="23"/>
      <w:r w:rsidRPr="00A4067F">
        <w:t xml:space="preserve"> </w:t>
      </w:r>
    </w:p>
    <w:p w14:paraId="19B44467" w14:textId="4E797877" w:rsidR="004E7BCF" w:rsidRPr="00A4067F" w:rsidRDefault="004E7BCF" w:rsidP="004E7BCF">
      <w:pPr>
        <w:rPr>
          <w:lang w:val="sr-Latn-RS"/>
        </w:rPr>
      </w:pPr>
    </w:p>
    <w:p w14:paraId="7FDFFFFB" w14:textId="77777777" w:rsidR="009C4F06" w:rsidRPr="00A4067F" w:rsidRDefault="009C4F06" w:rsidP="00B073F6">
      <w:pPr>
        <w:pStyle w:val="Heading3"/>
        <w:numPr>
          <w:ilvl w:val="0"/>
          <w:numId w:val="14"/>
        </w:numPr>
        <w:rPr>
          <w:lang w:val="sr-Latn-RS"/>
        </w:rPr>
      </w:pPr>
      <w:bookmarkStart w:id="24" w:name="_Toc62168232"/>
      <w:r w:rsidRPr="00A4067F">
        <w:rPr>
          <w:lang w:val="sr-Latn-RS"/>
        </w:rPr>
        <w:t>Obrazloženje evaluativnih nalaza</w:t>
      </w:r>
      <w:bookmarkEnd w:id="24"/>
    </w:p>
    <w:p w14:paraId="250F4D5E" w14:textId="05A75DF8" w:rsidR="009C4F06" w:rsidRPr="00A4067F" w:rsidRDefault="009C4F06" w:rsidP="00C10A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08"/>
        <w:jc w:val="both"/>
        <w:rPr>
          <w:lang w:val="sr-Latn-RS"/>
        </w:rPr>
      </w:pPr>
      <w:r w:rsidRPr="00A4067F">
        <w:rPr>
          <w:lang w:val="sr-Latn-RS"/>
        </w:rPr>
        <w:t>U nastavku je dat sveobuhvatan prikaz procene uspešnosti implementacije ključnih pojedinačnih zahteva predviđenih GOP-om, odnosno procena pojedinačnih aspekata važnih za uspešnu realizaciju programa granta, tj. razvojnog projekta.</w:t>
      </w:r>
    </w:p>
    <w:p w14:paraId="5DF036F0" w14:textId="4B353AB0" w:rsidR="009C4F06" w:rsidRPr="00A4067F" w:rsidRDefault="009C4F06" w:rsidP="009C4F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sr-Latn-RS"/>
        </w:rPr>
      </w:pPr>
      <w:r w:rsidRPr="00A4067F">
        <w:rPr>
          <w:b/>
          <w:bCs/>
          <w:lang w:val="sr-Latn-RS"/>
        </w:rPr>
        <w:t xml:space="preserve">Tabela: Obrazloženje evaluativnih nalaza prema pojedinačnim aspektima – Kraljevo  </w:t>
      </w:r>
    </w:p>
    <w:tbl>
      <w:tblPr>
        <w:tblStyle w:val="TableGrid"/>
        <w:tblW w:w="13745" w:type="dxa"/>
        <w:tblInd w:w="0" w:type="dxa"/>
        <w:tblLook w:val="04A0" w:firstRow="1" w:lastRow="0" w:firstColumn="1" w:lastColumn="0" w:noHBand="0" w:noVBand="1"/>
      </w:tblPr>
      <w:tblGrid>
        <w:gridCol w:w="2749"/>
        <w:gridCol w:w="2217"/>
        <w:gridCol w:w="8779"/>
      </w:tblGrid>
      <w:tr w:rsidR="003C2ABF" w:rsidRPr="00A4067F" w14:paraId="31759B91" w14:textId="77777777" w:rsidTr="00C10A1D">
        <w:trPr>
          <w:trHeight w:val="440"/>
          <w:tblHeader/>
        </w:trPr>
        <w:tc>
          <w:tcPr>
            <w:tcW w:w="13745" w:type="dxa"/>
            <w:gridSpan w:val="3"/>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6E5E4478" w14:textId="76A1D846" w:rsidR="003C2ABF" w:rsidRPr="00A4067F" w:rsidRDefault="003C2ABF" w:rsidP="00EF2476">
            <w:pPr>
              <w:jc w:val="center"/>
              <w:rPr>
                <w:b/>
                <w:bCs/>
                <w:color w:val="FFFFFF" w:themeColor="background1"/>
                <w:sz w:val="22"/>
                <w:lang w:val="sr-Latn-RS"/>
              </w:rPr>
            </w:pPr>
            <w:r w:rsidRPr="00A4067F">
              <w:rPr>
                <w:b/>
                <w:bCs/>
                <w:color w:val="FFFFFF" w:themeColor="background1"/>
                <w:sz w:val="22"/>
                <w:lang w:val="sr-Latn-RS"/>
              </w:rPr>
              <w:t xml:space="preserve">PROCENA OSTVARENOSTI </w:t>
            </w:r>
            <w:r w:rsidR="009C4F06" w:rsidRPr="00A4067F">
              <w:rPr>
                <w:b/>
                <w:bCs/>
                <w:color w:val="FFFFFF" w:themeColor="background1"/>
                <w:sz w:val="22"/>
                <w:lang w:val="sr-Latn-RS"/>
              </w:rPr>
              <w:t>ASPEKATA VAŽNIH</w:t>
            </w:r>
            <w:r w:rsidRPr="00A4067F">
              <w:rPr>
                <w:b/>
                <w:bCs/>
                <w:color w:val="FFFFFF" w:themeColor="background1"/>
                <w:sz w:val="22"/>
                <w:lang w:val="sr-Latn-RS"/>
              </w:rPr>
              <w:t xml:space="preserve"> ZA USPEŠNU IMPLEMENTACIJU PROGRAMA GRANTOVA</w:t>
            </w:r>
          </w:p>
        </w:tc>
      </w:tr>
      <w:tr w:rsidR="003C2ABF" w:rsidRPr="00A4067F" w14:paraId="07D7CB7F" w14:textId="77777777" w:rsidTr="00C10A1D">
        <w:trPr>
          <w:tblHeader/>
        </w:trPr>
        <w:tc>
          <w:tcPr>
            <w:tcW w:w="2486"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07DDD9C7" w14:textId="77777777" w:rsidR="003C2ABF" w:rsidRPr="00A4067F" w:rsidRDefault="003C2ABF" w:rsidP="00EF2476">
            <w:pPr>
              <w:jc w:val="center"/>
              <w:rPr>
                <w:b/>
                <w:bCs/>
                <w:color w:val="FFFFFF" w:themeColor="background1"/>
                <w:sz w:val="22"/>
                <w:lang w:val="sr-Latn-RS"/>
              </w:rPr>
            </w:pPr>
            <w:r w:rsidRPr="00A4067F">
              <w:rPr>
                <w:b/>
                <w:bCs/>
                <w:color w:val="FFFFFF" w:themeColor="background1"/>
                <w:sz w:val="22"/>
                <w:lang w:val="sr-Latn-RS"/>
              </w:rPr>
              <w:t>ASPEKT</w:t>
            </w:r>
          </w:p>
          <w:p w14:paraId="64F8616F" w14:textId="77777777" w:rsidR="003C2ABF" w:rsidRPr="00A4067F" w:rsidRDefault="003C2ABF" w:rsidP="00EF2476">
            <w:pPr>
              <w:jc w:val="center"/>
              <w:rPr>
                <w:b/>
                <w:bCs/>
                <w:color w:val="FFFFFF" w:themeColor="background1"/>
                <w:sz w:val="22"/>
                <w:lang w:val="sr-Latn-RS"/>
              </w:rPr>
            </w:pPr>
            <w:r w:rsidRPr="00A4067F">
              <w:rPr>
                <w:b/>
                <w:bCs/>
                <w:color w:val="FFFFFF" w:themeColor="background1"/>
                <w:sz w:val="22"/>
                <w:lang w:val="sr-Latn-RS"/>
              </w:rPr>
              <w:t xml:space="preserve"> PROCENE</w:t>
            </w:r>
          </w:p>
        </w:tc>
        <w:tc>
          <w:tcPr>
            <w:tcW w:w="1884"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27BEDDBB" w14:textId="77777777" w:rsidR="003C2ABF" w:rsidRPr="00A4067F" w:rsidRDefault="003C2ABF" w:rsidP="00EF2476">
            <w:pPr>
              <w:jc w:val="center"/>
              <w:rPr>
                <w:b/>
                <w:bCs/>
                <w:color w:val="FFFFFF" w:themeColor="background1"/>
                <w:sz w:val="22"/>
                <w:lang w:val="sr-Latn-RS"/>
              </w:rPr>
            </w:pPr>
            <w:r w:rsidRPr="00A4067F">
              <w:rPr>
                <w:b/>
                <w:bCs/>
                <w:color w:val="FFFFFF" w:themeColor="background1"/>
                <w:sz w:val="22"/>
                <w:lang w:val="sr-Latn-RS"/>
              </w:rPr>
              <w:t>PROCENA</w:t>
            </w:r>
          </w:p>
        </w:tc>
        <w:tc>
          <w:tcPr>
            <w:tcW w:w="9375"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604D12D1" w14:textId="77777777" w:rsidR="003C2ABF" w:rsidRPr="00A4067F" w:rsidRDefault="003C2ABF" w:rsidP="00EF2476">
            <w:pPr>
              <w:jc w:val="center"/>
              <w:rPr>
                <w:b/>
                <w:bCs/>
                <w:color w:val="FFFFFF" w:themeColor="background1"/>
                <w:sz w:val="22"/>
                <w:lang w:val="sr-Latn-RS"/>
              </w:rPr>
            </w:pPr>
            <w:r w:rsidRPr="00A4067F">
              <w:rPr>
                <w:b/>
                <w:bCs/>
                <w:color w:val="FFFFFF" w:themeColor="background1"/>
                <w:sz w:val="22"/>
                <w:lang w:val="sr-Latn-RS"/>
              </w:rPr>
              <w:t>OBRAZLOŽENJE PROCENE</w:t>
            </w:r>
          </w:p>
        </w:tc>
      </w:tr>
      <w:tr w:rsidR="003C2ABF" w:rsidRPr="00C1666D" w14:paraId="6E6CE87B" w14:textId="77777777" w:rsidTr="00892D5F">
        <w:trPr>
          <w:trHeight w:val="2528"/>
        </w:trPr>
        <w:tc>
          <w:tcPr>
            <w:tcW w:w="2486" w:type="dxa"/>
            <w:tcBorders>
              <w:top w:val="single" w:sz="4" w:space="0" w:color="auto"/>
              <w:left w:val="single" w:sz="4" w:space="0" w:color="auto"/>
              <w:bottom w:val="single" w:sz="4" w:space="0" w:color="auto"/>
              <w:right w:val="single" w:sz="4" w:space="0" w:color="auto"/>
            </w:tcBorders>
            <w:vAlign w:val="center"/>
          </w:tcPr>
          <w:p w14:paraId="1C63EC0F" w14:textId="1F59A513" w:rsidR="003C2ABF" w:rsidRPr="00A4067F" w:rsidRDefault="00892D5F" w:rsidP="00EF2476">
            <w:pPr>
              <w:rPr>
                <w:sz w:val="22"/>
                <w:lang w:val="sr-Latn-RS"/>
              </w:rPr>
            </w:pPr>
            <w:r w:rsidRPr="00A4067F">
              <w:rPr>
                <w:sz w:val="22"/>
                <w:lang w:val="sr-Latn-RS"/>
              </w:rPr>
              <w:t>S</w:t>
            </w:r>
            <w:r w:rsidR="003C2ABF" w:rsidRPr="00A4067F">
              <w:rPr>
                <w:sz w:val="22"/>
                <w:lang w:val="sr-Latn-RS"/>
              </w:rPr>
              <w:t xml:space="preserve">tepen izazovnosti formiranja adekvatnog međuresornog </w:t>
            </w:r>
            <w:r w:rsidR="00031D9B">
              <w:rPr>
                <w:sz w:val="22"/>
                <w:lang w:val="sr-Latn-RS"/>
              </w:rPr>
              <w:t>lokaln</w:t>
            </w:r>
            <w:r w:rsidR="003C2ABF" w:rsidRPr="00A4067F">
              <w:rPr>
                <w:sz w:val="22"/>
                <w:lang w:val="sr-Latn-RS"/>
              </w:rPr>
              <w:t>og tima – uključivanja i participacije relevantnih partnerskih organizacija/institucija i procena kvaliteta koordinacije i saradnje</w:t>
            </w:r>
          </w:p>
        </w:tc>
        <w:tc>
          <w:tcPr>
            <w:tcW w:w="1884" w:type="dxa"/>
            <w:tcBorders>
              <w:top w:val="single" w:sz="4" w:space="0" w:color="auto"/>
              <w:left w:val="single" w:sz="4" w:space="0" w:color="auto"/>
              <w:bottom w:val="single" w:sz="4" w:space="0" w:color="auto"/>
              <w:right w:val="single" w:sz="4" w:space="0" w:color="auto"/>
            </w:tcBorders>
            <w:vAlign w:val="center"/>
          </w:tcPr>
          <w:p w14:paraId="76DCD766" w14:textId="5D1E19A8" w:rsidR="003C2ABF" w:rsidRPr="00A4067F" w:rsidRDefault="00892D5F" w:rsidP="00892D5F">
            <w:pPr>
              <w:jc w:val="center"/>
              <w:rPr>
                <w:b/>
                <w:bCs/>
                <w:sz w:val="22"/>
                <w:lang w:val="sr-Latn-RS"/>
              </w:rPr>
            </w:pPr>
            <w:r w:rsidRPr="00A4067F">
              <w:rPr>
                <w:b/>
                <w:bCs/>
                <w:sz w:val="22"/>
                <w:lang w:val="sr-Latn-RS"/>
              </w:rPr>
              <w:t>F</w:t>
            </w:r>
            <w:r w:rsidR="003C2ABF" w:rsidRPr="00A4067F">
              <w:rPr>
                <w:b/>
                <w:bCs/>
                <w:sz w:val="22"/>
                <w:lang w:val="sr-Latn-RS"/>
              </w:rPr>
              <w:t>ormiran je adekvatan i visokofunkcionalan tim</w:t>
            </w:r>
          </w:p>
        </w:tc>
        <w:tc>
          <w:tcPr>
            <w:tcW w:w="9375" w:type="dxa"/>
            <w:tcBorders>
              <w:top w:val="single" w:sz="4" w:space="0" w:color="auto"/>
              <w:left w:val="single" w:sz="4" w:space="0" w:color="auto"/>
              <w:bottom w:val="single" w:sz="4" w:space="0" w:color="auto"/>
              <w:right w:val="single" w:sz="4" w:space="0" w:color="auto"/>
            </w:tcBorders>
            <w:hideMark/>
          </w:tcPr>
          <w:p w14:paraId="114064EF" w14:textId="77777777" w:rsidR="003C2ABF" w:rsidRPr="00A4067F" w:rsidRDefault="003C2ABF" w:rsidP="00EF2476">
            <w:pPr>
              <w:jc w:val="both"/>
              <w:rPr>
                <w:sz w:val="22"/>
                <w:lang w:val="sr-Latn-RS"/>
              </w:rPr>
            </w:pPr>
            <w:r w:rsidRPr="00A4067F">
              <w:rPr>
                <w:sz w:val="22"/>
                <w:lang w:val="sr-Latn-RS"/>
              </w:rPr>
              <w:t xml:space="preserve">Na osnovu intervjua sa međuresornim timom i pregledom dokumentacije, zaključak je da je formiran adekvatan tim koji dobro funkcioniše (revidiranim predlogom projekta uvažen je predlog OOG da se u tim uključe i druge institucije – Dom zdravlja ili Centar za socijalni rad, te je u konačnom predlogu projekta uključen i Centar za socijalni rad, ali ne i Dom zdravlja usled procene međuresornog tima da njihovo uključivanje nije neophodno jer je vakcinacija dece, kao pitanja koje je povezano sa PVO, rešeno na nivou grada i tu ne postoji potreba za daljim delovanjem). Međutim, ono što su evaluatori identifikovali kao nedostatak je činjenica da izostaje bliska intersektorska saradnja kada su u pitanju projektne aktivnosti odnosno partneri realizuju aktivnosti pretežno samostalno. Dodatno, neke institucije u okviru tima imaju više formalnu nego suštinsku ulogu – naime, Centar lokalnih usluga Grada Kraljeva ne sprovodi ni jednu aktivnost u okviru projekta (inicijalnim predlogom projekta je bilo predviđeno da pružaju uslugu lični pratilac deteta, ali u finalnom predlogu projekta ta aktivnost se ne nalazi) a samim tim za ovog partnera nije predodređen iznos u budžetu. </w:t>
            </w:r>
          </w:p>
        </w:tc>
      </w:tr>
      <w:tr w:rsidR="003C2ABF" w:rsidRPr="00C1666D" w14:paraId="4150297D" w14:textId="77777777" w:rsidTr="00892D5F">
        <w:trPr>
          <w:trHeight w:val="710"/>
        </w:trPr>
        <w:tc>
          <w:tcPr>
            <w:tcW w:w="2486" w:type="dxa"/>
            <w:tcBorders>
              <w:top w:val="single" w:sz="4" w:space="0" w:color="auto"/>
              <w:left w:val="single" w:sz="4" w:space="0" w:color="auto"/>
              <w:bottom w:val="single" w:sz="4" w:space="0" w:color="auto"/>
              <w:right w:val="single" w:sz="4" w:space="0" w:color="auto"/>
            </w:tcBorders>
            <w:vAlign w:val="center"/>
            <w:hideMark/>
          </w:tcPr>
          <w:p w14:paraId="631FB7B5" w14:textId="225AFDFD" w:rsidR="003C2ABF" w:rsidRPr="00A4067F" w:rsidRDefault="00892D5F" w:rsidP="00EF2476">
            <w:pPr>
              <w:rPr>
                <w:sz w:val="22"/>
                <w:lang w:val="sr-Latn-RS"/>
              </w:rPr>
            </w:pPr>
            <w:r w:rsidRPr="00A4067F">
              <w:rPr>
                <w:sz w:val="22"/>
                <w:lang w:val="sr-Latn-RS"/>
              </w:rPr>
              <w:t>M</w:t>
            </w:r>
            <w:r w:rsidR="003C2ABF" w:rsidRPr="00A4067F">
              <w:rPr>
                <w:sz w:val="22"/>
                <w:lang w:val="sr-Latn-RS"/>
              </w:rPr>
              <w:t xml:space="preserve">ogućnost </w:t>
            </w:r>
            <w:r w:rsidR="00F128BA">
              <w:rPr>
                <w:sz w:val="22"/>
                <w:lang w:val="sr-Latn-RS"/>
              </w:rPr>
              <w:t>LS</w:t>
            </w:r>
            <w:r w:rsidR="003C2ABF" w:rsidRPr="00A4067F">
              <w:rPr>
                <w:sz w:val="22"/>
                <w:lang w:val="sr-Latn-RS"/>
              </w:rPr>
              <w:t xml:space="preserve"> da dotira ili </w:t>
            </w:r>
            <w:r w:rsidRPr="00A4067F">
              <w:rPr>
                <w:sz w:val="22"/>
                <w:lang w:val="sr-Latn-RS"/>
              </w:rPr>
              <w:t>sufinansira</w:t>
            </w:r>
            <w:r w:rsidR="003C2ABF" w:rsidRPr="00A4067F">
              <w:rPr>
                <w:sz w:val="22"/>
                <w:lang w:val="sr-Latn-RS"/>
              </w:rPr>
              <w:t xml:space="preserve"> program grantova sa 5-10% </w:t>
            </w:r>
          </w:p>
        </w:tc>
        <w:tc>
          <w:tcPr>
            <w:tcW w:w="1884" w:type="dxa"/>
            <w:tcBorders>
              <w:top w:val="single" w:sz="4" w:space="0" w:color="auto"/>
              <w:left w:val="single" w:sz="4" w:space="0" w:color="auto"/>
              <w:bottom w:val="single" w:sz="4" w:space="0" w:color="auto"/>
              <w:right w:val="single" w:sz="4" w:space="0" w:color="auto"/>
            </w:tcBorders>
            <w:vAlign w:val="center"/>
          </w:tcPr>
          <w:p w14:paraId="06F787DF" w14:textId="3C32779E" w:rsidR="003C2ABF" w:rsidRPr="00A4067F" w:rsidRDefault="00892D5F" w:rsidP="00892D5F">
            <w:pPr>
              <w:jc w:val="center"/>
              <w:rPr>
                <w:b/>
                <w:bCs/>
                <w:sz w:val="22"/>
                <w:lang w:val="sr-Latn-RS"/>
              </w:rPr>
            </w:pPr>
            <w:r w:rsidRPr="00A4067F">
              <w:rPr>
                <w:b/>
                <w:bCs/>
                <w:sz w:val="22"/>
                <w:lang w:val="sr-Latn-RS"/>
              </w:rPr>
              <w:t>O</w:t>
            </w:r>
            <w:r w:rsidR="003C2ABF" w:rsidRPr="00A4067F">
              <w:rPr>
                <w:b/>
                <w:bCs/>
                <w:sz w:val="22"/>
                <w:lang w:val="sr-Latn-RS"/>
              </w:rPr>
              <w:t>stvareno</w:t>
            </w:r>
          </w:p>
        </w:tc>
        <w:tc>
          <w:tcPr>
            <w:tcW w:w="9375" w:type="dxa"/>
            <w:tcBorders>
              <w:top w:val="single" w:sz="4" w:space="0" w:color="auto"/>
              <w:left w:val="single" w:sz="4" w:space="0" w:color="auto"/>
              <w:bottom w:val="single" w:sz="4" w:space="0" w:color="auto"/>
              <w:right w:val="single" w:sz="4" w:space="0" w:color="auto"/>
            </w:tcBorders>
            <w:hideMark/>
          </w:tcPr>
          <w:p w14:paraId="61241BEC" w14:textId="72B98419" w:rsidR="003C2ABF" w:rsidRPr="00A4067F" w:rsidRDefault="003C2ABF" w:rsidP="00EF2476">
            <w:pPr>
              <w:jc w:val="both"/>
              <w:rPr>
                <w:sz w:val="22"/>
                <w:lang w:val="sr-Latn-RS"/>
              </w:rPr>
            </w:pPr>
            <w:r w:rsidRPr="00A4067F">
              <w:rPr>
                <w:sz w:val="22"/>
                <w:lang w:val="sr-Latn-RS"/>
              </w:rPr>
              <w:t xml:space="preserve">Predlogom projekta predviđeno je sufinansiranje u iznosu od 843.024,00 RSD što predstavlja 14% od ukupnog budžeta projekta (od čega Grad Kraljevo 597.024 RSD za troškove angažovanja koordinatora projekta i PU „Olga Jovičić Rita" Kraljevo 246.000 RSD kroz troškove komunalnih usluga i grejanja). </w:t>
            </w:r>
          </w:p>
        </w:tc>
      </w:tr>
      <w:tr w:rsidR="003C2ABF" w:rsidRPr="00C1666D" w14:paraId="1D5D8F10" w14:textId="77777777" w:rsidTr="00892D5F">
        <w:trPr>
          <w:trHeight w:val="1134"/>
        </w:trPr>
        <w:tc>
          <w:tcPr>
            <w:tcW w:w="2486" w:type="dxa"/>
            <w:tcBorders>
              <w:top w:val="single" w:sz="4" w:space="0" w:color="auto"/>
              <w:left w:val="single" w:sz="4" w:space="0" w:color="auto"/>
              <w:bottom w:val="single" w:sz="4" w:space="0" w:color="auto"/>
              <w:right w:val="single" w:sz="4" w:space="0" w:color="auto"/>
            </w:tcBorders>
            <w:vAlign w:val="center"/>
          </w:tcPr>
          <w:p w14:paraId="4CD74485" w14:textId="6CF18880" w:rsidR="003C2ABF" w:rsidRPr="00A4067F" w:rsidRDefault="00892D5F" w:rsidP="00EF2476">
            <w:pPr>
              <w:rPr>
                <w:sz w:val="22"/>
                <w:lang w:val="sr-Latn-RS"/>
              </w:rPr>
            </w:pPr>
            <w:r w:rsidRPr="00A4067F">
              <w:rPr>
                <w:sz w:val="22"/>
                <w:lang w:val="sr-Latn-RS"/>
              </w:rPr>
              <w:t>P</w:t>
            </w:r>
            <w:r w:rsidR="003C2ABF" w:rsidRPr="00A4067F">
              <w:rPr>
                <w:sz w:val="22"/>
                <w:lang w:val="sr-Latn-RS"/>
              </w:rPr>
              <w:t xml:space="preserve">ostojanje ukupnih kapaciteta </w:t>
            </w:r>
            <w:r w:rsidR="00F128BA">
              <w:rPr>
                <w:sz w:val="22"/>
                <w:lang w:val="sr-Latn-RS"/>
              </w:rPr>
              <w:t>LS</w:t>
            </w:r>
            <w:r w:rsidR="003C2ABF" w:rsidRPr="00A4067F">
              <w:rPr>
                <w:sz w:val="22"/>
                <w:lang w:val="sr-Latn-RS"/>
              </w:rPr>
              <w:t xml:space="preserve"> za uspešnu implementaciju programa grantova</w:t>
            </w:r>
          </w:p>
        </w:tc>
        <w:tc>
          <w:tcPr>
            <w:tcW w:w="1884" w:type="dxa"/>
            <w:tcBorders>
              <w:top w:val="single" w:sz="4" w:space="0" w:color="auto"/>
              <w:left w:val="single" w:sz="4" w:space="0" w:color="auto"/>
              <w:bottom w:val="single" w:sz="4" w:space="0" w:color="auto"/>
              <w:right w:val="single" w:sz="4" w:space="0" w:color="auto"/>
            </w:tcBorders>
            <w:vAlign w:val="center"/>
          </w:tcPr>
          <w:p w14:paraId="4BA61FA0" w14:textId="63A2D74F" w:rsidR="003C2ABF" w:rsidRPr="00A4067F" w:rsidRDefault="00892D5F" w:rsidP="00892D5F">
            <w:pPr>
              <w:jc w:val="center"/>
              <w:rPr>
                <w:b/>
                <w:bCs/>
                <w:sz w:val="22"/>
                <w:lang w:val="sr-Latn-RS"/>
              </w:rPr>
            </w:pPr>
            <w:r w:rsidRPr="00A4067F">
              <w:rPr>
                <w:b/>
                <w:bCs/>
                <w:sz w:val="22"/>
                <w:lang w:val="sr-Latn-RS"/>
              </w:rPr>
              <w:t>K</w:t>
            </w:r>
            <w:r w:rsidR="003C2ABF" w:rsidRPr="00A4067F">
              <w:rPr>
                <w:b/>
                <w:bCs/>
                <w:sz w:val="22"/>
                <w:lang w:val="sr-Latn-RS"/>
              </w:rPr>
              <w:t>apaciteti su prisutni u potpunosti</w:t>
            </w:r>
          </w:p>
        </w:tc>
        <w:tc>
          <w:tcPr>
            <w:tcW w:w="9375" w:type="dxa"/>
            <w:tcBorders>
              <w:top w:val="single" w:sz="4" w:space="0" w:color="auto"/>
              <w:left w:val="single" w:sz="4" w:space="0" w:color="auto"/>
              <w:bottom w:val="single" w:sz="4" w:space="0" w:color="auto"/>
              <w:right w:val="single" w:sz="4" w:space="0" w:color="auto"/>
            </w:tcBorders>
            <w:hideMark/>
          </w:tcPr>
          <w:p w14:paraId="3F182C05" w14:textId="1E95140D" w:rsidR="003C2ABF" w:rsidRPr="00A4067F" w:rsidRDefault="003C2ABF" w:rsidP="00EF2476">
            <w:pPr>
              <w:jc w:val="both"/>
              <w:rPr>
                <w:sz w:val="22"/>
                <w:lang w:val="sr-Latn-RS"/>
              </w:rPr>
            </w:pPr>
            <w:r w:rsidRPr="00A4067F">
              <w:rPr>
                <w:sz w:val="22"/>
                <w:lang w:val="sr-Latn-RS"/>
              </w:rPr>
              <w:t xml:space="preserve">Procena je da su kapaciteti </w:t>
            </w:r>
            <w:r w:rsidR="00F128BA">
              <w:rPr>
                <w:sz w:val="22"/>
                <w:lang w:val="sr-Latn-RS"/>
              </w:rPr>
              <w:t>LS</w:t>
            </w:r>
            <w:r w:rsidRPr="00A4067F">
              <w:rPr>
                <w:sz w:val="22"/>
                <w:lang w:val="sr-Latn-RS"/>
              </w:rPr>
              <w:t xml:space="preserve"> dovoljni za uspešnu realizaciju projekta. U okviru tima postoji osoba zadužena za koordinaciju (ispred PU), kao i finansijski koordinator (ispred Grada). Celokupnoj uspešnoj realizaciji i koordinaciji doprinosi to što je Grad Kraljevo uključen u projekat kroz Centar za projekte, administrativnu jedinicu koja na nivou lokalne samouprave konkuriše i koordinira svim projektima u koje je Grad Kraljevo uključen. U ECEC </w:t>
            </w:r>
            <w:r w:rsidRPr="00A4067F">
              <w:rPr>
                <w:sz w:val="22"/>
                <w:lang w:val="sr-Latn-RS"/>
              </w:rPr>
              <w:lastRenderedPageBreak/>
              <w:t xml:space="preserve">projektu, ovaj Centar je zadužen za izradu narativnih i finansijskih izveštaja i upravljanje administrativnim poslovima. Partneri, pre svega Grad Kraljevo, PU i RNVO imaju iskustva sa drugim projektima kako Svetske banke, poput DILS projekta tako i drugih međunarodnih institucija. Partneri naglašavaju da je za uspešnu implementaciju projekta značajno što u međuresornom timu ima i predstavnika izvršne vlasti, zatim eksperata koji su zaduženi za programski deo, kao i osoba koje rade na administrativnim poslovima. Kada je u pitanju administracija projekta, osobe zadužene za finansijsko izveštavanje navode da CSR nedostaju kapaciteti koji su potrebni za izveštavanje i adekvatno sortiranje dokumentacije, te da najviše pružaju podršku toj instituciji. Ono što partneri sami navode da im nedostaje je, pored </w:t>
            </w:r>
            <w:r w:rsidR="00505330">
              <w:rPr>
                <w:sz w:val="22"/>
                <w:lang w:val="sr-Latn-RS"/>
              </w:rPr>
              <w:t>g</w:t>
            </w:r>
            <w:r w:rsidRPr="00A4067F">
              <w:rPr>
                <w:sz w:val="22"/>
                <w:lang w:val="sr-Latn-RS"/>
              </w:rPr>
              <w:t xml:space="preserve">radskog većnika za obrazovanje, uključivanje i drugih </w:t>
            </w:r>
            <w:r w:rsidR="00505330">
              <w:rPr>
                <w:sz w:val="22"/>
                <w:lang w:val="sr-Latn-RS"/>
              </w:rPr>
              <w:t>g</w:t>
            </w:r>
            <w:r w:rsidRPr="00A4067F">
              <w:rPr>
                <w:sz w:val="22"/>
                <w:lang w:val="sr-Latn-RS"/>
              </w:rPr>
              <w:t>radskih većnika kojima su u nadležnosti teme kojima se projekat bavi (</w:t>
            </w:r>
            <w:r w:rsidR="00505330">
              <w:rPr>
                <w:sz w:val="22"/>
                <w:lang w:val="sr-Latn-RS"/>
              </w:rPr>
              <w:t>g</w:t>
            </w:r>
            <w:r w:rsidRPr="00A4067F">
              <w:rPr>
                <w:sz w:val="22"/>
                <w:lang w:val="sr-Latn-RS"/>
              </w:rPr>
              <w:t xml:space="preserve">radski većnik za decu i brigu o porodici i </w:t>
            </w:r>
            <w:r w:rsidR="00505330">
              <w:rPr>
                <w:sz w:val="22"/>
                <w:lang w:val="sr-Latn-RS"/>
              </w:rPr>
              <w:t>g</w:t>
            </w:r>
            <w:r w:rsidRPr="00A4067F">
              <w:rPr>
                <w:sz w:val="22"/>
                <w:lang w:val="sr-Latn-RS"/>
              </w:rPr>
              <w:t xml:space="preserve">radski većnik za ustanove), te će razmotriti da i njih uključe u međuresorni tim. </w:t>
            </w:r>
          </w:p>
        </w:tc>
      </w:tr>
      <w:tr w:rsidR="003C2ABF" w:rsidRPr="00C1666D" w14:paraId="5BA4A4DF" w14:textId="77777777" w:rsidTr="00892D5F">
        <w:trPr>
          <w:trHeight w:val="503"/>
        </w:trPr>
        <w:tc>
          <w:tcPr>
            <w:tcW w:w="2486" w:type="dxa"/>
            <w:tcBorders>
              <w:top w:val="single" w:sz="4" w:space="0" w:color="auto"/>
              <w:left w:val="single" w:sz="4" w:space="0" w:color="auto"/>
              <w:bottom w:val="single" w:sz="4" w:space="0" w:color="auto"/>
              <w:right w:val="single" w:sz="4" w:space="0" w:color="auto"/>
            </w:tcBorders>
            <w:vAlign w:val="center"/>
            <w:hideMark/>
          </w:tcPr>
          <w:p w14:paraId="29462B16" w14:textId="476ABDCE" w:rsidR="003C2ABF" w:rsidRPr="00A4067F" w:rsidRDefault="00892D5F" w:rsidP="00EF2476">
            <w:pPr>
              <w:rPr>
                <w:sz w:val="22"/>
                <w:lang w:val="sr-Latn-RS"/>
              </w:rPr>
            </w:pPr>
            <w:r w:rsidRPr="00A4067F">
              <w:rPr>
                <w:sz w:val="22"/>
                <w:lang w:val="sr-Latn-RS"/>
              </w:rPr>
              <w:lastRenderedPageBreak/>
              <w:t>K</w:t>
            </w:r>
            <w:r w:rsidR="003C2ABF" w:rsidRPr="00A4067F">
              <w:rPr>
                <w:sz w:val="22"/>
                <w:lang w:val="sr-Latn-RS"/>
              </w:rPr>
              <w:t>valitet procesa informisanja – procena dostupnosti i sveobuhvatnosti informacija prilikom procesa prijavljivanja</w:t>
            </w:r>
          </w:p>
        </w:tc>
        <w:tc>
          <w:tcPr>
            <w:tcW w:w="1884" w:type="dxa"/>
            <w:tcBorders>
              <w:top w:val="single" w:sz="4" w:space="0" w:color="auto"/>
              <w:left w:val="single" w:sz="4" w:space="0" w:color="auto"/>
              <w:bottom w:val="single" w:sz="4" w:space="0" w:color="auto"/>
              <w:right w:val="single" w:sz="4" w:space="0" w:color="auto"/>
            </w:tcBorders>
            <w:vAlign w:val="center"/>
          </w:tcPr>
          <w:p w14:paraId="64B5180F" w14:textId="25D29548" w:rsidR="003C2ABF" w:rsidRPr="00A4067F" w:rsidRDefault="00892D5F" w:rsidP="00892D5F">
            <w:pPr>
              <w:jc w:val="center"/>
              <w:rPr>
                <w:b/>
                <w:bCs/>
                <w:sz w:val="22"/>
                <w:lang w:val="sr-Latn-RS"/>
              </w:rPr>
            </w:pPr>
            <w:r w:rsidRPr="00A4067F">
              <w:rPr>
                <w:b/>
                <w:bCs/>
                <w:sz w:val="22"/>
                <w:lang w:val="sr-Latn-RS"/>
              </w:rPr>
              <w:t>P</w:t>
            </w:r>
            <w:r w:rsidR="003C2ABF" w:rsidRPr="00A4067F">
              <w:rPr>
                <w:b/>
                <w:bCs/>
                <w:sz w:val="22"/>
                <w:lang w:val="sr-Latn-RS"/>
              </w:rPr>
              <w:t>ozitivna</w:t>
            </w:r>
          </w:p>
        </w:tc>
        <w:tc>
          <w:tcPr>
            <w:tcW w:w="9375" w:type="dxa"/>
            <w:tcBorders>
              <w:top w:val="single" w:sz="4" w:space="0" w:color="auto"/>
              <w:left w:val="single" w:sz="4" w:space="0" w:color="auto"/>
              <w:bottom w:val="single" w:sz="4" w:space="0" w:color="auto"/>
              <w:right w:val="single" w:sz="4" w:space="0" w:color="auto"/>
            </w:tcBorders>
            <w:hideMark/>
          </w:tcPr>
          <w:p w14:paraId="1268DAF5" w14:textId="6965DEFB" w:rsidR="003C2ABF" w:rsidRPr="00A4067F" w:rsidRDefault="003C2ABF" w:rsidP="00EF2476">
            <w:pPr>
              <w:jc w:val="both"/>
              <w:rPr>
                <w:sz w:val="22"/>
                <w:lang w:val="sr-Latn-RS"/>
              </w:rPr>
            </w:pPr>
            <w:r w:rsidRPr="00A4067F">
              <w:rPr>
                <w:sz w:val="22"/>
                <w:lang w:val="sr-Latn-RS"/>
              </w:rPr>
              <w:t xml:space="preserve">Svi partneri ocenjuju da je proces informisanja tokom procesa prijavljivanja bio kvalitetan, kao i da u samom sprovođenju projekta imaju veliku podršku </w:t>
            </w:r>
            <w:r w:rsidR="00F128BA">
              <w:rPr>
                <w:sz w:val="22"/>
                <w:lang w:val="sr-Latn-RS"/>
              </w:rPr>
              <w:t>JUP</w:t>
            </w:r>
            <w:r w:rsidR="00940868">
              <w:rPr>
                <w:sz w:val="22"/>
                <w:lang w:val="sr-Latn-RS"/>
              </w:rPr>
              <w:t xml:space="preserve">-a </w:t>
            </w:r>
            <w:r w:rsidRPr="00A4067F">
              <w:rPr>
                <w:sz w:val="22"/>
                <w:lang w:val="sr-Latn-RS"/>
              </w:rPr>
              <w:t xml:space="preserve">za prevazilaženje izazova sa kojima se suočavaju. </w:t>
            </w:r>
          </w:p>
        </w:tc>
      </w:tr>
      <w:tr w:rsidR="003C2ABF" w:rsidRPr="00C1666D" w14:paraId="69007F22" w14:textId="77777777" w:rsidTr="00892D5F">
        <w:trPr>
          <w:trHeight w:val="1015"/>
        </w:trPr>
        <w:tc>
          <w:tcPr>
            <w:tcW w:w="2486" w:type="dxa"/>
            <w:tcBorders>
              <w:top w:val="single" w:sz="4" w:space="0" w:color="auto"/>
              <w:left w:val="single" w:sz="4" w:space="0" w:color="auto"/>
              <w:bottom w:val="single" w:sz="4" w:space="0" w:color="auto"/>
              <w:right w:val="single" w:sz="4" w:space="0" w:color="auto"/>
            </w:tcBorders>
            <w:vAlign w:val="center"/>
            <w:hideMark/>
          </w:tcPr>
          <w:p w14:paraId="5655DDDF" w14:textId="0677B09B" w:rsidR="003C2ABF" w:rsidRPr="00A4067F" w:rsidRDefault="00892D5F" w:rsidP="00EF2476">
            <w:pPr>
              <w:rPr>
                <w:sz w:val="22"/>
                <w:lang w:val="sr-Latn-RS"/>
              </w:rPr>
            </w:pPr>
            <w:r w:rsidRPr="00A4067F">
              <w:rPr>
                <w:sz w:val="22"/>
                <w:lang w:val="sr-Latn-RS"/>
              </w:rPr>
              <w:t>K</w:t>
            </w:r>
            <w:r w:rsidR="003C2ABF" w:rsidRPr="00A4067F">
              <w:rPr>
                <w:sz w:val="22"/>
                <w:lang w:val="sr-Latn-RS"/>
              </w:rPr>
              <w:t>valitet obezbeđene podrške u postupku prijavljivanja/kreiranja predloga projekta</w:t>
            </w:r>
          </w:p>
        </w:tc>
        <w:tc>
          <w:tcPr>
            <w:tcW w:w="1884" w:type="dxa"/>
            <w:tcBorders>
              <w:top w:val="single" w:sz="4" w:space="0" w:color="auto"/>
              <w:left w:val="single" w:sz="4" w:space="0" w:color="auto"/>
              <w:bottom w:val="single" w:sz="4" w:space="0" w:color="auto"/>
              <w:right w:val="single" w:sz="4" w:space="0" w:color="auto"/>
            </w:tcBorders>
            <w:vAlign w:val="center"/>
          </w:tcPr>
          <w:p w14:paraId="0705518F" w14:textId="0D1A2CCA" w:rsidR="003C2ABF" w:rsidRPr="00A4067F" w:rsidRDefault="00892D5F" w:rsidP="00892D5F">
            <w:pPr>
              <w:jc w:val="center"/>
              <w:rPr>
                <w:b/>
                <w:bCs/>
                <w:sz w:val="22"/>
                <w:lang w:val="sr-Latn-RS"/>
              </w:rPr>
            </w:pPr>
            <w:r w:rsidRPr="00A4067F">
              <w:rPr>
                <w:b/>
                <w:bCs/>
                <w:sz w:val="22"/>
                <w:lang w:val="sr-Latn-RS"/>
              </w:rPr>
              <w:t>P</w:t>
            </w:r>
            <w:r w:rsidR="003C2ABF" w:rsidRPr="00A4067F">
              <w:rPr>
                <w:b/>
                <w:bCs/>
                <w:sz w:val="22"/>
                <w:lang w:val="sr-Latn-RS"/>
              </w:rPr>
              <w:t>ozitivna</w:t>
            </w:r>
          </w:p>
        </w:tc>
        <w:tc>
          <w:tcPr>
            <w:tcW w:w="9375" w:type="dxa"/>
            <w:tcBorders>
              <w:top w:val="single" w:sz="4" w:space="0" w:color="auto"/>
              <w:left w:val="single" w:sz="4" w:space="0" w:color="auto"/>
              <w:bottom w:val="single" w:sz="4" w:space="0" w:color="auto"/>
              <w:right w:val="single" w:sz="4" w:space="0" w:color="auto"/>
            </w:tcBorders>
            <w:hideMark/>
          </w:tcPr>
          <w:p w14:paraId="72169FE1" w14:textId="77777777" w:rsidR="003C2ABF" w:rsidRPr="00A4067F" w:rsidRDefault="003C2ABF" w:rsidP="00EF2476">
            <w:pPr>
              <w:jc w:val="both"/>
              <w:rPr>
                <w:sz w:val="22"/>
                <w:lang w:val="sr-Latn-RS"/>
              </w:rPr>
            </w:pPr>
            <w:r w:rsidRPr="00A4067F">
              <w:rPr>
                <w:sz w:val="22"/>
                <w:lang w:val="sr-Latn-RS"/>
              </w:rPr>
              <w:t xml:space="preserve">Predstavnici PU i Grada Kraljeva su prisustvovali uvodnom sastanku vezanom za pripremu predloga projekta, a sam predlog projekta su pripremale dve predstavnice PU. Osim ovog uvodnog sastanka, koordinatorka ispred PU i još jedna zaposlena u PU su pohađale obuku za odnose sa javnošću, koja je ponuđena u okviru ECEC projekta. </w:t>
            </w:r>
          </w:p>
        </w:tc>
      </w:tr>
      <w:tr w:rsidR="003C2ABF" w:rsidRPr="00A4067F" w14:paraId="42E56AA7" w14:textId="77777777" w:rsidTr="00892D5F">
        <w:trPr>
          <w:trHeight w:val="1520"/>
        </w:trPr>
        <w:tc>
          <w:tcPr>
            <w:tcW w:w="2486" w:type="dxa"/>
            <w:tcBorders>
              <w:top w:val="single" w:sz="4" w:space="0" w:color="auto"/>
              <w:left w:val="single" w:sz="4" w:space="0" w:color="auto"/>
              <w:bottom w:val="single" w:sz="4" w:space="0" w:color="auto"/>
              <w:right w:val="single" w:sz="4" w:space="0" w:color="auto"/>
            </w:tcBorders>
            <w:vAlign w:val="center"/>
          </w:tcPr>
          <w:p w14:paraId="704B1151" w14:textId="1C7F1CCA" w:rsidR="003C2ABF" w:rsidRPr="00A4067F" w:rsidRDefault="00892D5F" w:rsidP="00892D5F">
            <w:pPr>
              <w:rPr>
                <w:sz w:val="22"/>
                <w:lang w:val="sr-Latn-RS"/>
              </w:rPr>
            </w:pPr>
            <w:r w:rsidRPr="00A4067F">
              <w:rPr>
                <w:sz w:val="22"/>
                <w:lang w:val="sr-Latn-RS"/>
              </w:rPr>
              <w:t>S</w:t>
            </w:r>
            <w:r w:rsidR="003C2ABF" w:rsidRPr="00A4067F">
              <w:rPr>
                <w:sz w:val="22"/>
                <w:lang w:val="sr-Latn-RS"/>
              </w:rPr>
              <w:t xml:space="preserve">tepen izazovnosti kreiranja predloga projekta za samu </w:t>
            </w:r>
            <w:r w:rsidR="00F128BA">
              <w:rPr>
                <w:sz w:val="22"/>
                <w:lang w:val="sr-Latn-RS"/>
              </w:rPr>
              <w:t>LS</w:t>
            </w:r>
          </w:p>
        </w:tc>
        <w:tc>
          <w:tcPr>
            <w:tcW w:w="1884" w:type="dxa"/>
            <w:tcBorders>
              <w:top w:val="single" w:sz="4" w:space="0" w:color="auto"/>
              <w:left w:val="single" w:sz="4" w:space="0" w:color="auto"/>
              <w:bottom w:val="single" w:sz="4" w:space="0" w:color="auto"/>
              <w:right w:val="single" w:sz="4" w:space="0" w:color="auto"/>
            </w:tcBorders>
            <w:vAlign w:val="center"/>
          </w:tcPr>
          <w:p w14:paraId="5984C9A2" w14:textId="319C89D6" w:rsidR="003C2ABF" w:rsidRPr="00A4067F" w:rsidRDefault="00892D5F" w:rsidP="00892D5F">
            <w:pPr>
              <w:jc w:val="center"/>
              <w:rPr>
                <w:b/>
                <w:sz w:val="22"/>
                <w:lang w:val="sr-Latn-RS"/>
              </w:rPr>
            </w:pPr>
            <w:r w:rsidRPr="00A4067F">
              <w:rPr>
                <w:b/>
                <w:sz w:val="22"/>
                <w:lang w:val="sr-Latn-RS"/>
              </w:rPr>
              <w:t>P</w:t>
            </w:r>
            <w:r w:rsidR="003C2ABF" w:rsidRPr="00A4067F">
              <w:rPr>
                <w:b/>
                <w:sz w:val="22"/>
                <w:lang w:val="sr-Latn-RS"/>
              </w:rPr>
              <w:t>roces kreiranja predloga projekta je bio delimično izazovan</w:t>
            </w:r>
          </w:p>
        </w:tc>
        <w:tc>
          <w:tcPr>
            <w:tcW w:w="9375" w:type="dxa"/>
            <w:tcBorders>
              <w:top w:val="single" w:sz="4" w:space="0" w:color="auto"/>
              <w:left w:val="single" w:sz="4" w:space="0" w:color="auto"/>
              <w:bottom w:val="single" w:sz="4" w:space="0" w:color="auto"/>
              <w:right w:val="single" w:sz="4" w:space="0" w:color="auto"/>
            </w:tcBorders>
            <w:hideMark/>
          </w:tcPr>
          <w:p w14:paraId="563824B7" w14:textId="77777777" w:rsidR="003C2ABF" w:rsidRPr="00A4067F" w:rsidRDefault="003C2ABF" w:rsidP="00EF2476">
            <w:pPr>
              <w:jc w:val="both"/>
              <w:rPr>
                <w:sz w:val="22"/>
                <w:lang w:val="sr-Latn-RS"/>
              </w:rPr>
            </w:pPr>
            <w:r w:rsidRPr="00A4067F">
              <w:rPr>
                <w:sz w:val="22"/>
                <w:lang w:val="sr-Latn-RS"/>
              </w:rPr>
              <w:t xml:space="preserve">Proces kreiranja predloga projekata je protekao sa manjim izazovima, budući da je predlog projekta dva puta revidiran. Kao rezultat procesa revizije a na osnovu preporuka OOG, inicijalni predlog projekta je izmenjen, odnosno unapređena je intersektorska komponenta tako što se u projekat uključio i CSR. Takođe, iznos traženih sredstava ECEC granta u prvom predlogu projekta prevazilazio je dozvoljene okvire (za oko 150.000 RSD), zatim je umanjen, kako bi na kraju druge revizije ipak prešao dozvoljeni okvir. Ovaj proces revizije projekta je trajao izvesno vreme, što je uticalo na to da projekat u Kraljevu krene sa zakašnjenjem. </w:t>
            </w:r>
          </w:p>
        </w:tc>
      </w:tr>
      <w:tr w:rsidR="003C2ABF" w:rsidRPr="00C1666D" w14:paraId="671A553B" w14:textId="77777777" w:rsidTr="00892D5F">
        <w:trPr>
          <w:trHeight w:val="980"/>
        </w:trPr>
        <w:tc>
          <w:tcPr>
            <w:tcW w:w="2486" w:type="dxa"/>
            <w:tcBorders>
              <w:top w:val="single" w:sz="4" w:space="0" w:color="auto"/>
              <w:left w:val="single" w:sz="4" w:space="0" w:color="auto"/>
              <w:bottom w:val="single" w:sz="4" w:space="0" w:color="auto"/>
              <w:right w:val="single" w:sz="4" w:space="0" w:color="auto"/>
            </w:tcBorders>
            <w:vAlign w:val="center"/>
          </w:tcPr>
          <w:p w14:paraId="14BB2D6D" w14:textId="32ED5C29" w:rsidR="003C2ABF" w:rsidRPr="00A4067F" w:rsidRDefault="00892D5F" w:rsidP="00892D5F">
            <w:pPr>
              <w:rPr>
                <w:sz w:val="22"/>
                <w:lang w:val="sr-Latn-RS"/>
              </w:rPr>
            </w:pPr>
            <w:r w:rsidRPr="00A4067F">
              <w:rPr>
                <w:sz w:val="22"/>
                <w:lang w:val="sr-Latn-RS"/>
              </w:rPr>
              <w:lastRenderedPageBreak/>
              <w:t>P</w:t>
            </w:r>
            <w:r w:rsidR="003C2ABF" w:rsidRPr="00A4067F">
              <w:rPr>
                <w:sz w:val="22"/>
                <w:lang w:val="sr-Latn-RS"/>
              </w:rPr>
              <w:t>oštovanje procedura u procesu evaluacije i odabira predloga projekta</w:t>
            </w:r>
          </w:p>
        </w:tc>
        <w:tc>
          <w:tcPr>
            <w:tcW w:w="1884" w:type="dxa"/>
            <w:tcBorders>
              <w:top w:val="single" w:sz="4" w:space="0" w:color="auto"/>
              <w:left w:val="single" w:sz="4" w:space="0" w:color="auto"/>
              <w:bottom w:val="single" w:sz="4" w:space="0" w:color="auto"/>
              <w:right w:val="single" w:sz="4" w:space="0" w:color="auto"/>
            </w:tcBorders>
            <w:vAlign w:val="center"/>
          </w:tcPr>
          <w:p w14:paraId="25332BDF" w14:textId="6C3E73CC" w:rsidR="003C2ABF" w:rsidRPr="00A4067F" w:rsidRDefault="00892D5F" w:rsidP="00892D5F">
            <w:pPr>
              <w:jc w:val="center"/>
              <w:rPr>
                <w:b/>
                <w:bCs/>
                <w:sz w:val="22"/>
                <w:lang w:val="sr-Latn-RS"/>
              </w:rPr>
            </w:pPr>
            <w:r w:rsidRPr="00A4067F">
              <w:rPr>
                <w:b/>
                <w:bCs/>
                <w:sz w:val="22"/>
                <w:lang w:val="sr-Latn-RS"/>
              </w:rPr>
              <w:t>P</w:t>
            </w:r>
            <w:r w:rsidR="003C2ABF" w:rsidRPr="00A4067F">
              <w:rPr>
                <w:b/>
                <w:bCs/>
                <w:sz w:val="22"/>
                <w:lang w:val="sr-Latn-RS"/>
              </w:rPr>
              <w:t>rocedure su ispoštovane uz manje nedostatke</w:t>
            </w:r>
          </w:p>
        </w:tc>
        <w:tc>
          <w:tcPr>
            <w:tcW w:w="9375" w:type="dxa"/>
            <w:tcBorders>
              <w:top w:val="single" w:sz="4" w:space="0" w:color="auto"/>
              <w:left w:val="single" w:sz="4" w:space="0" w:color="auto"/>
              <w:bottom w:val="single" w:sz="4" w:space="0" w:color="auto"/>
              <w:right w:val="single" w:sz="4" w:space="0" w:color="auto"/>
            </w:tcBorders>
            <w:hideMark/>
          </w:tcPr>
          <w:p w14:paraId="3726D085" w14:textId="0FBB8FD3" w:rsidR="003C2ABF" w:rsidRPr="00A4067F" w:rsidRDefault="003C2ABF" w:rsidP="00EF2476">
            <w:pPr>
              <w:jc w:val="both"/>
              <w:rPr>
                <w:sz w:val="22"/>
                <w:lang w:val="sr-Latn-RS"/>
              </w:rPr>
            </w:pPr>
            <w:r w:rsidRPr="00A4067F">
              <w:rPr>
                <w:sz w:val="22"/>
                <w:lang w:val="sr-Latn-RS"/>
              </w:rPr>
              <w:t xml:space="preserve">Procedure su ispoštovane a ono što predstavlja odstupanje je odobreni iznos sredstava – naime, u prvoj verziji projekta tražena sredstva su prevazilazila predviđena sredstva od strane ECEC projekta (maksimalni iznos je 4.500.000 RSD) a kada je projekat prvi put revidiran, smanjen je traženi iznos granta, koji je tada bio u okvirima i u skladu sa pravilima projekta, ali je nakon druge revizije došlo do ponovnog povećanja traženog iznosa (5.018.592 RSD), koji je konačno odobren od strane </w:t>
            </w:r>
            <w:r w:rsidR="00F128BA">
              <w:rPr>
                <w:sz w:val="22"/>
                <w:lang w:val="sr-Latn-RS"/>
              </w:rPr>
              <w:t>JUP</w:t>
            </w:r>
            <w:r w:rsidRPr="00A4067F">
              <w:rPr>
                <w:sz w:val="22"/>
                <w:lang w:val="sr-Latn-RS"/>
              </w:rPr>
              <w:t>.</w:t>
            </w:r>
          </w:p>
        </w:tc>
      </w:tr>
      <w:tr w:rsidR="003C2ABF" w:rsidRPr="00C1666D" w14:paraId="3772A3BB" w14:textId="77777777" w:rsidTr="00892D5F">
        <w:trPr>
          <w:trHeight w:val="2078"/>
        </w:trPr>
        <w:tc>
          <w:tcPr>
            <w:tcW w:w="2486" w:type="dxa"/>
            <w:tcBorders>
              <w:top w:val="single" w:sz="4" w:space="0" w:color="auto"/>
              <w:left w:val="single" w:sz="4" w:space="0" w:color="auto"/>
              <w:bottom w:val="single" w:sz="4" w:space="0" w:color="auto"/>
              <w:right w:val="single" w:sz="4" w:space="0" w:color="auto"/>
            </w:tcBorders>
            <w:vAlign w:val="center"/>
          </w:tcPr>
          <w:p w14:paraId="3CD34FC8" w14:textId="00FEB464" w:rsidR="003C2ABF" w:rsidRPr="00A4067F" w:rsidRDefault="00892D5F" w:rsidP="00C10A1D">
            <w:pPr>
              <w:rPr>
                <w:sz w:val="22"/>
                <w:lang w:val="sr-Latn-RS"/>
              </w:rPr>
            </w:pPr>
            <w:r w:rsidRPr="00A4067F">
              <w:rPr>
                <w:sz w:val="22"/>
                <w:lang w:val="sr-Latn-RS"/>
              </w:rPr>
              <w:t>O</w:t>
            </w:r>
            <w:r w:rsidR="003C2ABF" w:rsidRPr="00A4067F">
              <w:rPr>
                <w:sz w:val="22"/>
                <w:lang w:val="sr-Latn-RS"/>
              </w:rPr>
              <w:t xml:space="preserve">pšta procena kvaliteta predloga projekta (kvalitet opisa problema, usklađenost svih ključnih elementa u </w:t>
            </w:r>
            <w:r w:rsidR="00C10A1D" w:rsidRPr="00A4067F">
              <w:rPr>
                <w:sz w:val="22"/>
                <w:lang w:val="sr-Latn-RS"/>
              </w:rPr>
              <w:t>obrascu</w:t>
            </w:r>
            <w:r w:rsidR="003C2ABF" w:rsidRPr="00A4067F">
              <w:rPr>
                <w:sz w:val="22"/>
                <w:lang w:val="sr-Latn-RS"/>
              </w:rPr>
              <w:t xml:space="preserve"> predloga projekta, kvalitet i sveobuhvatnost planiranih aktivnosti)</w:t>
            </w:r>
          </w:p>
        </w:tc>
        <w:tc>
          <w:tcPr>
            <w:tcW w:w="1884" w:type="dxa"/>
            <w:tcBorders>
              <w:top w:val="single" w:sz="4" w:space="0" w:color="auto"/>
              <w:left w:val="single" w:sz="4" w:space="0" w:color="auto"/>
              <w:bottom w:val="single" w:sz="4" w:space="0" w:color="auto"/>
              <w:right w:val="single" w:sz="4" w:space="0" w:color="auto"/>
            </w:tcBorders>
            <w:vAlign w:val="center"/>
          </w:tcPr>
          <w:p w14:paraId="51171743" w14:textId="4ECB6C0C" w:rsidR="003C2ABF" w:rsidRPr="00A4067F" w:rsidRDefault="00892D5F" w:rsidP="00892D5F">
            <w:pPr>
              <w:jc w:val="center"/>
              <w:rPr>
                <w:b/>
                <w:bCs/>
                <w:sz w:val="22"/>
                <w:lang w:val="sr-Latn-RS"/>
              </w:rPr>
            </w:pPr>
            <w:r w:rsidRPr="00A4067F">
              <w:rPr>
                <w:b/>
                <w:bCs/>
                <w:sz w:val="22"/>
                <w:lang w:val="sr-Latn-RS"/>
              </w:rPr>
              <w:t>P</w:t>
            </w:r>
            <w:r w:rsidR="003C2ABF" w:rsidRPr="00A4067F">
              <w:rPr>
                <w:b/>
                <w:bCs/>
                <w:sz w:val="22"/>
                <w:lang w:val="sr-Latn-RS"/>
              </w:rPr>
              <w:t>redlog projekta zadovoljava kriterijume</w:t>
            </w:r>
          </w:p>
        </w:tc>
        <w:tc>
          <w:tcPr>
            <w:tcW w:w="9375" w:type="dxa"/>
            <w:tcBorders>
              <w:top w:val="single" w:sz="4" w:space="0" w:color="auto"/>
              <w:left w:val="single" w:sz="4" w:space="0" w:color="auto"/>
              <w:bottom w:val="single" w:sz="4" w:space="0" w:color="auto"/>
              <w:right w:val="single" w:sz="4" w:space="0" w:color="auto"/>
            </w:tcBorders>
            <w:hideMark/>
          </w:tcPr>
          <w:p w14:paraId="7DE4392E" w14:textId="77777777" w:rsidR="003C2ABF" w:rsidRPr="00A4067F" w:rsidRDefault="003C2ABF" w:rsidP="00EF2476">
            <w:pPr>
              <w:jc w:val="both"/>
              <w:rPr>
                <w:sz w:val="22"/>
                <w:lang w:val="sr-Latn-RS"/>
              </w:rPr>
            </w:pPr>
            <w:r w:rsidRPr="00A4067F">
              <w:rPr>
                <w:sz w:val="22"/>
                <w:lang w:val="sr-Latn-RS"/>
              </w:rPr>
              <w:t xml:space="preserve">Na osnovu mišljenja OOG i evaluatora, zaključak je da projekat zadovoljava osnovne kriterijume – ciljna grupa je dobro postavljena, institucije u okviru međuresornog tima su odgovarajuće i sl. ali da postoji prostor za unapređenje projekta. Iako je projektnom planirano umrežavanje institucija iz različitih sektora (kroz potpisivanje Memoranduma o saradnji i izradu operativnog plana međusektorskog tima), ono što nedostaje su intersektorske aktivnosti, odnosno svaka institucija pojedinačno obuhvata svoju ciljnu grupu, iako postoji prostor da se takve aktivnosti realizuju (npr. da se CSR uključi u pružanje podrške porodicama na terenu, zajedno sa RNVO). Dodatno, institucija poput Centra za lokalne usluge Grada Kraljeva nema suštinsku ulogu u projektu, odnosno ni na koji način ne pruža usluge korisnicima projekta (već je samo član međuresornog tima i učestvovaće u potpisivanju Memoranduma o razumevanju i izradi njegovog operativnog plana). </w:t>
            </w:r>
          </w:p>
        </w:tc>
      </w:tr>
      <w:tr w:rsidR="003C2ABF" w:rsidRPr="00A4067F" w14:paraId="7C1E361E" w14:textId="77777777" w:rsidTr="00892D5F">
        <w:trPr>
          <w:trHeight w:val="1223"/>
        </w:trPr>
        <w:tc>
          <w:tcPr>
            <w:tcW w:w="2486" w:type="dxa"/>
            <w:tcBorders>
              <w:top w:val="single" w:sz="4" w:space="0" w:color="auto"/>
              <w:left w:val="single" w:sz="4" w:space="0" w:color="auto"/>
              <w:bottom w:val="single" w:sz="4" w:space="0" w:color="auto"/>
              <w:right w:val="single" w:sz="4" w:space="0" w:color="auto"/>
            </w:tcBorders>
            <w:vAlign w:val="center"/>
          </w:tcPr>
          <w:p w14:paraId="50151705" w14:textId="32E580C1" w:rsidR="003C2ABF" w:rsidRPr="00A4067F" w:rsidRDefault="00892D5F" w:rsidP="00EF2476">
            <w:pPr>
              <w:rPr>
                <w:sz w:val="22"/>
                <w:lang w:val="sr-Latn-RS"/>
              </w:rPr>
            </w:pPr>
            <w:r w:rsidRPr="00A4067F">
              <w:rPr>
                <w:sz w:val="22"/>
                <w:lang w:val="sr-Latn-RS"/>
              </w:rPr>
              <w:t>S</w:t>
            </w:r>
            <w:r w:rsidR="003C2ABF" w:rsidRPr="00A4067F">
              <w:rPr>
                <w:sz w:val="22"/>
                <w:lang w:val="sr-Latn-RS"/>
              </w:rPr>
              <w:t>klapanje ugovornog aranžmana</w:t>
            </w:r>
          </w:p>
        </w:tc>
        <w:tc>
          <w:tcPr>
            <w:tcW w:w="1884" w:type="dxa"/>
            <w:tcBorders>
              <w:top w:val="single" w:sz="4" w:space="0" w:color="auto"/>
              <w:left w:val="single" w:sz="4" w:space="0" w:color="auto"/>
              <w:bottom w:val="single" w:sz="4" w:space="0" w:color="auto"/>
              <w:right w:val="single" w:sz="4" w:space="0" w:color="auto"/>
            </w:tcBorders>
            <w:vAlign w:val="center"/>
            <w:hideMark/>
          </w:tcPr>
          <w:p w14:paraId="5420EB83" w14:textId="1253330F" w:rsidR="003C2ABF" w:rsidRPr="00A4067F" w:rsidRDefault="00892D5F" w:rsidP="00EF2476">
            <w:pPr>
              <w:jc w:val="center"/>
              <w:rPr>
                <w:sz w:val="22"/>
                <w:lang w:val="sr-Latn-RS"/>
              </w:rPr>
            </w:pPr>
            <w:r w:rsidRPr="00A4067F">
              <w:rPr>
                <w:b/>
                <w:bCs/>
                <w:sz w:val="22"/>
                <w:lang w:val="sr-Latn-RS"/>
              </w:rPr>
              <w:t>I</w:t>
            </w:r>
            <w:r w:rsidR="003C2ABF" w:rsidRPr="00A4067F">
              <w:rPr>
                <w:b/>
                <w:bCs/>
                <w:sz w:val="22"/>
                <w:lang w:val="sr-Latn-RS"/>
              </w:rPr>
              <w:t>zazovi koji su se javili uspešno su prevaziđeni i procedure su ispoštovane</w:t>
            </w:r>
          </w:p>
        </w:tc>
        <w:tc>
          <w:tcPr>
            <w:tcW w:w="9375" w:type="dxa"/>
            <w:tcBorders>
              <w:top w:val="single" w:sz="4" w:space="0" w:color="auto"/>
              <w:left w:val="single" w:sz="4" w:space="0" w:color="auto"/>
              <w:bottom w:val="single" w:sz="4" w:space="0" w:color="auto"/>
              <w:right w:val="single" w:sz="4" w:space="0" w:color="auto"/>
            </w:tcBorders>
            <w:hideMark/>
          </w:tcPr>
          <w:p w14:paraId="0DF7F27C" w14:textId="77777777" w:rsidR="003C2ABF" w:rsidRPr="00A4067F" w:rsidRDefault="003C2ABF" w:rsidP="00EF2476">
            <w:pPr>
              <w:jc w:val="both"/>
              <w:rPr>
                <w:sz w:val="22"/>
                <w:lang w:val="sr-Latn-RS"/>
              </w:rPr>
            </w:pPr>
            <w:r w:rsidRPr="00A4067F">
              <w:rPr>
                <w:sz w:val="22"/>
                <w:lang w:val="sr-Latn-RS"/>
              </w:rPr>
              <w:t xml:space="preserve">Odluka MPNTR o odobrenju projekta Grada Kraljeva doneta je 30.09.2019. odnosno 20 dana kasnije u odnosu na ostale implementacione jedinice iz I ciklusa grant programa. Razlog je bio potrebno usaglašavanje predloga projekta u skladu sa preporukama OOG, odnosno dva procesa revizije predloga projekta. Ugovor je potpisan 21.10.2019., a sredstva po osnovu ugovora uplaćena Gradu Kraljevu 25.11.2019. godine. </w:t>
            </w:r>
          </w:p>
        </w:tc>
      </w:tr>
      <w:tr w:rsidR="003C2ABF" w:rsidRPr="00C1666D" w14:paraId="36BE9E85" w14:textId="77777777" w:rsidTr="00892D5F">
        <w:trPr>
          <w:trHeight w:val="1467"/>
        </w:trPr>
        <w:tc>
          <w:tcPr>
            <w:tcW w:w="2486" w:type="dxa"/>
            <w:tcBorders>
              <w:top w:val="single" w:sz="4" w:space="0" w:color="auto"/>
              <w:left w:val="single" w:sz="4" w:space="0" w:color="auto"/>
              <w:bottom w:val="single" w:sz="4" w:space="0" w:color="auto"/>
              <w:right w:val="single" w:sz="4" w:space="0" w:color="auto"/>
            </w:tcBorders>
            <w:vAlign w:val="center"/>
          </w:tcPr>
          <w:p w14:paraId="120500FD" w14:textId="29FE3ACE" w:rsidR="003C2ABF" w:rsidRPr="00A4067F" w:rsidRDefault="00892D5F" w:rsidP="00EF2476">
            <w:pPr>
              <w:rPr>
                <w:sz w:val="22"/>
                <w:lang w:val="sr-Latn-RS"/>
              </w:rPr>
            </w:pPr>
            <w:r w:rsidRPr="00A4067F">
              <w:rPr>
                <w:sz w:val="22"/>
                <w:lang w:val="sr-Latn-RS"/>
              </w:rPr>
              <w:t>O</w:t>
            </w:r>
            <w:r w:rsidR="003C2ABF" w:rsidRPr="00A4067F">
              <w:rPr>
                <w:sz w:val="22"/>
                <w:lang w:val="sr-Latn-RS"/>
              </w:rPr>
              <w:t>bezbeđenost tehničke podrške u postupku upravljanja grantovima predviđene Grant operativnim priručnikom</w:t>
            </w:r>
          </w:p>
        </w:tc>
        <w:tc>
          <w:tcPr>
            <w:tcW w:w="1884" w:type="dxa"/>
            <w:tcBorders>
              <w:top w:val="single" w:sz="4" w:space="0" w:color="auto"/>
              <w:left w:val="single" w:sz="4" w:space="0" w:color="auto"/>
              <w:bottom w:val="single" w:sz="4" w:space="0" w:color="auto"/>
              <w:right w:val="single" w:sz="4" w:space="0" w:color="auto"/>
            </w:tcBorders>
            <w:vAlign w:val="center"/>
          </w:tcPr>
          <w:p w14:paraId="69444EF9" w14:textId="3EBE72DC" w:rsidR="003C2ABF" w:rsidRPr="00A4067F" w:rsidRDefault="00892D5F" w:rsidP="00892D5F">
            <w:pPr>
              <w:jc w:val="center"/>
              <w:rPr>
                <w:b/>
                <w:bCs/>
                <w:sz w:val="22"/>
                <w:lang w:val="sr-Latn-RS"/>
              </w:rPr>
            </w:pPr>
            <w:r w:rsidRPr="00A4067F">
              <w:rPr>
                <w:b/>
                <w:bCs/>
                <w:sz w:val="22"/>
                <w:lang w:val="sr-Latn-RS"/>
              </w:rPr>
              <w:t>P</w:t>
            </w:r>
            <w:r w:rsidR="003C2ABF" w:rsidRPr="00A4067F">
              <w:rPr>
                <w:b/>
                <w:bCs/>
                <w:sz w:val="22"/>
                <w:lang w:val="sr-Latn-RS"/>
              </w:rPr>
              <w:t xml:space="preserve">odrška je obezbeđena i procenjuje se kao adekvatna </w:t>
            </w:r>
          </w:p>
        </w:tc>
        <w:tc>
          <w:tcPr>
            <w:tcW w:w="9375" w:type="dxa"/>
            <w:tcBorders>
              <w:top w:val="single" w:sz="4" w:space="0" w:color="auto"/>
              <w:left w:val="single" w:sz="4" w:space="0" w:color="auto"/>
              <w:bottom w:val="single" w:sz="4" w:space="0" w:color="auto"/>
              <w:right w:val="single" w:sz="4" w:space="0" w:color="auto"/>
            </w:tcBorders>
            <w:hideMark/>
          </w:tcPr>
          <w:p w14:paraId="7C968D7B" w14:textId="136446B2" w:rsidR="003C2ABF" w:rsidRPr="00A4067F" w:rsidRDefault="003C2ABF" w:rsidP="00EF2476">
            <w:pPr>
              <w:jc w:val="both"/>
              <w:rPr>
                <w:sz w:val="22"/>
                <w:lang w:val="sr-Latn-RS"/>
              </w:rPr>
            </w:pPr>
            <w:r w:rsidRPr="00A4067F">
              <w:rPr>
                <w:sz w:val="22"/>
                <w:lang w:val="sr-Latn-RS"/>
              </w:rPr>
              <w:t xml:space="preserve">Predstavnice Centra za projekte Grada Kraljeva, koje su zadužene za administrativno upravljanje grantom, smatraju da je kvalitet podrške koju dobijaju od </w:t>
            </w:r>
            <w:r w:rsidR="00F128BA">
              <w:rPr>
                <w:sz w:val="22"/>
                <w:lang w:val="sr-Latn-RS"/>
              </w:rPr>
              <w:t>JUP</w:t>
            </w:r>
            <w:r w:rsidRPr="00A4067F">
              <w:rPr>
                <w:sz w:val="22"/>
                <w:lang w:val="sr-Latn-RS"/>
              </w:rPr>
              <w:t xml:space="preserve"> dobar, da su uvek dobili podršku u vodi dodatnih pojašnjenja (npr. oko procedura za nabavku kao i za angažovanje individualnih konsultanata). Takođe, podrška im je značila i prilikom otvaranja namenskih podračuna (naročito kod CSR koji su u ISIB sistemu i NVO koje mogu imati samo jedan namenski račun u Upravi za trezor).</w:t>
            </w:r>
          </w:p>
        </w:tc>
      </w:tr>
      <w:tr w:rsidR="003C2ABF" w:rsidRPr="00C1666D" w14:paraId="096BE99C" w14:textId="77777777" w:rsidTr="00892D5F">
        <w:trPr>
          <w:trHeight w:val="1403"/>
        </w:trPr>
        <w:tc>
          <w:tcPr>
            <w:tcW w:w="2486" w:type="dxa"/>
            <w:tcBorders>
              <w:top w:val="single" w:sz="4" w:space="0" w:color="auto"/>
              <w:left w:val="single" w:sz="4" w:space="0" w:color="auto"/>
              <w:bottom w:val="single" w:sz="4" w:space="0" w:color="auto"/>
              <w:right w:val="single" w:sz="4" w:space="0" w:color="auto"/>
            </w:tcBorders>
            <w:vAlign w:val="center"/>
          </w:tcPr>
          <w:p w14:paraId="6C7A0083" w14:textId="7FD3E2DA" w:rsidR="003C2ABF" w:rsidRPr="00A4067F" w:rsidRDefault="00892D5F" w:rsidP="00C10A1D">
            <w:pPr>
              <w:rPr>
                <w:sz w:val="22"/>
                <w:lang w:val="sr-Latn-RS"/>
              </w:rPr>
            </w:pPr>
            <w:r w:rsidRPr="00A4067F">
              <w:rPr>
                <w:sz w:val="22"/>
                <w:lang w:val="sr-Latn-RS"/>
              </w:rPr>
              <w:lastRenderedPageBreak/>
              <w:t>P</w:t>
            </w:r>
            <w:r w:rsidR="003C2ABF" w:rsidRPr="00A4067F">
              <w:rPr>
                <w:sz w:val="22"/>
                <w:lang w:val="sr-Latn-RS"/>
              </w:rPr>
              <w:t>ostupci nabavke koje sprovode implementacioni subjekti ostvaruju se u skladu sa procedurama i planom</w:t>
            </w:r>
          </w:p>
        </w:tc>
        <w:tc>
          <w:tcPr>
            <w:tcW w:w="1884" w:type="dxa"/>
            <w:tcBorders>
              <w:top w:val="single" w:sz="4" w:space="0" w:color="auto"/>
              <w:left w:val="single" w:sz="4" w:space="0" w:color="auto"/>
              <w:bottom w:val="single" w:sz="4" w:space="0" w:color="auto"/>
              <w:right w:val="single" w:sz="4" w:space="0" w:color="auto"/>
            </w:tcBorders>
            <w:vAlign w:val="center"/>
          </w:tcPr>
          <w:p w14:paraId="4BE8F5C0" w14:textId="4866F619" w:rsidR="003C2ABF" w:rsidRPr="00A4067F" w:rsidRDefault="00892D5F" w:rsidP="00C10A1D">
            <w:pPr>
              <w:jc w:val="center"/>
              <w:rPr>
                <w:b/>
                <w:bCs/>
                <w:sz w:val="22"/>
                <w:lang w:val="sr-Latn-RS"/>
              </w:rPr>
            </w:pPr>
            <w:r w:rsidRPr="00A4067F">
              <w:rPr>
                <w:b/>
                <w:bCs/>
                <w:sz w:val="22"/>
                <w:lang w:val="sr-Latn-RS"/>
              </w:rPr>
              <w:t>D</w:t>
            </w:r>
            <w:r w:rsidR="003C2ABF" w:rsidRPr="00A4067F">
              <w:rPr>
                <w:b/>
                <w:bCs/>
                <w:sz w:val="22"/>
                <w:lang w:val="sr-Latn-RS"/>
              </w:rPr>
              <w:t>a</w:t>
            </w:r>
          </w:p>
        </w:tc>
        <w:tc>
          <w:tcPr>
            <w:tcW w:w="9375" w:type="dxa"/>
            <w:tcBorders>
              <w:top w:val="single" w:sz="4" w:space="0" w:color="auto"/>
              <w:left w:val="single" w:sz="4" w:space="0" w:color="auto"/>
              <w:bottom w:val="single" w:sz="4" w:space="0" w:color="auto"/>
              <w:right w:val="single" w:sz="4" w:space="0" w:color="auto"/>
            </w:tcBorders>
            <w:hideMark/>
          </w:tcPr>
          <w:p w14:paraId="4328A5C2" w14:textId="77777777" w:rsidR="003C2ABF" w:rsidRPr="00A4067F" w:rsidRDefault="003C2ABF" w:rsidP="00EF2476">
            <w:pPr>
              <w:jc w:val="both"/>
              <w:rPr>
                <w:sz w:val="22"/>
                <w:lang w:val="sr-Latn-RS"/>
              </w:rPr>
            </w:pPr>
            <w:r w:rsidRPr="00A4067F">
              <w:rPr>
                <w:sz w:val="22"/>
                <w:lang w:val="sr-Latn-RS"/>
              </w:rPr>
              <w:t xml:space="preserve">Dokumentacija vezana za nabavke koja je do sada dostavljena je odgovarajuća, a predstavnice Centra za projekte Grada Kraljeva, koje su zadužene za administrativno upravljanje grantom, kažu da im je trebala podrška oko određenih procedura (nabavke i konsultantski ugovori) ali da je sve uspešno realizovano. CSR ima poteškoća da uskladi svoje procedure sa procedurama Svetske banke ali se uz podršku Centra za projekte Grada Kraljeva ovi izazovi uspešno prevazilaze. </w:t>
            </w:r>
          </w:p>
        </w:tc>
      </w:tr>
      <w:tr w:rsidR="003C2ABF" w:rsidRPr="00A4067F" w14:paraId="1B8D8E7D" w14:textId="77777777" w:rsidTr="00892D5F">
        <w:tc>
          <w:tcPr>
            <w:tcW w:w="2486" w:type="dxa"/>
            <w:tcBorders>
              <w:top w:val="single" w:sz="4" w:space="0" w:color="auto"/>
              <w:left w:val="single" w:sz="4" w:space="0" w:color="auto"/>
              <w:bottom w:val="single" w:sz="4" w:space="0" w:color="auto"/>
              <w:right w:val="single" w:sz="4" w:space="0" w:color="auto"/>
            </w:tcBorders>
            <w:vAlign w:val="center"/>
            <w:hideMark/>
          </w:tcPr>
          <w:p w14:paraId="0BEDA8E4" w14:textId="4C9B94A6" w:rsidR="003C2ABF" w:rsidRPr="00A4067F" w:rsidRDefault="00892D5F" w:rsidP="00EF2476">
            <w:pPr>
              <w:rPr>
                <w:sz w:val="22"/>
                <w:lang w:val="sr-Latn-RS"/>
              </w:rPr>
            </w:pPr>
            <w:r w:rsidRPr="00A4067F">
              <w:rPr>
                <w:sz w:val="22"/>
                <w:lang w:val="sr-Latn-RS"/>
              </w:rPr>
              <w:t>F</w:t>
            </w:r>
            <w:r w:rsidR="003C2ABF" w:rsidRPr="00A4067F">
              <w:rPr>
                <w:sz w:val="22"/>
                <w:lang w:val="sr-Latn-RS"/>
              </w:rPr>
              <w:t>inansijsko upravljanje i izveštavanje odvija se u skladu sa procedurama i predviđenom dinamikom</w:t>
            </w:r>
          </w:p>
        </w:tc>
        <w:tc>
          <w:tcPr>
            <w:tcW w:w="1884" w:type="dxa"/>
            <w:tcBorders>
              <w:top w:val="single" w:sz="4" w:space="0" w:color="auto"/>
              <w:left w:val="single" w:sz="4" w:space="0" w:color="auto"/>
              <w:bottom w:val="single" w:sz="4" w:space="0" w:color="auto"/>
              <w:right w:val="single" w:sz="4" w:space="0" w:color="auto"/>
            </w:tcBorders>
            <w:vAlign w:val="center"/>
          </w:tcPr>
          <w:p w14:paraId="61198D57" w14:textId="2B60DFEE" w:rsidR="003C2ABF" w:rsidRPr="00A4067F" w:rsidRDefault="00892D5F" w:rsidP="00892D5F">
            <w:pPr>
              <w:jc w:val="center"/>
              <w:rPr>
                <w:b/>
                <w:bCs/>
                <w:sz w:val="22"/>
                <w:lang w:val="sr-Latn-RS"/>
              </w:rPr>
            </w:pPr>
            <w:r w:rsidRPr="00A4067F">
              <w:rPr>
                <w:b/>
                <w:bCs/>
                <w:sz w:val="22"/>
                <w:lang w:val="sr-Latn-RS"/>
              </w:rPr>
              <w:t>D</w:t>
            </w:r>
            <w:r w:rsidR="003C2ABF" w:rsidRPr="00A4067F">
              <w:rPr>
                <w:b/>
                <w:bCs/>
                <w:sz w:val="22"/>
                <w:lang w:val="sr-Latn-RS"/>
              </w:rPr>
              <w:t xml:space="preserve">a    </w:t>
            </w:r>
          </w:p>
        </w:tc>
        <w:tc>
          <w:tcPr>
            <w:tcW w:w="9375" w:type="dxa"/>
            <w:tcBorders>
              <w:top w:val="single" w:sz="4" w:space="0" w:color="auto"/>
              <w:left w:val="single" w:sz="4" w:space="0" w:color="auto"/>
              <w:bottom w:val="single" w:sz="4" w:space="0" w:color="auto"/>
              <w:right w:val="single" w:sz="4" w:space="0" w:color="auto"/>
            </w:tcBorders>
            <w:hideMark/>
          </w:tcPr>
          <w:p w14:paraId="2C5031A7" w14:textId="77777777" w:rsidR="003C2ABF" w:rsidRPr="00A4067F" w:rsidRDefault="003C2ABF" w:rsidP="00EF2476">
            <w:pPr>
              <w:jc w:val="both"/>
              <w:rPr>
                <w:sz w:val="22"/>
                <w:lang w:val="sr-Latn-RS"/>
              </w:rPr>
            </w:pPr>
            <w:r w:rsidRPr="00A4067F">
              <w:rPr>
                <w:sz w:val="22"/>
                <w:lang w:val="sr-Latn-RS"/>
              </w:rPr>
              <w:t xml:space="preserve">Dostavljeni su svi finansijski izveštaji u skladu sa predviđenom dinamikom. Dokumentacija je dobro sortirana i izveštaje prati sva neophodna dokumentacija. Nisu uočene nepravilnosti. </w:t>
            </w:r>
          </w:p>
        </w:tc>
      </w:tr>
      <w:tr w:rsidR="003C2ABF" w:rsidRPr="00C1666D" w14:paraId="2A9DD9FF" w14:textId="77777777" w:rsidTr="00892D5F">
        <w:trPr>
          <w:trHeight w:val="1144"/>
        </w:trPr>
        <w:tc>
          <w:tcPr>
            <w:tcW w:w="2486" w:type="dxa"/>
            <w:tcBorders>
              <w:top w:val="single" w:sz="4" w:space="0" w:color="auto"/>
              <w:left w:val="single" w:sz="4" w:space="0" w:color="auto"/>
              <w:bottom w:val="single" w:sz="4" w:space="0" w:color="auto"/>
              <w:right w:val="single" w:sz="4" w:space="0" w:color="auto"/>
            </w:tcBorders>
            <w:vAlign w:val="center"/>
            <w:hideMark/>
          </w:tcPr>
          <w:p w14:paraId="20A01B71" w14:textId="799C4012" w:rsidR="003C2ABF" w:rsidRPr="00A4067F" w:rsidRDefault="00892D5F" w:rsidP="00892D5F">
            <w:pPr>
              <w:rPr>
                <w:sz w:val="22"/>
                <w:lang w:val="sr-Latn-RS"/>
              </w:rPr>
            </w:pPr>
            <w:r w:rsidRPr="00A4067F">
              <w:rPr>
                <w:sz w:val="22"/>
                <w:lang w:val="sr-Latn-RS"/>
              </w:rPr>
              <w:t>I</w:t>
            </w:r>
            <w:r w:rsidR="003C2ABF" w:rsidRPr="00A4067F">
              <w:rPr>
                <w:sz w:val="22"/>
                <w:lang w:val="sr-Latn-RS"/>
              </w:rPr>
              <w:t>zveštavanje o realizaciji projektnih aktivnosti ostvaruje se blagovremeno i kvalitetno</w:t>
            </w:r>
          </w:p>
        </w:tc>
        <w:tc>
          <w:tcPr>
            <w:tcW w:w="1884" w:type="dxa"/>
            <w:tcBorders>
              <w:top w:val="single" w:sz="4" w:space="0" w:color="auto"/>
              <w:left w:val="single" w:sz="4" w:space="0" w:color="auto"/>
              <w:bottom w:val="single" w:sz="4" w:space="0" w:color="auto"/>
              <w:right w:val="single" w:sz="4" w:space="0" w:color="auto"/>
            </w:tcBorders>
            <w:vAlign w:val="center"/>
          </w:tcPr>
          <w:p w14:paraId="08F1F912" w14:textId="5EF1E6A9" w:rsidR="003C2ABF" w:rsidRPr="00A4067F" w:rsidRDefault="00AE6D2E" w:rsidP="00C10A1D">
            <w:pPr>
              <w:jc w:val="center"/>
              <w:rPr>
                <w:b/>
                <w:bCs/>
                <w:sz w:val="22"/>
                <w:lang w:val="sr-Latn-RS"/>
              </w:rPr>
            </w:pPr>
            <w:r w:rsidRPr="00AE6D2E">
              <w:rPr>
                <w:b/>
                <w:bCs/>
                <w:sz w:val="22"/>
                <w:lang w:val="sr-Latn-RS"/>
              </w:rPr>
              <w:t>Dostavljeni su svi izveštaji ali nisu dovoljno informativni</w:t>
            </w:r>
          </w:p>
        </w:tc>
        <w:tc>
          <w:tcPr>
            <w:tcW w:w="9375" w:type="dxa"/>
            <w:tcBorders>
              <w:top w:val="single" w:sz="4" w:space="0" w:color="auto"/>
              <w:left w:val="single" w:sz="4" w:space="0" w:color="auto"/>
              <w:bottom w:val="single" w:sz="4" w:space="0" w:color="auto"/>
              <w:right w:val="single" w:sz="4" w:space="0" w:color="auto"/>
            </w:tcBorders>
            <w:hideMark/>
          </w:tcPr>
          <w:p w14:paraId="45ECDB17" w14:textId="77777777" w:rsidR="003C2ABF" w:rsidRPr="00A4067F" w:rsidRDefault="003C2ABF" w:rsidP="00EF2476">
            <w:pPr>
              <w:jc w:val="both"/>
              <w:rPr>
                <w:sz w:val="22"/>
                <w:lang w:val="sr-Latn-RS"/>
              </w:rPr>
            </w:pPr>
            <w:r w:rsidRPr="00A4067F">
              <w:rPr>
                <w:sz w:val="22"/>
                <w:lang w:val="sr-Latn-RS"/>
              </w:rPr>
              <w:t>Dostavljani su svi narativni izveštaji ali ono što je nedostatak je činjenica da su izveštaji pisani kumulativno, odnosno da se narativni izveštaji ne izrađuju samo za određeni period već je primetno ponavljanje aktivnosti koje su realizovane u prethodnim periodima. Takođe, u izveštajima se ne navodi ukupan broj roditelja i dece koja su obuhvaćena projektnim aktivnostima, što je zahtev iz korigovanog uputstva za narativno izveštavanje. Uz narativne izveštaje dostavlja se odgovarajuća propratna dokumentacija koja predstavlja dokaz o ostvarenim aktivnostima.</w:t>
            </w:r>
          </w:p>
        </w:tc>
      </w:tr>
      <w:tr w:rsidR="003C2ABF" w:rsidRPr="00C1666D" w14:paraId="7F66DB92" w14:textId="77777777" w:rsidTr="00892D5F">
        <w:trPr>
          <w:trHeight w:val="1475"/>
        </w:trPr>
        <w:tc>
          <w:tcPr>
            <w:tcW w:w="2486" w:type="dxa"/>
            <w:tcBorders>
              <w:top w:val="single" w:sz="4" w:space="0" w:color="auto"/>
              <w:left w:val="single" w:sz="4" w:space="0" w:color="auto"/>
              <w:bottom w:val="single" w:sz="4" w:space="0" w:color="auto"/>
              <w:right w:val="single" w:sz="4" w:space="0" w:color="auto"/>
            </w:tcBorders>
            <w:vAlign w:val="center"/>
          </w:tcPr>
          <w:p w14:paraId="4BF29055" w14:textId="7AE08C3F" w:rsidR="003C2ABF" w:rsidRPr="00A4067F" w:rsidRDefault="00892D5F" w:rsidP="00892D5F">
            <w:pPr>
              <w:rPr>
                <w:sz w:val="22"/>
                <w:lang w:val="sr-Latn-RS"/>
              </w:rPr>
            </w:pPr>
            <w:r w:rsidRPr="00A4067F">
              <w:rPr>
                <w:sz w:val="22"/>
                <w:lang w:val="sr-Latn-RS"/>
              </w:rPr>
              <w:t>P</w:t>
            </w:r>
            <w:r w:rsidR="003C2ABF" w:rsidRPr="00A4067F">
              <w:rPr>
                <w:sz w:val="22"/>
                <w:lang w:val="sr-Latn-RS"/>
              </w:rPr>
              <w:t xml:space="preserve">ostojanje primera javnog publikovanja/objavljivanja projektnih aktivnosti i primera dobrih praksi za širu javnost </w:t>
            </w:r>
          </w:p>
        </w:tc>
        <w:tc>
          <w:tcPr>
            <w:tcW w:w="1884" w:type="dxa"/>
            <w:tcBorders>
              <w:top w:val="single" w:sz="4" w:space="0" w:color="auto"/>
              <w:left w:val="single" w:sz="4" w:space="0" w:color="auto"/>
              <w:bottom w:val="single" w:sz="4" w:space="0" w:color="auto"/>
              <w:right w:val="single" w:sz="4" w:space="0" w:color="auto"/>
            </w:tcBorders>
            <w:vAlign w:val="center"/>
          </w:tcPr>
          <w:p w14:paraId="6C41448E" w14:textId="62E47610" w:rsidR="003C2ABF" w:rsidRPr="00A4067F" w:rsidRDefault="00892D5F" w:rsidP="00892D5F">
            <w:pPr>
              <w:jc w:val="center"/>
              <w:rPr>
                <w:b/>
                <w:bCs/>
                <w:sz w:val="22"/>
                <w:lang w:val="sr-Latn-RS"/>
              </w:rPr>
            </w:pPr>
            <w:r w:rsidRPr="00A4067F">
              <w:rPr>
                <w:b/>
                <w:bCs/>
                <w:sz w:val="22"/>
                <w:lang w:val="sr-Latn-RS"/>
              </w:rPr>
              <w:t>P</w:t>
            </w:r>
            <w:r w:rsidR="003C2ABF" w:rsidRPr="00A4067F">
              <w:rPr>
                <w:b/>
                <w:bCs/>
                <w:sz w:val="22"/>
                <w:lang w:val="sr-Latn-RS"/>
              </w:rPr>
              <w:t>rimeri postoje, dopuna primera je kontinuirana i oni su sadržajni i informativni</w:t>
            </w:r>
          </w:p>
        </w:tc>
        <w:tc>
          <w:tcPr>
            <w:tcW w:w="9375" w:type="dxa"/>
            <w:tcBorders>
              <w:top w:val="single" w:sz="4" w:space="0" w:color="auto"/>
              <w:left w:val="single" w:sz="4" w:space="0" w:color="auto"/>
              <w:bottom w:val="single" w:sz="4" w:space="0" w:color="auto"/>
              <w:right w:val="single" w:sz="4" w:space="0" w:color="auto"/>
            </w:tcBorders>
            <w:hideMark/>
          </w:tcPr>
          <w:p w14:paraId="1EEFF81E" w14:textId="77777777" w:rsidR="003C2ABF" w:rsidRPr="00A4067F" w:rsidRDefault="003C2ABF" w:rsidP="00EF2476">
            <w:pPr>
              <w:jc w:val="both"/>
              <w:rPr>
                <w:sz w:val="22"/>
                <w:lang w:val="sr-Latn-RS"/>
              </w:rPr>
            </w:pPr>
            <w:r w:rsidRPr="00A4067F">
              <w:rPr>
                <w:sz w:val="22"/>
                <w:lang w:val="sr-Latn-RS"/>
              </w:rPr>
              <w:t>Pored aktivnosti koja je značajno medijski propraćena, a tiče se otvaranja dve mešovite grupe dece u Samailama, redovno se na Facebook nalogu</w:t>
            </w:r>
          </w:p>
          <w:p w14:paraId="770E6C8A" w14:textId="4AAB2139" w:rsidR="003C2ABF" w:rsidRPr="00A4067F" w:rsidRDefault="003C2ABF" w:rsidP="00EF2476">
            <w:pPr>
              <w:jc w:val="both"/>
              <w:rPr>
                <w:sz w:val="22"/>
                <w:lang w:val="sr-Latn-RS"/>
              </w:rPr>
            </w:pPr>
            <w:r w:rsidRPr="00A4067F">
              <w:rPr>
                <w:sz w:val="22"/>
                <w:lang w:val="sr-Latn-RS"/>
              </w:rPr>
              <w:t>(</w:t>
            </w:r>
            <w:hyperlink r:id="rId12" w:history="1">
              <w:r w:rsidRPr="00A4067F">
                <w:rPr>
                  <w:rStyle w:val="Hyperlink"/>
                  <w:sz w:val="22"/>
                  <w:lang w:val="sr-Latn-RS"/>
                </w:rPr>
                <w:t>https://www.facebook.com/profile.php?id=100056027562661</w:t>
              </w:r>
            </w:hyperlink>
            <w:r w:rsidRPr="00A4067F">
              <w:rPr>
                <w:sz w:val="22"/>
                <w:lang w:val="sr-Latn-RS"/>
              </w:rPr>
              <w:t xml:space="preserve">), sa kojim su povezani roditelji dece koja pohađaju program, objavljuju vesti i fotografije o aktivnostima mešovitih grupa. Ovaj nalog služi za razmenu informacija u vezi sa radom mešovitih grupa kao i za obezbeđivanje različitih sadržaja koji mogu biti od koristi roditeljima u ostvarivanju njihovih uloga, ali i za promociju samog programa. Dodatno, u okviru projekta su podeljena dva informativna flajera – jedan koji je dostavljen od strane </w:t>
            </w:r>
            <w:r w:rsidR="00F128BA">
              <w:rPr>
                <w:sz w:val="22"/>
                <w:lang w:val="sr-Latn-RS"/>
              </w:rPr>
              <w:t>JUP</w:t>
            </w:r>
            <w:r w:rsidRPr="00A4067F">
              <w:rPr>
                <w:sz w:val="22"/>
                <w:lang w:val="sr-Latn-RS"/>
              </w:rPr>
              <w:t xml:space="preserve">i drugi koji je razrađen za potrebe projekta (vezano za adaptaciju dece) i koji je podeljen roditeljima na roditeljskom sastanku. Koordinatorka PU navodi da jednom u nekoliko meseci dobijaju promotivni materijal od ECEC projekta koji je dozvoljen za korišćenje, a od projekta su dobili i promotivnu tablu koja se nalazi na ulazu u prostorije u Samailama gde deca pohađaju poludnevni program. Takođe, predstavnica PU je učestovala u emisijama koje organizuju lokalni i regionalni mediji u kojima informisala širu javnost o projektu. Na sajtu PU se takođe promovisao projekat, kao i </w:t>
            </w:r>
            <w:r w:rsidRPr="00A4067F">
              <w:rPr>
                <w:sz w:val="22"/>
                <w:lang w:val="sr-Latn-RS"/>
              </w:rPr>
              <w:lastRenderedPageBreak/>
              <w:t xml:space="preserve">na društvenim mrežama drugih partnera. Generalno, članovi tima smatraju da je tema ranog razvoja i značaja pohađanja PVO dobro promovisana, a zaključak evaluatora je da bi Grad Kraljevo kao nosilac projekta mogao da se dodatno uključi u promovisanje samog projekta odnosno saradnje sa MPNTR i Svetskom bankom.  </w:t>
            </w:r>
          </w:p>
        </w:tc>
      </w:tr>
      <w:tr w:rsidR="003C2ABF" w:rsidRPr="00A4067F" w14:paraId="7DFC5140" w14:textId="77777777" w:rsidTr="00892D5F">
        <w:trPr>
          <w:trHeight w:val="1457"/>
        </w:trPr>
        <w:tc>
          <w:tcPr>
            <w:tcW w:w="2486" w:type="dxa"/>
            <w:tcBorders>
              <w:top w:val="single" w:sz="4" w:space="0" w:color="auto"/>
              <w:left w:val="single" w:sz="4" w:space="0" w:color="auto"/>
              <w:bottom w:val="single" w:sz="4" w:space="0" w:color="auto"/>
              <w:right w:val="single" w:sz="4" w:space="0" w:color="auto"/>
            </w:tcBorders>
            <w:vAlign w:val="center"/>
            <w:hideMark/>
          </w:tcPr>
          <w:p w14:paraId="2802708B" w14:textId="60F13EE8" w:rsidR="003C2ABF" w:rsidRPr="00A4067F" w:rsidRDefault="00892D5F" w:rsidP="00EF2476">
            <w:pPr>
              <w:rPr>
                <w:sz w:val="22"/>
                <w:lang w:val="sr-Latn-RS"/>
              </w:rPr>
            </w:pPr>
            <w:r w:rsidRPr="00A4067F">
              <w:rPr>
                <w:sz w:val="22"/>
                <w:lang w:val="sr-Latn-RS"/>
              </w:rPr>
              <w:lastRenderedPageBreak/>
              <w:t>P</w:t>
            </w:r>
            <w:r w:rsidR="003C2ABF" w:rsidRPr="00A4067F">
              <w:rPr>
                <w:sz w:val="22"/>
                <w:lang w:val="sr-Latn-RS"/>
              </w:rPr>
              <w:t>roces monitoringa projektnih aktivnosti se ostvaruje kontinuirano i predstavlja dobru osnovu za unapređivanje projektnih aktivnosti i evaluaciju</w:t>
            </w:r>
          </w:p>
        </w:tc>
        <w:tc>
          <w:tcPr>
            <w:tcW w:w="1884" w:type="dxa"/>
            <w:tcBorders>
              <w:top w:val="single" w:sz="4" w:space="0" w:color="auto"/>
              <w:left w:val="single" w:sz="4" w:space="0" w:color="auto"/>
              <w:bottom w:val="single" w:sz="4" w:space="0" w:color="auto"/>
              <w:right w:val="single" w:sz="4" w:space="0" w:color="auto"/>
            </w:tcBorders>
            <w:vAlign w:val="center"/>
          </w:tcPr>
          <w:p w14:paraId="642115AF" w14:textId="1653E70A" w:rsidR="003C2ABF" w:rsidRPr="00A4067F" w:rsidRDefault="00892D5F" w:rsidP="00892D5F">
            <w:pPr>
              <w:jc w:val="center"/>
              <w:rPr>
                <w:b/>
                <w:bCs/>
                <w:sz w:val="22"/>
                <w:lang w:val="sr-Latn-RS"/>
              </w:rPr>
            </w:pPr>
            <w:r w:rsidRPr="00A4067F">
              <w:rPr>
                <w:b/>
                <w:bCs/>
                <w:sz w:val="22"/>
                <w:lang w:val="sr-Latn-RS"/>
              </w:rPr>
              <w:t>D</w:t>
            </w:r>
            <w:r w:rsidR="003C2ABF" w:rsidRPr="00A4067F">
              <w:rPr>
                <w:b/>
                <w:bCs/>
                <w:sz w:val="22"/>
                <w:lang w:val="sr-Latn-RS"/>
              </w:rPr>
              <w:t>a</w:t>
            </w:r>
          </w:p>
        </w:tc>
        <w:tc>
          <w:tcPr>
            <w:tcW w:w="9375" w:type="dxa"/>
            <w:tcBorders>
              <w:top w:val="single" w:sz="4" w:space="0" w:color="auto"/>
              <w:left w:val="single" w:sz="4" w:space="0" w:color="auto"/>
              <w:bottom w:val="single" w:sz="4" w:space="0" w:color="auto"/>
              <w:right w:val="single" w:sz="4" w:space="0" w:color="auto"/>
            </w:tcBorders>
            <w:hideMark/>
          </w:tcPr>
          <w:p w14:paraId="6449CAF7" w14:textId="4911E727" w:rsidR="003C2ABF" w:rsidRPr="00A4067F" w:rsidRDefault="003C2ABF" w:rsidP="00EF2476">
            <w:pPr>
              <w:jc w:val="both"/>
              <w:rPr>
                <w:sz w:val="22"/>
                <w:lang w:val="sr-Latn-RS"/>
              </w:rPr>
            </w:pPr>
            <w:r w:rsidRPr="00A4067F">
              <w:rPr>
                <w:sz w:val="22"/>
                <w:lang w:val="sr-Latn-RS"/>
              </w:rPr>
              <w:t>Praćenje projekt</w:t>
            </w:r>
            <w:r w:rsidR="006700ED" w:rsidRPr="00A4067F">
              <w:rPr>
                <w:sz w:val="22"/>
                <w:lang w:val="sr-Latn-RS"/>
              </w:rPr>
              <w:t>n</w:t>
            </w:r>
            <w:r w:rsidRPr="00A4067F">
              <w:rPr>
                <w:sz w:val="22"/>
                <w:lang w:val="sr-Latn-RS"/>
              </w:rPr>
              <w:t>i</w:t>
            </w:r>
            <w:r w:rsidR="006700ED" w:rsidRPr="00A4067F">
              <w:rPr>
                <w:sz w:val="22"/>
                <w:lang w:val="sr-Latn-RS"/>
              </w:rPr>
              <w:t>h</w:t>
            </w:r>
            <w:r w:rsidRPr="00A4067F">
              <w:rPr>
                <w:sz w:val="22"/>
                <w:lang w:val="sr-Latn-RS"/>
              </w:rPr>
              <w:t xml:space="preserve"> aktivnosti odvija se kroz posete, izveštavanje, i propratnu dokumentaciju (snimke, fotografije, zapisnike). Zamenica direktorke PU (projektna koordinatorka) redovno obilazi mešovite grupe, a dve angažovane vaspitačice izrađuju mesečne izveštaje o sprovođenju aktivnosti sa mešovitim grupama. Takođe, redovno se objavljuju snimci i fotografije sa aktivnosti dece na Facebook nalogu. Takođe, izrađuju se izveštaji sa terenskih poseta porodicama od strane RNVO.</w:t>
            </w:r>
          </w:p>
        </w:tc>
      </w:tr>
      <w:tr w:rsidR="003C2ABF" w:rsidRPr="00A4067F" w14:paraId="4AB2153C" w14:textId="77777777" w:rsidTr="00892D5F">
        <w:tc>
          <w:tcPr>
            <w:tcW w:w="2486" w:type="dxa"/>
            <w:tcBorders>
              <w:top w:val="single" w:sz="4" w:space="0" w:color="auto"/>
              <w:left w:val="single" w:sz="4" w:space="0" w:color="auto"/>
              <w:bottom w:val="single" w:sz="4" w:space="0" w:color="auto"/>
              <w:right w:val="single" w:sz="4" w:space="0" w:color="auto"/>
            </w:tcBorders>
            <w:vAlign w:val="center"/>
            <w:hideMark/>
          </w:tcPr>
          <w:p w14:paraId="53C5F730" w14:textId="0AC40535" w:rsidR="003C2ABF" w:rsidRPr="00A4067F" w:rsidRDefault="00892D5F" w:rsidP="00EF2476">
            <w:pPr>
              <w:jc w:val="both"/>
              <w:rPr>
                <w:sz w:val="22"/>
                <w:lang w:val="sr-Latn-RS"/>
              </w:rPr>
            </w:pPr>
            <w:r w:rsidRPr="00A4067F">
              <w:rPr>
                <w:sz w:val="22"/>
                <w:lang w:val="sr-Latn-RS"/>
              </w:rPr>
              <w:t>P</w:t>
            </w:r>
            <w:r w:rsidR="003C2ABF" w:rsidRPr="00A4067F">
              <w:rPr>
                <w:sz w:val="22"/>
                <w:lang w:val="sr-Latn-RS"/>
              </w:rPr>
              <w:t>risustvo izazova koj</w:t>
            </w:r>
            <w:r w:rsidRPr="00A4067F">
              <w:rPr>
                <w:sz w:val="22"/>
                <w:lang w:val="sr-Latn-RS"/>
              </w:rPr>
              <w:t>i</w:t>
            </w:r>
            <w:r w:rsidR="003C2ABF" w:rsidRPr="00A4067F">
              <w:rPr>
                <w:sz w:val="22"/>
                <w:lang w:val="sr-Latn-RS"/>
              </w:rPr>
              <w:t xml:space="preserve"> su potencijalno mogli dovesti do raskidanja Ugovora</w:t>
            </w:r>
          </w:p>
        </w:tc>
        <w:tc>
          <w:tcPr>
            <w:tcW w:w="1884" w:type="dxa"/>
            <w:tcBorders>
              <w:top w:val="single" w:sz="4" w:space="0" w:color="auto"/>
              <w:left w:val="single" w:sz="4" w:space="0" w:color="auto"/>
              <w:bottom w:val="single" w:sz="4" w:space="0" w:color="auto"/>
              <w:right w:val="single" w:sz="4" w:space="0" w:color="auto"/>
            </w:tcBorders>
            <w:vAlign w:val="center"/>
          </w:tcPr>
          <w:p w14:paraId="257A390C" w14:textId="10F0AFC0" w:rsidR="003C2ABF" w:rsidRPr="00A4067F" w:rsidRDefault="00892D5F" w:rsidP="00892D5F">
            <w:pPr>
              <w:jc w:val="center"/>
              <w:rPr>
                <w:b/>
                <w:bCs/>
                <w:sz w:val="22"/>
                <w:lang w:val="sr-Latn-RS"/>
              </w:rPr>
            </w:pPr>
            <w:r w:rsidRPr="00A4067F">
              <w:rPr>
                <w:b/>
                <w:bCs/>
                <w:sz w:val="22"/>
                <w:lang w:val="sr-Latn-RS"/>
              </w:rPr>
              <w:t>N</w:t>
            </w:r>
            <w:r w:rsidR="003C2ABF" w:rsidRPr="00A4067F">
              <w:rPr>
                <w:b/>
                <w:bCs/>
                <w:sz w:val="22"/>
                <w:lang w:val="sr-Latn-RS"/>
              </w:rPr>
              <w:t>ije došlo do takve vrste izazova</w:t>
            </w:r>
          </w:p>
        </w:tc>
        <w:tc>
          <w:tcPr>
            <w:tcW w:w="9375" w:type="dxa"/>
            <w:tcBorders>
              <w:top w:val="single" w:sz="4" w:space="0" w:color="auto"/>
              <w:left w:val="single" w:sz="4" w:space="0" w:color="auto"/>
              <w:bottom w:val="single" w:sz="4" w:space="0" w:color="auto"/>
              <w:right w:val="single" w:sz="4" w:space="0" w:color="auto"/>
            </w:tcBorders>
            <w:hideMark/>
          </w:tcPr>
          <w:p w14:paraId="5CEB51E8" w14:textId="77777777" w:rsidR="003C2ABF" w:rsidRPr="00A4067F" w:rsidRDefault="003C2ABF" w:rsidP="00EF2476">
            <w:pPr>
              <w:jc w:val="both"/>
              <w:rPr>
                <w:sz w:val="22"/>
                <w:lang w:val="sr-Latn-RS"/>
              </w:rPr>
            </w:pPr>
            <w:r w:rsidRPr="00A4067F">
              <w:rPr>
                <w:sz w:val="22"/>
                <w:lang w:val="sr-Latn-RS"/>
              </w:rPr>
              <w:t xml:space="preserve">Nisu postojali izazovi takve vrste. </w:t>
            </w:r>
          </w:p>
        </w:tc>
      </w:tr>
    </w:tbl>
    <w:p w14:paraId="24EB6170" w14:textId="77777777" w:rsidR="004E7BCF" w:rsidRPr="00A4067F" w:rsidRDefault="004E7BCF" w:rsidP="004E7BCF">
      <w:pPr>
        <w:rPr>
          <w:lang w:val="sr-Latn-RS"/>
        </w:rPr>
      </w:pPr>
    </w:p>
    <w:p w14:paraId="279F48C0" w14:textId="77777777" w:rsidR="00C10A1D" w:rsidRPr="00A4067F" w:rsidRDefault="00C10A1D" w:rsidP="009B5F6F">
      <w:pPr>
        <w:shd w:val="clear" w:color="auto" w:fill="FFFFFF" w:themeFill="background1"/>
        <w:jc w:val="both"/>
        <w:rPr>
          <w:lang w:val="sr-Latn-RS"/>
        </w:rPr>
        <w:sectPr w:rsidR="00C10A1D" w:rsidRPr="00A4067F" w:rsidSect="009876C0">
          <w:pgSz w:w="16838" w:h="11906" w:orient="landscape" w:code="9"/>
          <w:pgMar w:top="1440" w:right="1440" w:bottom="1440" w:left="1440" w:header="720" w:footer="720" w:gutter="0"/>
          <w:cols w:space="720"/>
          <w:docGrid w:linePitch="360"/>
        </w:sectPr>
      </w:pPr>
    </w:p>
    <w:p w14:paraId="5407455E" w14:textId="77777777" w:rsidR="00B073F6" w:rsidRPr="00A4067F" w:rsidRDefault="00B073F6" w:rsidP="00B073F6">
      <w:pPr>
        <w:pStyle w:val="Heading3"/>
        <w:rPr>
          <w:lang w:val="sr-Latn-RS"/>
        </w:rPr>
      </w:pPr>
      <w:bookmarkStart w:id="25" w:name="_Toc62168233"/>
      <w:bookmarkStart w:id="26" w:name="_Toc61742340"/>
      <w:r w:rsidRPr="00A4067F">
        <w:rPr>
          <w:lang w:val="sr-Latn-RS"/>
        </w:rPr>
        <w:lastRenderedPageBreak/>
        <w:t>Rezultati posmatranja aktivnosti</w:t>
      </w:r>
      <w:bookmarkEnd w:id="25"/>
      <w:r w:rsidRPr="00A4067F">
        <w:rPr>
          <w:lang w:val="sr-Latn-RS"/>
        </w:rPr>
        <w:t xml:space="preserve"> </w:t>
      </w:r>
    </w:p>
    <w:p w14:paraId="2DC421CB" w14:textId="77777777" w:rsidR="00B073F6" w:rsidRPr="00A4067F" w:rsidRDefault="00B073F6" w:rsidP="00D616DB"/>
    <w:bookmarkEnd w:id="26"/>
    <w:p w14:paraId="78FBBBCC" w14:textId="77777777" w:rsidR="00BE3668" w:rsidRPr="00A4067F" w:rsidRDefault="00BE3668" w:rsidP="00BE3668">
      <w:pPr>
        <w:spacing w:after="0"/>
        <w:rPr>
          <w:lang w:val="sr-Latn-RS"/>
        </w:rPr>
      </w:pPr>
      <w:r w:rsidRPr="00A4067F">
        <w:rPr>
          <w:b/>
          <w:bCs/>
          <w:lang w:val="sr-Latn-RS"/>
        </w:rPr>
        <w:t>Vrsta aktivnosti:</w:t>
      </w:r>
      <w:r w:rsidRPr="00A4067F">
        <w:rPr>
          <w:lang w:val="sr-Latn-RS"/>
        </w:rPr>
        <w:t xml:space="preserve"> Obezbeđivanje besplatnog svakodnevnog programa u poludnevnom trajanju </w:t>
      </w:r>
    </w:p>
    <w:p w14:paraId="6C6083EF" w14:textId="77777777" w:rsidR="00BE3668" w:rsidRPr="00A4067F" w:rsidRDefault="00BE3668" w:rsidP="00BE3668">
      <w:pPr>
        <w:spacing w:after="0"/>
        <w:rPr>
          <w:lang w:val="sr-Latn-RS"/>
        </w:rPr>
      </w:pPr>
      <w:r w:rsidRPr="00A4067F">
        <w:rPr>
          <w:b/>
          <w:bCs/>
          <w:lang w:val="sr-Latn-RS"/>
        </w:rPr>
        <w:t>Naziv aktivnosti:</w:t>
      </w:r>
      <w:r w:rsidRPr="00A4067F">
        <w:rPr>
          <w:lang w:val="sr-Latn-RS"/>
        </w:rPr>
        <w:t xml:space="preserve"> Realizacija aktivnosti u poludnevnom trajanju u dve mešovite vaspitne grupe u naselju Samaila</w:t>
      </w:r>
    </w:p>
    <w:p w14:paraId="4DB2475B" w14:textId="135C5A0F" w:rsidR="00BE3668" w:rsidRPr="00A4067F" w:rsidRDefault="00BE3668" w:rsidP="00BE3668">
      <w:pPr>
        <w:spacing w:after="0"/>
        <w:rPr>
          <w:lang w:val="sr-Latn-RS"/>
        </w:rPr>
      </w:pPr>
      <w:r w:rsidRPr="00A4067F">
        <w:rPr>
          <w:b/>
          <w:bCs/>
          <w:lang w:val="sr-Latn-RS"/>
        </w:rPr>
        <w:t>Realizatori</w:t>
      </w:r>
      <w:r w:rsidRPr="00EC043B">
        <w:rPr>
          <w:b/>
          <w:bCs/>
          <w:lang w:val="sr-Latn-RS"/>
        </w:rPr>
        <w:t>:</w:t>
      </w:r>
      <w:r w:rsidRPr="00EC043B">
        <w:rPr>
          <w:lang w:val="sr-Latn-RS"/>
        </w:rPr>
        <w:t xml:space="preserve"> M</w:t>
      </w:r>
      <w:r w:rsidR="00EC043B">
        <w:rPr>
          <w:lang w:val="sr-Latn-RS"/>
        </w:rPr>
        <w:t>.</w:t>
      </w:r>
      <w:r w:rsidRPr="00EC043B">
        <w:rPr>
          <w:lang w:val="sr-Latn-RS"/>
        </w:rPr>
        <w:t>P</w:t>
      </w:r>
      <w:r w:rsidR="00EC043B">
        <w:rPr>
          <w:lang w:val="sr-Latn-RS"/>
        </w:rPr>
        <w:t>.</w:t>
      </w:r>
      <w:r w:rsidRPr="00EC043B">
        <w:rPr>
          <w:lang w:val="sr-Latn-RS"/>
        </w:rPr>
        <w:t xml:space="preserve"> i M</w:t>
      </w:r>
      <w:r w:rsidR="00EC043B">
        <w:rPr>
          <w:lang w:val="sr-Latn-RS"/>
        </w:rPr>
        <w:t>.</w:t>
      </w:r>
      <w:r w:rsidRPr="00EC043B">
        <w:rPr>
          <w:lang w:val="sr-Latn-RS"/>
        </w:rPr>
        <w:t>D</w:t>
      </w:r>
      <w:r w:rsidR="00EC043B">
        <w:rPr>
          <w:lang w:val="sr-Latn-RS"/>
        </w:rPr>
        <w:t>.</w:t>
      </w:r>
      <w:r w:rsidR="006700ED" w:rsidRPr="00EC043B">
        <w:rPr>
          <w:lang w:val="sr-Latn-RS"/>
        </w:rPr>
        <w:t>, realizatorke</w:t>
      </w:r>
      <w:r w:rsidR="006700ED" w:rsidRPr="00A4067F">
        <w:rPr>
          <w:lang w:val="sr-Latn-RS"/>
        </w:rPr>
        <w:t xml:space="preserve"> dodatnog programa za decu u Samailama</w:t>
      </w:r>
    </w:p>
    <w:p w14:paraId="4B685EAD" w14:textId="58BAA632" w:rsidR="00BE3668" w:rsidRPr="00A4067F" w:rsidRDefault="00BE3668" w:rsidP="00BE3668">
      <w:pPr>
        <w:spacing w:after="0"/>
        <w:rPr>
          <w:lang w:val="sr-Latn-RS"/>
        </w:rPr>
      </w:pPr>
      <w:r w:rsidRPr="00A4067F">
        <w:rPr>
          <w:b/>
          <w:bCs/>
          <w:lang w:val="sr-Latn-RS"/>
        </w:rPr>
        <w:t>Ciljna grupa učesnika:</w:t>
      </w:r>
      <w:r w:rsidRPr="00A4067F">
        <w:rPr>
          <w:lang w:val="sr-Latn-RS"/>
        </w:rPr>
        <w:t xml:space="preserve"> Deca iz ruralnih područja uzrasta od 3</w:t>
      </w:r>
      <w:r w:rsidR="00187019">
        <w:rPr>
          <w:lang w:val="sr-Latn-RS"/>
        </w:rPr>
        <w:t xml:space="preserve"> do </w:t>
      </w:r>
      <w:r w:rsidRPr="00A4067F">
        <w:rPr>
          <w:lang w:val="sr-Latn-RS"/>
        </w:rPr>
        <w:t xml:space="preserve">5,5 godina </w:t>
      </w:r>
    </w:p>
    <w:p w14:paraId="7E04ECE8" w14:textId="77777777" w:rsidR="00BE3668" w:rsidRPr="00A4067F" w:rsidRDefault="00BE3668" w:rsidP="00BE3668">
      <w:pPr>
        <w:spacing w:after="0"/>
        <w:rPr>
          <w:lang w:val="sr-Latn-RS"/>
        </w:rPr>
      </w:pPr>
      <w:r w:rsidRPr="00A4067F">
        <w:rPr>
          <w:b/>
          <w:bCs/>
          <w:lang w:val="sr-Latn-RS"/>
        </w:rPr>
        <w:t>Broj učesnika:</w:t>
      </w:r>
      <w:r w:rsidRPr="00A4067F">
        <w:rPr>
          <w:lang w:val="sr-Latn-RS"/>
        </w:rPr>
        <w:t xml:space="preserve"> od 16 do 28 (broj dece koja pohađaju vrtić se menja u zavisnosti od epidemiološke situacije) </w:t>
      </w:r>
    </w:p>
    <w:p w14:paraId="1E018D39" w14:textId="715B5425" w:rsidR="00BE3668" w:rsidRPr="00A4067F" w:rsidRDefault="00BE3668" w:rsidP="00BE3668">
      <w:pPr>
        <w:spacing w:after="0"/>
        <w:rPr>
          <w:lang w:val="sr-Latn-RS"/>
        </w:rPr>
      </w:pPr>
      <w:r w:rsidRPr="00A4067F">
        <w:rPr>
          <w:b/>
          <w:bCs/>
          <w:lang w:val="sr-Latn-RS"/>
        </w:rPr>
        <w:t>Mesto ostvarivanja:</w:t>
      </w:r>
      <w:r w:rsidRPr="00A4067F">
        <w:rPr>
          <w:lang w:val="sr-Latn-RS"/>
        </w:rPr>
        <w:t xml:space="preserve"> naselje Samaila </w:t>
      </w:r>
    </w:p>
    <w:p w14:paraId="57B7FA10" w14:textId="152089BE" w:rsidR="006700ED" w:rsidRPr="00A4067F" w:rsidRDefault="006700ED" w:rsidP="00187019">
      <w:pPr>
        <w:spacing w:after="0"/>
        <w:jc w:val="both"/>
        <w:rPr>
          <w:lang w:val="sr-Latn-RS"/>
        </w:rPr>
      </w:pPr>
      <w:r w:rsidRPr="00D616DB">
        <w:rPr>
          <w:b/>
          <w:bCs/>
          <w:lang w:val="sr-Latn-RS"/>
        </w:rPr>
        <w:t>Način posmatranja aktivnosti:</w:t>
      </w:r>
      <w:r w:rsidRPr="00A4067F">
        <w:rPr>
          <w:lang w:val="sr-Latn-RS"/>
        </w:rPr>
        <w:t xml:space="preserve"> Dost</w:t>
      </w:r>
      <w:r w:rsidR="00D616DB">
        <w:rPr>
          <w:lang w:val="sr-Latn-RS"/>
        </w:rPr>
        <w:t xml:space="preserve">avljeni </w:t>
      </w:r>
      <w:r w:rsidRPr="00A4067F">
        <w:rPr>
          <w:lang w:val="sr-Latn-RS"/>
        </w:rPr>
        <w:t>materijal i dodatni intervju sa realizatorkama programa</w:t>
      </w:r>
    </w:p>
    <w:p w14:paraId="3C9390CF" w14:textId="77777777" w:rsidR="00BE3668" w:rsidRPr="00A4067F" w:rsidRDefault="00BE3668" w:rsidP="00BE3668">
      <w:pPr>
        <w:spacing w:after="0"/>
        <w:rPr>
          <w:lang w:val="sr-Latn-RS"/>
        </w:rPr>
      </w:pPr>
      <w:r w:rsidRPr="00A4067F">
        <w:rPr>
          <w:b/>
          <w:bCs/>
          <w:lang w:val="sr-Latn-RS"/>
        </w:rPr>
        <w:t>Datum posmatranja aktivnosti:</w:t>
      </w:r>
      <w:r w:rsidRPr="00A4067F">
        <w:rPr>
          <w:lang w:val="sr-Latn-RS"/>
        </w:rPr>
        <w:t xml:space="preserve"> novembar 2020. godine </w:t>
      </w:r>
    </w:p>
    <w:p w14:paraId="04272B85" w14:textId="77777777" w:rsidR="00BE3668" w:rsidRPr="00A4067F" w:rsidRDefault="00BE3668" w:rsidP="00BE3668">
      <w:pPr>
        <w:spacing w:after="0"/>
        <w:jc w:val="both"/>
        <w:rPr>
          <w:b/>
          <w:bCs/>
          <w:lang w:val="sr-Latn-RS"/>
        </w:rPr>
      </w:pPr>
    </w:p>
    <w:p w14:paraId="6DBD4A61" w14:textId="2BB1529C" w:rsidR="00BE3668" w:rsidRPr="00A4067F" w:rsidRDefault="00BE3668" w:rsidP="00BE3668">
      <w:pPr>
        <w:spacing w:after="0"/>
        <w:jc w:val="both"/>
        <w:rPr>
          <w:lang w:val="sr-Latn-RS"/>
        </w:rPr>
      </w:pPr>
      <w:r w:rsidRPr="00A4067F">
        <w:rPr>
          <w:b/>
          <w:bCs/>
          <w:lang w:val="sr-Latn-RS"/>
        </w:rPr>
        <w:t xml:space="preserve">Kratak opis posmatrane aktivnosti (prikaz ciljeva i kratak opis sadržaja aktivnosti): </w:t>
      </w:r>
      <w:r w:rsidRPr="00A4067F">
        <w:rPr>
          <w:lang w:val="sr-Latn-RS"/>
        </w:rPr>
        <w:t>Kako nije došlo do posmatranja aktivnosti prikaz ciljeva aktivnosti i sadržaja aktivnosti predstavljen je iz ugla evaluatora. Evaluatori su procenjivali aktivnost tako što su analizirane objave na Facebook stranici (koja postoji od početka realizacije poludnevnog programa), analizirani su izveštaji vaspitačica i objavljen je grupni intervju sa dve vaspitačice koje su zadužene za vođenje dve mešovite grupe u Samailama. Takođe, ova aktivnost je procenjivana i na osnovu rezultata intervjua sa roditeljima, koji su govorili o svojim iskustvima sa ovim poludnevnim programom. Cilj ovakvog procesa procenjivanja bio je da se, koliko je datim okolnostima moguće, stekne uvid u to kako izgleda program za decu i kakve efekte on ima. Na osnovu svega ukupnih nalaza, zaključak je da su i deca, i roditelji i vaspitačice</w:t>
      </w:r>
      <w:r w:rsidR="006700ED" w:rsidRPr="00A4067F">
        <w:rPr>
          <w:lang w:val="sr-Latn-RS"/>
        </w:rPr>
        <w:t>/realizatorke</w:t>
      </w:r>
      <w:r w:rsidRPr="00A4067F">
        <w:rPr>
          <w:lang w:val="sr-Latn-RS"/>
        </w:rPr>
        <w:t xml:space="preserve"> zadovoljne realizovanim programom, da deca stiču nova znanja i vole da odlaze u vrtić, da su roditelji zadovoljni i programom i vaspitačicama, i da vaspitačice takođe ostvaruju dobru saradnju i stiču značajno radno iskustvo u vođenju grupa dece. Kada je u pitanju sadržaj, realizuju se aktivnosti kojima se razvijaju veštine i znanja dece (npr. učenje godišnjih doba, pravila saobraćaja, higijene i slično), a činjenica da su u pitanju mešovite grupe, koje pohađaju deca od 3,5 do 5,5, godina, čini da su ove aktivnosti uvek različite po kompleksnosti, samim tim i zanimljivije za decu, po rečima vaspitačica.</w:t>
      </w:r>
    </w:p>
    <w:p w14:paraId="11DB6CDE" w14:textId="77777777" w:rsidR="00BE3668" w:rsidRPr="00A4067F" w:rsidRDefault="00BE3668" w:rsidP="00BE3668">
      <w:pPr>
        <w:spacing w:after="0"/>
        <w:jc w:val="both"/>
        <w:rPr>
          <w:b/>
          <w:bCs/>
          <w:lang w:val="sr-Latn-RS"/>
        </w:rPr>
      </w:pPr>
    </w:p>
    <w:tbl>
      <w:tblPr>
        <w:tblStyle w:val="TableGrid"/>
        <w:tblW w:w="0" w:type="auto"/>
        <w:tblInd w:w="0" w:type="dxa"/>
        <w:tblLook w:val="04A0" w:firstRow="1" w:lastRow="0" w:firstColumn="1" w:lastColumn="0" w:noHBand="0" w:noVBand="1"/>
      </w:tblPr>
      <w:tblGrid>
        <w:gridCol w:w="4379"/>
        <w:gridCol w:w="1635"/>
        <w:gridCol w:w="981"/>
        <w:gridCol w:w="1228"/>
        <w:gridCol w:w="793"/>
      </w:tblGrid>
      <w:tr w:rsidR="00BE3668" w:rsidRPr="00A4067F" w14:paraId="66FCF142" w14:textId="77777777" w:rsidTr="00C10A1D">
        <w:tc>
          <w:tcPr>
            <w:tcW w:w="9016" w:type="dxa"/>
            <w:gridSpan w:val="5"/>
            <w:shd w:val="clear" w:color="auto" w:fill="2F5496" w:themeFill="accent1" w:themeFillShade="BF"/>
          </w:tcPr>
          <w:p w14:paraId="29EC3D6B" w14:textId="77777777" w:rsidR="00BE3668" w:rsidRPr="00A4067F" w:rsidRDefault="00BE3668" w:rsidP="00EF2476">
            <w:pPr>
              <w:jc w:val="center"/>
              <w:rPr>
                <w:b/>
                <w:bCs/>
                <w:color w:val="FFFFFF" w:themeColor="background1"/>
                <w:sz w:val="22"/>
                <w:lang w:val="sr-Latn-RS"/>
              </w:rPr>
            </w:pPr>
            <w:bookmarkStart w:id="27" w:name="_Hlk61352344"/>
            <w:r w:rsidRPr="00A4067F">
              <w:rPr>
                <w:b/>
                <w:bCs/>
                <w:color w:val="FFFFFF" w:themeColor="background1"/>
                <w:sz w:val="22"/>
                <w:lang w:val="sr-Latn-RS"/>
              </w:rPr>
              <w:t>ČEK LISTA ZA POSMATRANJE AKTIVNOSTI</w:t>
            </w:r>
          </w:p>
        </w:tc>
      </w:tr>
      <w:tr w:rsidR="00BE3668" w:rsidRPr="00A4067F" w14:paraId="42981F07" w14:textId="77777777" w:rsidTr="00C10A1D">
        <w:trPr>
          <w:trHeight w:val="305"/>
        </w:trPr>
        <w:tc>
          <w:tcPr>
            <w:tcW w:w="6091" w:type="dxa"/>
            <w:gridSpan w:val="2"/>
            <w:vMerge w:val="restart"/>
            <w:shd w:val="clear" w:color="auto" w:fill="2F5496" w:themeFill="accent1" w:themeFillShade="BF"/>
          </w:tcPr>
          <w:p w14:paraId="10C06472" w14:textId="77777777" w:rsidR="00BE3668" w:rsidRPr="00A4067F" w:rsidRDefault="00BE3668" w:rsidP="00EF2476">
            <w:pPr>
              <w:rPr>
                <w:b/>
                <w:bCs/>
                <w:color w:val="FFFFFF" w:themeColor="background1"/>
                <w:sz w:val="22"/>
                <w:lang w:val="sr-Latn-RS"/>
              </w:rPr>
            </w:pPr>
          </w:p>
          <w:p w14:paraId="3FDA195E" w14:textId="77777777" w:rsidR="00BE3668" w:rsidRPr="00A4067F" w:rsidRDefault="00BE3668" w:rsidP="00EF2476">
            <w:pPr>
              <w:rPr>
                <w:b/>
                <w:bCs/>
                <w:color w:val="FFFFFF" w:themeColor="background1"/>
                <w:sz w:val="22"/>
                <w:lang w:val="sr-Latn-RS"/>
              </w:rPr>
            </w:pPr>
            <w:r w:rsidRPr="00A4067F">
              <w:rPr>
                <w:b/>
                <w:bCs/>
                <w:color w:val="FFFFFF" w:themeColor="background1"/>
                <w:sz w:val="22"/>
                <w:lang w:val="sr-Latn-RS"/>
              </w:rPr>
              <w:t xml:space="preserve">Indikator </w:t>
            </w:r>
          </w:p>
        </w:tc>
        <w:tc>
          <w:tcPr>
            <w:tcW w:w="2925" w:type="dxa"/>
            <w:gridSpan w:val="3"/>
            <w:shd w:val="clear" w:color="auto" w:fill="2F5496" w:themeFill="accent1" w:themeFillShade="BF"/>
          </w:tcPr>
          <w:p w14:paraId="2D0C0E94" w14:textId="77777777" w:rsidR="00BE3668" w:rsidRPr="00A4067F" w:rsidRDefault="00BE3668" w:rsidP="00EF2476">
            <w:pPr>
              <w:jc w:val="center"/>
              <w:rPr>
                <w:b/>
                <w:bCs/>
                <w:color w:val="FFFFFF" w:themeColor="background1"/>
                <w:sz w:val="22"/>
                <w:lang w:val="sr-Latn-RS"/>
              </w:rPr>
            </w:pPr>
            <w:r w:rsidRPr="00A4067F">
              <w:rPr>
                <w:b/>
                <w:bCs/>
                <w:color w:val="FFFFFF" w:themeColor="background1"/>
                <w:sz w:val="22"/>
                <w:lang w:val="sr-Latn-RS"/>
              </w:rPr>
              <w:t>procena</w:t>
            </w:r>
          </w:p>
        </w:tc>
      </w:tr>
      <w:tr w:rsidR="00BE3668" w:rsidRPr="00A4067F" w14:paraId="13DE28BA" w14:textId="77777777" w:rsidTr="00C10A1D">
        <w:trPr>
          <w:trHeight w:val="260"/>
        </w:trPr>
        <w:tc>
          <w:tcPr>
            <w:tcW w:w="6091" w:type="dxa"/>
            <w:gridSpan w:val="2"/>
            <w:vMerge/>
            <w:shd w:val="clear" w:color="auto" w:fill="2F5496" w:themeFill="accent1" w:themeFillShade="BF"/>
          </w:tcPr>
          <w:p w14:paraId="60EB3286" w14:textId="77777777" w:rsidR="00BE3668" w:rsidRPr="00A4067F" w:rsidRDefault="00BE3668" w:rsidP="00EF2476">
            <w:pPr>
              <w:rPr>
                <w:b/>
                <w:bCs/>
                <w:color w:val="FFFFFF" w:themeColor="background1"/>
                <w:sz w:val="22"/>
                <w:lang w:val="sr-Latn-RS"/>
              </w:rPr>
            </w:pPr>
          </w:p>
        </w:tc>
        <w:tc>
          <w:tcPr>
            <w:tcW w:w="990" w:type="dxa"/>
            <w:shd w:val="clear" w:color="auto" w:fill="2F5496" w:themeFill="accent1" w:themeFillShade="BF"/>
          </w:tcPr>
          <w:p w14:paraId="39FE167F" w14:textId="77777777" w:rsidR="00BE3668" w:rsidRPr="00A4067F" w:rsidRDefault="00BE3668" w:rsidP="00EF2476">
            <w:pPr>
              <w:jc w:val="center"/>
              <w:rPr>
                <w:b/>
                <w:bCs/>
                <w:color w:val="FFFFFF" w:themeColor="background1"/>
                <w:sz w:val="22"/>
                <w:lang w:val="sr-Latn-RS"/>
              </w:rPr>
            </w:pPr>
            <w:r w:rsidRPr="00A4067F">
              <w:rPr>
                <w:b/>
                <w:bCs/>
                <w:color w:val="FFFFFF" w:themeColor="background1"/>
                <w:sz w:val="22"/>
                <w:lang w:val="sr-Latn-RS"/>
              </w:rPr>
              <w:t>da</w:t>
            </w:r>
          </w:p>
        </w:tc>
        <w:tc>
          <w:tcPr>
            <w:tcW w:w="1136" w:type="dxa"/>
            <w:shd w:val="clear" w:color="auto" w:fill="2F5496" w:themeFill="accent1" w:themeFillShade="BF"/>
          </w:tcPr>
          <w:p w14:paraId="63B1DB7A" w14:textId="77777777" w:rsidR="00BE3668" w:rsidRPr="00A4067F" w:rsidRDefault="00BE3668" w:rsidP="00EF2476">
            <w:pPr>
              <w:jc w:val="center"/>
              <w:rPr>
                <w:b/>
                <w:bCs/>
                <w:color w:val="FFFFFF" w:themeColor="background1"/>
                <w:sz w:val="22"/>
                <w:lang w:val="sr-Latn-RS"/>
              </w:rPr>
            </w:pPr>
            <w:r w:rsidRPr="00A4067F">
              <w:rPr>
                <w:b/>
                <w:bCs/>
                <w:color w:val="FFFFFF" w:themeColor="background1"/>
                <w:sz w:val="22"/>
                <w:lang w:val="sr-Latn-RS"/>
              </w:rPr>
              <w:t>delimično</w:t>
            </w:r>
          </w:p>
        </w:tc>
        <w:tc>
          <w:tcPr>
            <w:tcW w:w="799" w:type="dxa"/>
            <w:shd w:val="clear" w:color="auto" w:fill="2F5496" w:themeFill="accent1" w:themeFillShade="BF"/>
          </w:tcPr>
          <w:p w14:paraId="393DD341" w14:textId="77777777" w:rsidR="00BE3668" w:rsidRPr="00A4067F" w:rsidRDefault="00BE3668" w:rsidP="00EF2476">
            <w:pPr>
              <w:jc w:val="center"/>
              <w:rPr>
                <w:b/>
                <w:bCs/>
                <w:color w:val="FFFFFF" w:themeColor="background1"/>
                <w:sz w:val="22"/>
                <w:lang w:val="sr-Latn-RS"/>
              </w:rPr>
            </w:pPr>
            <w:r w:rsidRPr="00A4067F">
              <w:rPr>
                <w:b/>
                <w:bCs/>
                <w:color w:val="FFFFFF" w:themeColor="background1"/>
                <w:sz w:val="22"/>
                <w:lang w:val="sr-Latn-RS"/>
              </w:rPr>
              <w:t>ne</w:t>
            </w:r>
          </w:p>
        </w:tc>
      </w:tr>
      <w:tr w:rsidR="00BE3668" w:rsidRPr="00A4067F" w14:paraId="5AFEEB44" w14:textId="77777777" w:rsidTr="00C10A1D">
        <w:tc>
          <w:tcPr>
            <w:tcW w:w="6091" w:type="dxa"/>
            <w:gridSpan w:val="2"/>
          </w:tcPr>
          <w:p w14:paraId="4CCD1F51" w14:textId="77777777" w:rsidR="00BE3668" w:rsidRPr="00A4067F" w:rsidRDefault="00BE3668" w:rsidP="00EF2476">
            <w:pPr>
              <w:rPr>
                <w:sz w:val="22"/>
                <w:lang w:val="sr-Latn-RS"/>
              </w:rPr>
            </w:pPr>
            <w:r w:rsidRPr="00A4067F">
              <w:rPr>
                <w:sz w:val="22"/>
                <w:lang w:val="sr-Latn-RS"/>
              </w:rPr>
              <w:t xml:space="preserve">Cilj i sadržaj aktivnosti su međusobno usklađeni. </w:t>
            </w:r>
          </w:p>
        </w:tc>
        <w:tc>
          <w:tcPr>
            <w:tcW w:w="990" w:type="dxa"/>
          </w:tcPr>
          <w:p w14:paraId="743745A8" w14:textId="77777777" w:rsidR="00BE3668" w:rsidRPr="00A4067F" w:rsidRDefault="00BE3668" w:rsidP="00EF2476">
            <w:pPr>
              <w:jc w:val="center"/>
              <w:rPr>
                <w:sz w:val="22"/>
                <w:lang w:val="sr-Latn-RS"/>
              </w:rPr>
            </w:pPr>
            <w:r w:rsidRPr="00A4067F">
              <w:rPr>
                <w:sz w:val="22"/>
                <w:lang w:val="sr-Latn-RS"/>
              </w:rPr>
              <w:t>x</w:t>
            </w:r>
          </w:p>
        </w:tc>
        <w:tc>
          <w:tcPr>
            <w:tcW w:w="1136" w:type="dxa"/>
          </w:tcPr>
          <w:p w14:paraId="07783911" w14:textId="77777777" w:rsidR="00BE3668" w:rsidRPr="00A4067F" w:rsidRDefault="00BE3668" w:rsidP="00EF2476">
            <w:pPr>
              <w:rPr>
                <w:sz w:val="22"/>
                <w:lang w:val="sr-Latn-RS"/>
              </w:rPr>
            </w:pPr>
          </w:p>
        </w:tc>
        <w:tc>
          <w:tcPr>
            <w:tcW w:w="799" w:type="dxa"/>
          </w:tcPr>
          <w:p w14:paraId="2A31FE8B" w14:textId="77777777" w:rsidR="00BE3668" w:rsidRPr="00A4067F" w:rsidRDefault="00BE3668" w:rsidP="00EF2476">
            <w:pPr>
              <w:rPr>
                <w:sz w:val="22"/>
                <w:lang w:val="sr-Latn-RS"/>
              </w:rPr>
            </w:pPr>
          </w:p>
        </w:tc>
      </w:tr>
      <w:tr w:rsidR="00BE3668" w:rsidRPr="00A4067F" w14:paraId="08A97D29" w14:textId="77777777" w:rsidTr="00C10A1D">
        <w:tc>
          <w:tcPr>
            <w:tcW w:w="6091" w:type="dxa"/>
            <w:gridSpan w:val="2"/>
          </w:tcPr>
          <w:p w14:paraId="00948891" w14:textId="77777777" w:rsidR="00BE3668" w:rsidRPr="00A4067F" w:rsidRDefault="00BE3668" w:rsidP="00EF2476">
            <w:pPr>
              <w:rPr>
                <w:sz w:val="22"/>
                <w:lang w:val="sr-Latn-RS"/>
              </w:rPr>
            </w:pPr>
            <w:r w:rsidRPr="00A4067F">
              <w:rPr>
                <w:sz w:val="22"/>
                <w:lang w:val="sr-Latn-RS"/>
              </w:rPr>
              <w:t>Cilj aktivnosti je jasno predstavljen.</w:t>
            </w:r>
          </w:p>
        </w:tc>
        <w:tc>
          <w:tcPr>
            <w:tcW w:w="990" w:type="dxa"/>
          </w:tcPr>
          <w:p w14:paraId="5D47D5A0" w14:textId="77777777" w:rsidR="00BE3668" w:rsidRPr="00A4067F" w:rsidRDefault="00BE3668" w:rsidP="00EF2476">
            <w:pPr>
              <w:jc w:val="center"/>
              <w:rPr>
                <w:sz w:val="22"/>
                <w:lang w:val="sr-Latn-RS"/>
              </w:rPr>
            </w:pPr>
            <w:r w:rsidRPr="00A4067F">
              <w:rPr>
                <w:sz w:val="22"/>
                <w:lang w:val="sr-Latn-RS"/>
              </w:rPr>
              <w:t>x</w:t>
            </w:r>
          </w:p>
        </w:tc>
        <w:tc>
          <w:tcPr>
            <w:tcW w:w="1136" w:type="dxa"/>
          </w:tcPr>
          <w:p w14:paraId="27DB48C0" w14:textId="77777777" w:rsidR="00BE3668" w:rsidRPr="00A4067F" w:rsidRDefault="00BE3668" w:rsidP="00EF2476">
            <w:pPr>
              <w:rPr>
                <w:sz w:val="22"/>
                <w:lang w:val="sr-Latn-RS"/>
              </w:rPr>
            </w:pPr>
          </w:p>
        </w:tc>
        <w:tc>
          <w:tcPr>
            <w:tcW w:w="799" w:type="dxa"/>
          </w:tcPr>
          <w:p w14:paraId="2282A2BA" w14:textId="77777777" w:rsidR="00BE3668" w:rsidRPr="00A4067F" w:rsidRDefault="00BE3668" w:rsidP="00EF2476">
            <w:pPr>
              <w:rPr>
                <w:sz w:val="22"/>
                <w:lang w:val="sr-Latn-RS"/>
              </w:rPr>
            </w:pPr>
          </w:p>
        </w:tc>
      </w:tr>
      <w:tr w:rsidR="00BE3668" w:rsidRPr="00A4067F" w14:paraId="4657C9DF" w14:textId="77777777" w:rsidTr="00C10A1D">
        <w:tc>
          <w:tcPr>
            <w:tcW w:w="6091" w:type="dxa"/>
            <w:gridSpan w:val="2"/>
          </w:tcPr>
          <w:p w14:paraId="69333B39" w14:textId="77777777" w:rsidR="00BE3668" w:rsidRPr="00A4067F" w:rsidRDefault="00BE3668" w:rsidP="00EF2476">
            <w:pPr>
              <w:rPr>
                <w:sz w:val="22"/>
                <w:lang w:val="sr-Latn-RS"/>
              </w:rPr>
            </w:pPr>
            <w:r w:rsidRPr="00A4067F">
              <w:rPr>
                <w:sz w:val="22"/>
                <w:lang w:val="sr-Latn-RS"/>
              </w:rPr>
              <w:t>Aktivnost je uspešno vođena od strane realizatora.</w:t>
            </w:r>
          </w:p>
        </w:tc>
        <w:tc>
          <w:tcPr>
            <w:tcW w:w="990" w:type="dxa"/>
          </w:tcPr>
          <w:p w14:paraId="6D73F5C9" w14:textId="77777777" w:rsidR="00BE3668" w:rsidRPr="00A4067F" w:rsidRDefault="00BE3668" w:rsidP="00EF2476">
            <w:pPr>
              <w:jc w:val="center"/>
              <w:rPr>
                <w:sz w:val="22"/>
                <w:lang w:val="sr-Latn-RS"/>
              </w:rPr>
            </w:pPr>
            <w:r w:rsidRPr="00A4067F">
              <w:rPr>
                <w:sz w:val="22"/>
                <w:lang w:val="sr-Latn-RS"/>
              </w:rPr>
              <w:t>x</w:t>
            </w:r>
          </w:p>
        </w:tc>
        <w:tc>
          <w:tcPr>
            <w:tcW w:w="1136" w:type="dxa"/>
          </w:tcPr>
          <w:p w14:paraId="14A9186F" w14:textId="77777777" w:rsidR="00BE3668" w:rsidRPr="00A4067F" w:rsidRDefault="00BE3668" w:rsidP="00EF2476">
            <w:pPr>
              <w:rPr>
                <w:sz w:val="22"/>
                <w:lang w:val="sr-Latn-RS"/>
              </w:rPr>
            </w:pPr>
          </w:p>
        </w:tc>
        <w:tc>
          <w:tcPr>
            <w:tcW w:w="799" w:type="dxa"/>
          </w:tcPr>
          <w:p w14:paraId="361B09E8" w14:textId="77777777" w:rsidR="00BE3668" w:rsidRPr="00A4067F" w:rsidRDefault="00BE3668" w:rsidP="00EF2476">
            <w:pPr>
              <w:rPr>
                <w:sz w:val="22"/>
                <w:lang w:val="sr-Latn-RS"/>
              </w:rPr>
            </w:pPr>
          </w:p>
        </w:tc>
      </w:tr>
      <w:tr w:rsidR="00BE3668" w:rsidRPr="00A4067F" w14:paraId="76F7E93B" w14:textId="77777777" w:rsidTr="00C10A1D">
        <w:tc>
          <w:tcPr>
            <w:tcW w:w="6091" w:type="dxa"/>
            <w:gridSpan w:val="2"/>
          </w:tcPr>
          <w:p w14:paraId="30E83985" w14:textId="77777777" w:rsidR="00BE3668" w:rsidRPr="00A4067F" w:rsidRDefault="00BE3668" w:rsidP="00EF2476">
            <w:pPr>
              <w:rPr>
                <w:sz w:val="22"/>
                <w:lang w:val="sr-Latn-RS"/>
              </w:rPr>
            </w:pPr>
            <w:r w:rsidRPr="00A4067F">
              <w:rPr>
                <w:sz w:val="22"/>
                <w:lang w:val="sr-Latn-RS"/>
              </w:rPr>
              <w:t>Učesnici su pokazivali zainteresovanost za aktivnost tokom ukupnog trajanja.</w:t>
            </w:r>
          </w:p>
        </w:tc>
        <w:tc>
          <w:tcPr>
            <w:tcW w:w="990" w:type="dxa"/>
          </w:tcPr>
          <w:p w14:paraId="57F35E0F" w14:textId="77777777" w:rsidR="00BE3668" w:rsidRPr="00A4067F" w:rsidRDefault="00BE3668" w:rsidP="00EF2476">
            <w:pPr>
              <w:jc w:val="center"/>
              <w:rPr>
                <w:sz w:val="22"/>
                <w:lang w:val="sr-Latn-RS"/>
              </w:rPr>
            </w:pPr>
            <w:r w:rsidRPr="00A4067F">
              <w:rPr>
                <w:sz w:val="22"/>
                <w:lang w:val="sr-Latn-RS"/>
              </w:rPr>
              <w:t>x</w:t>
            </w:r>
          </w:p>
        </w:tc>
        <w:tc>
          <w:tcPr>
            <w:tcW w:w="1136" w:type="dxa"/>
          </w:tcPr>
          <w:p w14:paraId="2E6C4EE0" w14:textId="77777777" w:rsidR="00BE3668" w:rsidRPr="00A4067F" w:rsidRDefault="00BE3668" w:rsidP="00EF2476">
            <w:pPr>
              <w:rPr>
                <w:sz w:val="22"/>
                <w:lang w:val="sr-Latn-RS"/>
              </w:rPr>
            </w:pPr>
          </w:p>
        </w:tc>
        <w:tc>
          <w:tcPr>
            <w:tcW w:w="799" w:type="dxa"/>
          </w:tcPr>
          <w:p w14:paraId="0C1AB0A9" w14:textId="77777777" w:rsidR="00BE3668" w:rsidRPr="00A4067F" w:rsidRDefault="00BE3668" w:rsidP="00EF2476">
            <w:pPr>
              <w:rPr>
                <w:sz w:val="22"/>
                <w:lang w:val="sr-Latn-RS"/>
              </w:rPr>
            </w:pPr>
          </w:p>
        </w:tc>
      </w:tr>
      <w:tr w:rsidR="00BE3668" w:rsidRPr="00A4067F" w14:paraId="0C1B744D" w14:textId="77777777" w:rsidTr="00C10A1D">
        <w:tc>
          <w:tcPr>
            <w:tcW w:w="6091" w:type="dxa"/>
            <w:gridSpan w:val="2"/>
          </w:tcPr>
          <w:p w14:paraId="1FBB7239" w14:textId="77777777" w:rsidR="00BE3668" w:rsidRPr="00A4067F" w:rsidRDefault="00BE3668" w:rsidP="00EF2476">
            <w:pPr>
              <w:rPr>
                <w:sz w:val="22"/>
                <w:lang w:val="sr-Latn-RS"/>
              </w:rPr>
            </w:pPr>
            <w:r w:rsidRPr="00A4067F">
              <w:rPr>
                <w:sz w:val="22"/>
                <w:lang w:val="sr-Latn-RS"/>
              </w:rPr>
              <w:t>Učesnici su imali priliku da aktivno učestvuju (postave pitanje, daju komentar, razmene mišljenja, urade neki zadatak i sl.).</w:t>
            </w:r>
          </w:p>
        </w:tc>
        <w:tc>
          <w:tcPr>
            <w:tcW w:w="990" w:type="dxa"/>
          </w:tcPr>
          <w:p w14:paraId="7519BCDC" w14:textId="77777777" w:rsidR="00BE3668" w:rsidRPr="00A4067F" w:rsidRDefault="00BE3668" w:rsidP="00EF2476">
            <w:pPr>
              <w:jc w:val="center"/>
              <w:rPr>
                <w:sz w:val="22"/>
                <w:lang w:val="sr-Latn-RS"/>
              </w:rPr>
            </w:pPr>
            <w:r w:rsidRPr="00A4067F">
              <w:rPr>
                <w:sz w:val="22"/>
                <w:lang w:val="sr-Latn-RS"/>
              </w:rPr>
              <w:t>x</w:t>
            </w:r>
          </w:p>
        </w:tc>
        <w:tc>
          <w:tcPr>
            <w:tcW w:w="1136" w:type="dxa"/>
          </w:tcPr>
          <w:p w14:paraId="776F410D" w14:textId="77777777" w:rsidR="00BE3668" w:rsidRPr="00A4067F" w:rsidRDefault="00BE3668" w:rsidP="00EF2476">
            <w:pPr>
              <w:rPr>
                <w:sz w:val="22"/>
                <w:lang w:val="sr-Latn-RS"/>
              </w:rPr>
            </w:pPr>
          </w:p>
        </w:tc>
        <w:tc>
          <w:tcPr>
            <w:tcW w:w="799" w:type="dxa"/>
          </w:tcPr>
          <w:p w14:paraId="021F76C1" w14:textId="77777777" w:rsidR="00BE3668" w:rsidRPr="00A4067F" w:rsidRDefault="00BE3668" w:rsidP="00EF2476">
            <w:pPr>
              <w:rPr>
                <w:sz w:val="22"/>
                <w:lang w:val="sr-Latn-RS"/>
              </w:rPr>
            </w:pPr>
          </w:p>
        </w:tc>
      </w:tr>
      <w:tr w:rsidR="00BE3668" w:rsidRPr="00A4067F" w14:paraId="1705B6ED" w14:textId="77777777" w:rsidTr="00C10A1D">
        <w:tc>
          <w:tcPr>
            <w:tcW w:w="6091" w:type="dxa"/>
            <w:gridSpan w:val="2"/>
          </w:tcPr>
          <w:p w14:paraId="14496B92" w14:textId="77777777" w:rsidR="00BE3668" w:rsidRPr="00A4067F" w:rsidRDefault="00BE3668" w:rsidP="00EF2476">
            <w:pPr>
              <w:rPr>
                <w:sz w:val="22"/>
                <w:lang w:val="sr-Latn-RS"/>
              </w:rPr>
            </w:pPr>
            <w:r w:rsidRPr="00A4067F">
              <w:rPr>
                <w:sz w:val="22"/>
                <w:lang w:val="sr-Latn-RS"/>
              </w:rPr>
              <w:t>Većina učesnika je aktivno učestvovala.</w:t>
            </w:r>
          </w:p>
        </w:tc>
        <w:tc>
          <w:tcPr>
            <w:tcW w:w="990" w:type="dxa"/>
          </w:tcPr>
          <w:p w14:paraId="5FB06FFB" w14:textId="77777777" w:rsidR="00BE3668" w:rsidRPr="00A4067F" w:rsidRDefault="00BE3668" w:rsidP="00EF2476">
            <w:pPr>
              <w:jc w:val="center"/>
              <w:rPr>
                <w:sz w:val="22"/>
                <w:lang w:val="sr-Latn-RS"/>
              </w:rPr>
            </w:pPr>
            <w:r w:rsidRPr="00A4067F">
              <w:rPr>
                <w:sz w:val="22"/>
                <w:lang w:val="sr-Latn-RS"/>
              </w:rPr>
              <w:t>x</w:t>
            </w:r>
          </w:p>
        </w:tc>
        <w:tc>
          <w:tcPr>
            <w:tcW w:w="1136" w:type="dxa"/>
          </w:tcPr>
          <w:p w14:paraId="0EC4EABB" w14:textId="77777777" w:rsidR="00BE3668" w:rsidRPr="00A4067F" w:rsidRDefault="00BE3668" w:rsidP="00EF2476">
            <w:pPr>
              <w:rPr>
                <w:sz w:val="22"/>
                <w:lang w:val="sr-Latn-RS"/>
              </w:rPr>
            </w:pPr>
          </w:p>
        </w:tc>
        <w:tc>
          <w:tcPr>
            <w:tcW w:w="799" w:type="dxa"/>
          </w:tcPr>
          <w:p w14:paraId="336DD15D" w14:textId="77777777" w:rsidR="00BE3668" w:rsidRPr="00A4067F" w:rsidRDefault="00BE3668" w:rsidP="00EF2476">
            <w:pPr>
              <w:rPr>
                <w:sz w:val="22"/>
                <w:lang w:val="sr-Latn-RS"/>
              </w:rPr>
            </w:pPr>
          </w:p>
        </w:tc>
      </w:tr>
      <w:tr w:rsidR="00BE3668" w:rsidRPr="00A4067F" w14:paraId="421C92C1" w14:textId="77777777" w:rsidTr="00C10A1D">
        <w:tc>
          <w:tcPr>
            <w:tcW w:w="6091" w:type="dxa"/>
            <w:gridSpan w:val="2"/>
          </w:tcPr>
          <w:p w14:paraId="51476947" w14:textId="77777777" w:rsidR="00BE3668" w:rsidRPr="00A4067F" w:rsidRDefault="00BE3668" w:rsidP="00EF2476">
            <w:pPr>
              <w:rPr>
                <w:sz w:val="22"/>
                <w:lang w:val="sr-Latn-RS"/>
              </w:rPr>
            </w:pPr>
            <w:r w:rsidRPr="00A4067F">
              <w:rPr>
                <w:sz w:val="22"/>
                <w:lang w:val="sr-Latn-RS"/>
              </w:rPr>
              <w:t>Sadržaj aktivnosti je bio prilagođen ciljnoj grupi učesnika i njenim specifičnostima.</w:t>
            </w:r>
          </w:p>
        </w:tc>
        <w:tc>
          <w:tcPr>
            <w:tcW w:w="990" w:type="dxa"/>
          </w:tcPr>
          <w:p w14:paraId="3B9EB810" w14:textId="77777777" w:rsidR="00BE3668" w:rsidRPr="00A4067F" w:rsidRDefault="00BE3668" w:rsidP="00EF2476">
            <w:pPr>
              <w:jc w:val="center"/>
              <w:rPr>
                <w:sz w:val="22"/>
                <w:lang w:val="sr-Latn-RS"/>
              </w:rPr>
            </w:pPr>
            <w:r w:rsidRPr="00A4067F">
              <w:rPr>
                <w:sz w:val="22"/>
                <w:lang w:val="sr-Latn-RS"/>
              </w:rPr>
              <w:t>x</w:t>
            </w:r>
          </w:p>
        </w:tc>
        <w:tc>
          <w:tcPr>
            <w:tcW w:w="1136" w:type="dxa"/>
          </w:tcPr>
          <w:p w14:paraId="53080D89" w14:textId="77777777" w:rsidR="00BE3668" w:rsidRPr="00A4067F" w:rsidRDefault="00BE3668" w:rsidP="00EF2476">
            <w:pPr>
              <w:rPr>
                <w:sz w:val="22"/>
                <w:lang w:val="sr-Latn-RS"/>
              </w:rPr>
            </w:pPr>
          </w:p>
        </w:tc>
        <w:tc>
          <w:tcPr>
            <w:tcW w:w="799" w:type="dxa"/>
          </w:tcPr>
          <w:p w14:paraId="76FC24CC" w14:textId="77777777" w:rsidR="00BE3668" w:rsidRPr="00A4067F" w:rsidRDefault="00BE3668" w:rsidP="00EF2476">
            <w:pPr>
              <w:rPr>
                <w:sz w:val="22"/>
                <w:lang w:val="sr-Latn-RS"/>
              </w:rPr>
            </w:pPr>
          </w:p>
        </w:tc>
      </w:tr>
      <w:tr w:rsidR="00BE3668" w:rsidRPr="00A4067F" w14:paraId="3364253A" w14:textId="77777777" w:rsidTr="00C10A1D">
        <w:tc>
          <w:tcPr>
            <w:tcW w:w="6091" w:type="dxa"/>
            <w:gridSpan w:val="2"/>
          </w:tcPr>
          <w:p w14:paraId="5D36DEA3" w14:textId="77777777" w:rsidR="00BE3668" w:rsidRPr="00A4067F" w:rsidRDefault="00BE3668" w:rsidP="00EF2476">
            <w:pPr>
              <w:rPr>
                <w:sz w:val="22"/>
                <w:lang w:val="sr-Latn-RS"/>
              </w:rPr>
            </w:pPr>
            <w:r w:rsidRPr="00A4067F">
              <w:rPr>
                <w:sz w:val="22"/>
                <w:lang w:val="sr-Latn-RS"/>
              </w:rPr>
              <w:t>Ključne informacije se adekvatno ističu i naglašavaju tokom ostvarivanja aktivnosti.</w:t>
            </w:r>
          </w:p>
        </w:tc>
        <w:tc>
          <w:tcPr>
            <w:tcW w:w="990" w:type="dxa"/>
          </w:tcPr>
          <w:p w14:paraId="1D07FBF8" w14:textId="77777777" w:rsidR="00BE3668" w:rsidRPr="00A4067F" w:rsidRDefault="00BE3668" w:rsidP="00EF2476">
            <w:pPr>
              <w:jc w:val="center"/>
              <w:rPr>
                <w:sz w:val="22"/>
                <w:lang w:val="sr-Latn-RS"/>
              </w:rPr>
            </w:pPr>
            <w:r w:rsidRPr="00A4067F">
              <w:rPr>
                <w:sz w:val="22"/>
                <w:lang w:val="sr-Latn-RS"/>
              </w:rPr>
              <w:t>x</w:t>
            </w:r>
          </w:p>
        </w:tc>
        <w:tc>
          <w:tcPr>
            <w:tcW w:w="1136" w:type="dxa"/>
          </w:tcPr>
          <w:p w14:paraId="565A0A05" w14:textId="77777777" w:rsidR="00BE3668" w:rsidRPr="00A4067F" w:rsidRDefault="00BE3668" w:rsidP="00EF2476">
            <w:pPr>
              <w:rPr>
                <w:sz w:val="22"/>
                <w:lang w:val="sr-Latn-RS"/>
              </w:rPr>
            </w:pPr>
          </w:p>
        </w:tc>
        <w:tc>
          <w:tcPr>
            <w:tcW w:w="799" w:type="dxa"/>
          </w:tcPr>
          <w:p w14:paraId="573F531B" w14:textId="77777777" w:rsidR="00BE3668" w:rsidRPr="00A4067F" w:rsidRDefault="00BE3668" w:rsidP="00EF2476">
            <w:pPr>
              <w:rPr>
                <w:sz w:val="22"/>
                <w:lang w:val="sr-Latn-RS"/>
              </w:rPr>
            </w:pPr>
          </w:p>
        </w:tc>
      </w:tr>
      <w:tr w:rsidR="00BE3668" w:rsidRPr="00A4067F" w14:paraId="6C1F4C12" w14:textId="77777777" w:rsidTr="00C10A1D">
        <w:tc>
          <w:tcPr>
            <w:tcW w:w="6091" w:type="dxa"/>
            <w:gridSpan w:val="2"/>
          </w:tcPr>
          <w:p w14:paraId="23F4E38F" w14:textId="77777777" w:rsidR="00BE3668" w:rsidRPr="00A4067F" w:rsidRDefault="00BE3668" w:rsidP="00EF2476">
            <w:pPr>
              <w:rPr>
                <w:sz w:val="22"/>
                <w:lang w:val="sr-Latn-RS"/>
              </w:rPr>
            </w:pPr>
            <w:r w:rsidRPr="00A4067F">
              <w:rPr>
                <w:sz w:val="22"/>
                <w:lang w:val="sr-Latn-RS"/>
              </w:rPr>
              <w:t>Aktivnost je realizovana tako da uspešno odgovori na različite potrebe učesnika.</w:t>
            </w:r>
          </w:p>
        </w:tc>
        <w:tc>
          <w:tcPr>
            <w:tcW w:w="990" w:type="dxa"/>
          </w:tcPr>
          <w:p w14:paraId="04CAB55A" w14:textId="77777777" w:rsidR="00BE3668" w:rsidRPr="00A4067F" w:rsidRDefault="00BE3668" w:rsidP="00EF2476">
            <w:pPr>
              <w:jc w:val="center"/>
              <w:rPr>
                <w:sz w:val="22"/>
                <w:lang w:val="sr-Latn-RS"/>
              </w:rPr>
            </w:pPr>
            <w:r w:rsidRPr="00A4067F">
              <w:rPr>
                <w:sz w:val="22"/>
                <w:lang w:val="sr-Latn-RS"/>
              </w:rPr>
              <w:t>x</w:t>
            </w:r>
          </w:p>
        </w:tc>
        <w:tc>
          <w:tcPr>
            <w:tcW w:w="1136" w:type="dxa"/>
          </w:tcPr>
          <w:p w14:paraId="6F9BED59" w14:textId="77777777" w:rsidR="00BE3668" w:rsidRPr="00A4067F" w:rsidRDefault="00BE3668" w:rsidP="00EF2476">
            <w:pPr>
              <w:rPr>
                <w:sz w:val="22"/>
                <w:lang w:val="sr-Latn-RS"/>
              </w:rPr>
            </w:pPr>
          </w:p>
        </w:tc>
        <w:tc>
          <w:tcPr>
            <w:tcW w:w="799" w:type="dxa"/>
          </w:tcPr>
          <w:p w14:paraId="4BED5D40" w14:textId="77777777" w:rsidR="00BE3668" w:rsidRPr="00A4067F" w:rsidRDefault="00BE3668" w:rsidP="00EF2476">
            <w:pPr>
              <w:rPr>
                <w:sz w:val="22"/>
                <w:lang w:val="sr-Latn-RS"/>
              </w:rPr>
            </w:pPr>
          </w:p>
        </w:tc>
      </w:tr>
      <w:tr w:rsidR="00BE3668" w:rsidRPr="00A4067F" w14:paraId="1E0CB9FE" w14:textId="77777777" w:rsidTr="00C10A1D">
        <w:tc>
          <w:tcPr>
            <w:tcW w:w="6091" w:type="dxa"/>
            <w:gridSpan w:val="2"/>
          </w:tcPr>
          <w:p w14:paraId="07B636FE" w14:textId="77777777" w:rsidR="00BE3668" w:rsidRPr="00A4067F" w:rsidRDefault="00BE3668" w:rsidP="00EF2476">
            <w:pPr>
              <w:rPr>
                <w:sz w:val="22"/>
                <w:lang w:val="sr-Latn-RS"/>
              </w:rPr>
            </w:pPr>
            <w:r w:rsidRPr="00A4067F">
              <w:rPr>
                <w:sz w:val="22"/>
                <w:lang w:val="sr-Latn-RS"/>
              </w:rPr>
              <w:lastRenderedPageBreak/>
              <w:t xml:space="preserve">Aktivnost je realizovana tako da su u obzir uzeta i prethodna iskustva/znanja učesnika. </w:t>
            </w:r>
          </w:p>
        </w:tc>
        <w:tc>
          <w:tcPr>
            <w:tcW w:w="990" w:type="dxa"/>
          </w:tcPr>
          <w:p w14:paraId="746869D7" w14:textId="77777777" w:rsidR="00BE3668" w:rsidRPr="00A4067F" w:rsidRDefault="00BE3668" w:rsidP="00EF2476">
            <w:pPr>
              <w:jc w:val="center"/>
              <w:rPr>
                <w:sz w:val="22"/>
                <w:lang w:val="sr-Latn-RS"/>
              </w:rPr>
            </w:pPr>
            <w:r w:rsidRPr="00A4067F">
              <w:rPr>
                <w:sz w:val="22"/>
                <w:lang w:val="sr-Latn-RS"/>
              </w:rPr>
              <w:t>x</w:t>
            </w:r>
          </w:p>
        </w:tc>
        <w:tc>
          <w:tcPr>
            <w:tcW w:w="1136" w:type="dxa"/>
          </w:tcPr>
          <w:p w14:paraId="64B14674" w14:textId="77777777" w:rsidR="00BE3668" w:rsidRPr="00A4067F" w:rsidRDefault="00BE3668" w:rsidP="00EF2476">
            <w:pPr>
              <w:rPr>
                <w:sz w:val="22"/>
                <w:lang w:val="sr-Latn-RS"/>
              </w:rPr>
            </w:pPr>
          </w:p>
        </w:tc>
        <w:tc>
          <w:tcPr>
            <w:tcW w:w="799" w:type="dxa"/>
          </w:tcPr>
          <w:p w14:paraId="7FE8B8F6" w14:textId="77777777" w:rsidR="00BE3668" w:rsidRPr="00A4067F" w:rsidRDefault="00BE3668" w:rsidP="00EF2476">
            <w:pPr>
              <w:rPr>
                <w:sz w:val="22"/>
                <w:lang w:val="sr-Latn-RS"/>
              </w:rPr>
            </w:pPr>
          </w:p>
        </w:tc>
      </w:tr>
      <w:tr w:rsidR="00BE3668" w:rsidRPr="00A4067F" w14:paraId="3C865F63" w14:textId="77777777" w:rsidTr="00C10A1D">
        <w:tc>
          <w:tcPr>
            <w:tcW w:w="6091" w:type="dxa"/>
            <w:gridSpan w:val="2"/>
          </w:tcPr>
          <w:p w14:paraId="69480C3A" w14:textId="77777777" w:rsidR="00BE3668" w:rsidRPr="00A4067F" w:rsidRDefault="00BE3668" w:rsidP="00EF2476">
            <w:pPr>
              <w:rPr>
                <w:sz w:val="22"/>
                <w:lang w:val="sr-Latn-RS"/>
              </w:rPr>
            </w:pPr>
            <w:r w:rsidRPr="00A4067F">
              <w:rPr>
                <w:sz w:val="22"/>
                <w:lang w:val="sr-Latn-RS"/>
              </w:rPr>
              <w:t>Sadržaj aktivnosti je prezentovan na način da svi učesnici mogu da ga razumeju.</w:t>
            </w:r>
          </w:p>
        </w:tc>
        <w:tc>
          <w:tcPr>
            <w:tcW w:w="990" w:type="dxa"/>
          </w:tcPr>
          <w:p w14:paraId="0C0A0DCD" w14:textId="77777777" w:rsidR="00BE3668" w:rsidRPr="00A4067F" w:rsidRDefault="00BE3668" w:rsidP="00EF2476">
            <w:pPr>
              <w:jc w:val="center"/>
              <w:rPr>
                <w:sz w:val="22"/>
                <w:lang w:val="sr-Latn-RS"/>
              </w:rPr>
            </w:pPr>
            <w:r w:rsidRPr="00A4067F">
              <w:rPr>
                <w:sz w:val="22"/>
                <w:lang w:val="sr-Latn-RS"/>
              </w:rPr>
              <w:t>x</w:t>
            </w:r>
          </w:p>
        </w:tc>
        <w:tc>
          <w:tcPr>
            <w:tcW w:w="1136" w:type="dxa"/>
          </w:tcPr>
          <w:p w14:paraId="78C02731" w14:textId="77777777" w:rsidR="00BE3668" w:rsidRPr="00A4067F" w:rsidRDefault="00BE3668" w:rsidP="00EF2476">
            <w:pPr>
              <w:rPr>
                <w:sz w:val="22"/>
                <w:lang w:val="sr-Latn-RS"/>
              </w:rPr>
            </w:pPr>
          </w:p>
        </w:tc>
        <w:tc>
          <w:tcPr>
            <w:tcW w:w="799" w:type="dxa"/>
          </w:tcPr>
          <w:p w14:paraId="7EAC8C11" w14:textId="77777777" w:rsidR="00BE3668" w:rsidRPr="00A4067F" w:rsidRDefault="00BE3668" w:rsidP="00EF2476">
            <w:pPr>
              <w:rPr>
                <w:sz w:val="22"/>
                <w:lang w:val="sr-Latn-RS"/>
              </w:rPr>
            </w:pPr>
          </w:p>
        </w:tc>
      </w:tr>
      <w:tr w:rsidR="00BE3668" w:rsidRPr="00A4067F" w14:paraId="44114D67" w14:textId="77777777" w:rsidTr="00C10A1D">
        <w:tc>
          <w:tcPr>
            <w:tcW w:w="6091" w:type="dxa"/>
            <w:gridSpan w:val="2"/>
          </w:tcPr>
          <w:p w14:paraId="0A063282" w14:textId="77777777" w:rsidR="00BE3668" w:rsidRPr="00A4067F" w:rsidRDefault="00BE3668" w:rsidP="00EF2476">
            <w:pPr>
              <w:rPr>
                <w:sz w:val="22"/>
                <w:lang w:val="sr-Latn-RS"/>
              </w:rPr>
            </w:pPr>
            <w:r w:rsidRPr="00A4067F">
              <w:rPr>
                <w:sz w:val="22"/>
                <w:lang w:val="sr-Latn-RS"/>
              </w:rPr>
              <w:t>Odnos između realizatora i učesnika zasniva se na međusobno uvažavanju i poverenju.</w:t>
            </w:r>
          </w:p>
        </w:tc>
        <w:tc>
          <w:tcPr>
            <w:tcW w:w="990" w:type="dxa"/>
          </w:tcPr>
          <w:p w14:paraId="2ACC5B07" w14:textId="77777777" w:rsidR="00BE3668" w:rsidRPr="00A4067F" w:rsidRDefault="00BE3668" w:rsidP="00EF2476">
            <w:pPr>
              <w:jc w:val="center"/>
              <w:rPr>
                <w:sz w:val="22"/>
                <w:lang w:val="sr-Latn-RS"/>
              </w:rPr>
            </w:pPr>
            <w:r w:rsidRPr="00A4067F">
              <w:rPr>
                <w:sz w:val="22"/>
                <w:lang w:val="sr-Latn-RS"/>
              </w:rPr>
              <w:t>x</w:t>
            </w:r>
          </w:p>
        </w:tc>
        <w:tc>
          <w:tcPr>
            <w:tcW w:w="1136" w:type="dxa"/>
          </w:tcPr>
          <w:p w14:paraId="7CCCDF0D" w14:textId="77777777" w:rsidR="00BE3668" w:rsidRPr="00A4067F" w:rsidRDefault="00BE3668" w:rsidP="00EF2476">
            <w:pPr>
              <w:rPr>
                <w:sz w:val="22"/>
                <w:lang w:val="sr-Latn-RS"/>
              </w:rPr>
            </w:pPr>
          </w:p>
        </w:tc>
        <w:tc>
          <w:tcPr>
            <w:tcW w:w="799" w:type="dxa"/>
          </w:tcPr>
          <w:p w14:paraId="5A95E8D0" w14:textId="77777777" w:rsidR="00BE3668" w:rsidRPr="00A4067F" w:rsidRDefault="00BE3668" w:rsidP="00EF2476">
            <w:pPr>
              <w:rPr>
                <w:sz w:val="22"/>
                <w:lang w:val="sr-Latn-RS"/>
              </w:rPr>
            </w:pPr>
          </w:p>
        </w:tc>
      </w:tr>
      <w:tr w:rsidR="00BE3668" w:rsidRPr="00A4067F" w14:paraId="593A415C" w14:textId="77777777" w:rsidTr="00C10A1D">
        <w:tc>
          <w:tcPr>
            <w:tcW w:w="6091" w:type="dxa"/>
            <w:gridSpan w:val="2"/>
          </w:tcPr>
          <w:p w14:paraId="66D33A16" w14:textId="77777777" w:rsidR="00BE3668" w:rsidRPr="00A4067F" w:rsidRDefault="00BE3668" w:rsidP="00EF2476">
            <w:pPr>
              <w:rPr>
                <w:sz w:val="22"/>
                <w:lang w:val="sr-Latn-RS"/>
              </w:rPr>
            </w:pPr>
            <w:r w:rsidRPr="00A4067F">
              <w:rPr>
                <w:sz w:val="22"/>
                <w:lang w:val="sr-Latn-RS"/>
              </w:rPr>
              <w:t>Ukupna interakcija u okviru aktivnosti ukazuje da su ciljevi aktivnosti ostvareni.</w:t>
            </w:r>
          </w:p>
        </w:tc>
        <w:tc>
          <w:tcPr>
            <w:tcW w:w="990" w:type="dxa"/>
          </w:tcPr>
          <w:p w14:paraId="50685DBF" w14:textId="77777777" w:rsidR="00BE3668" w:rsidRPr="00A4067F" w:rsidRDefault="00BE3668" w:rsidP="00EF2476">
            <w:pPr>
              <w:jc w:val="center"/>
              <w:rPr>
                <w:sz w:val="22"/>
                <w:lang w:val="sr-Latn-RS"/>
              </w:rPr>
            </w:pPr>
            <w:r w:rsidRPr="00A4067F">
              <w:rPr>
                <w:sz w:val="22"/>
                <w:lang w:val="sr-Latn-RS"/>
              </w:rPr>
              <w:t>x</w:t>
            </w:r>
          </w:p>
        </w:tc>
        <w:tc>
          <w:tcPr>
            <w:tcW w:w="1136" w:type="dxa"/>
          </w:tcPr>
          <w:p w14:paraId="4EE1369C" w14:textId="77777777" w:rsidR="00BE3668" w:rsidRPr="00A4067F" w:rsidRDefault="00BE3668" w:rsidP="00EF2476">
            <w:pPr>
              <w:rPr>
                <w:sz w:val="22"/>
                <w:lang w:val="sr-Latn-RS"/>
              </w:rPr>
            </w:pPr>
          </w:p>
        </w:tc>
        <w:tc>
          <w:tcPr>
            <w:tcW w:w="799" w:type="dxa"/>
          </w:tcPr>
          <w:p w14:paraId="30F8F0CA" w14:textId="77777777" w:rsidR="00BE3668" w:rsidRPr="00A4067F" w:rsidRDefault="00BE3668" w:rsidP="00EF2476">
            <w:pPr>
              <w:rPr>
                <w:sz w:val="22"/>
                <w:lang w:val="sr-Latn-RS"/>
              </w:rPr>
            </w:pPr>
          </w:p>
        </w:tc>
      </w:tr>
      <w:tr w:rsidR="00BE3668" w:rsidRPr="00A4067F" w14:paraId="4A5FAEF4" w14:textId="77777777" w:rsidTr="00C10A1D">
        <w:tc>
          <w:tcPr>
            <w:tcW w:w="6091" w:type="dxa"/>
            <w:gridSpan w:val="2"/>
          </w:tcPr>
          <w:p w14:paraId="2AEA474E" w14:textId="77777777" w:rsidR="00BE3668" w:rsidRPr="00A4067F" w:rsidRDefault="00BE3668" w:rsidP="00EF2476">
            <w:pPr>
              <w:rPr>
                <w:sz w:val="22"/>
                <w:lang w:val="sr-Latn-RS"/>
              </w:rPr>
            </w:pPr>
            <w:r w:rsidRPr="00A4067F">
              <w:rPr>
                <w:sz w:val="22"/>
                <w:lang w:val="sr-Latn-RS"/>
              </w:rPr>
              <w:t xml:space="preserve">Ukupan tok i sadržaj aktivnosti pokazuje da se kod učesnika ostvario proces učenja. </w:t>
            </w:r>
          </w:p>
        </w:tc>
        <w:tc>
          <w:tcPr>
            <w:tcW w:w="990" w:type="dxa"/>
          </w:tcPr>
          <w:p w14:paraId="78BE4FDA" w14:textId="77777777" w:rsidR="00BE3668" w:rsidRPr="00A4067F" w:rsidRDefault="00BE3668" w:rsidP="00EF2476">
            <w:pPr>
              <w:jc w:val="center"/>
              <w:rPr>
                <w:sz w:val="22"/>
                <w:lang w:val="sr-Latn-RS"/>
              </w:rPr>
            </w:pPr>
            <w:r w:rsidRPr="00A4067F">
              <w:rPr>
                <w:sz w:val="22"/>
                <w:lang w:val="sr-Latn-RS"/>
              </w:rPr>
              <w:t>x</w:t>
            </w:r>
          </w:p>
        </w:tc>
        <w:tc>
          <w:tcPr>
            <w:tcW w:w="1136" w:type="dxa"/>
          </w:tcPr>
          <w:p w14:paraId="380A5A34" w14:textId="77777777" w:rsidR="00BE3668" w:rsidRPr="00A4067F" w:rsidRDefault="00BE3668" w:rsidP="00EF2476">
            <w:pPr>
              <w:rPr>
                <w:sz w:val="22"/>
                <w:lang w:val="sr-Latn-RS"/>
              </w:rPr>
            </w:pPr>
          </w:p>
        </w:tc>
        <w:tc>
          <w:tcPr>
            <w:tcW w:w="799" w:type="dxa"/>
          </w:tcPr>
          <w:p w14:paraId="0033480C" w14:textId="77777777" w:rsidR="00BE3668" w:rsidRPr="00A4067F" w:rsidRDefault="00BE3668" w:rsidP="00EF2476">
            <w:pPr>
              <w:rPr>
                <w:sz w:val="22"/>
                <w:lang w:val="sr-Latn-RS"/>
              </w:rPr>
            </w:pPr>
          </w:p>
        </w:tc>
      </w:tr>
      <w:tr w:rsidR="00BE3668" w:rsidRPr="00A4067F" w14:paraId="37CE792A" w14:textId="77777777" w:rsidTr="00C10A1D">
        <w:tc>
          <w:tcPr>
            <w:tcW w:w="6091" w:type="dxa"/>
            <w:gridSpan w:val="2"/>
          </w:tcPr>
          <w:p w14:paraId="53C7A221" w14:textId="77777777" w:rsidR="00BE3668" w:rsidRPr="00A4067F" w:rsidRDefault="00BE3668" w:rsidP="00EF2476">
            <w:pPr>
              <w:rPr>
                <w:sz w:val="22"/>
                <w:lang w:val="sr-Latn-RS"/>
              </w:rPr>
            </w:pPr>
            <w:r w:rsidRPr="00A4067F">
              <w:rPr>
                <w:sz w:val="22"/>
                <w:lang w:val="sr-Latn-RS"/>
              </w:rPr>
              <w:t xml:space="preserve">Na kraju (ili tokom aktivnosti) urađen je neki oblik evaluacije koji realizatoru daje povratnu informaciju o ostvarenosti ciljeva. </w:t>
            </w:r>
          </w:p>
        </w:tc>
        <w:tc>
          <w:tcPr>
            <w:tcW w:w="990" w:type="dxa"/>
          </w:tcPr>
          <w:p w14:paraId="2CA3ABE6" w14:textId="77777777" w:rsidR="00BE3668" w:rsidRPr="00A4067F" w:rsidRDefault="00BE3668" w:rsidP="00EF2476">
            <w:pPr>
              <w:jc w:val="center"/>
              <w:rPr>
                <w:sz w:val="22"/>
                <w:lang w:val="sr-Latn-RS"/>
              </w:rPr>
            </w:pPr>
            <w:r w:rsidRPr="00A4067F">
              <w:rPr>
                <w:sz w:val="22"/>
                <w:lang w:val="sr-Latn-RS"/>
              </w:rPr>
              <w:t>x</w:t>
            </w:r>
          </w:p>
        </w:tc>
        <w:tc>
          <w:tcPr>
            <w:tcW w:w="1136" w:type="dxa"/>
          </w:tcPr>
          <w:p w14:paraId="1E065D37" w14:textId="77777777" w:rsidR="00BE3668" w:rsidRPr="00A4067F" w:rsidRDefault="00BE3668" w:rsidP="00EF2476">
            <w:pPr>
              <w:rPr>
                <w:sz w:val="22"/>
                <w:lang w:val="sr-Latn-RS"/>
              </w:rPr>
            </w:pPr>
          </w:p>
        </w:tc>
        <w:tc>
          <w:tcPr>
            <w:tcW w:w="799" w:type="dxa"/>
          </w:tcPr>
          <w:p w14:paraId="7532C578" w14:textId="77777777" w:rsidR="00BE3668" w:rsidRPr="00A4067F" w:rsidRDefault="00BE3668" w:rsidP="00EF2476">
            <w:pPr>
              <w:rPr>
                <w:sz w:val="22"/>
                <w:lang w:val="sr-Latn-RS"/>
              </w:rPr>
            </w:pPr>
          </w:p>
        </w:tc>
      </w:tr>
      <w:tr w:rsidR="00BE3668" w:rsidRPr="00A4067F" w14:paraId="7585B059" w14:textId="77777777" w:rsidTr="00C10A1D">
        <w:tc>
          <w:tcPr>
            <w:tcW w:w="4427" w:type="dxa"/>
          </w:tcPr>
          <w:p w14:paraId="070B21BE" w14:textId="77777777" w:rsidR="00BE3668" w:rsidRPr="00A4067F" w:rsidRDefault="00BE3668" w:rsidP="00EF2476">
            <w:pPr>
              <w:shd w:val="clear" w:color="auto" w:fill="FFFFFF" w:themeFill="background1"/>
              <w:jc w:val="both"/>
              <w:rPr>
                <w:b/>
                <w:bCs/>
                <w:sz w:val="22"/>
                <w:lang w:val="sr-Latn-RS"/>
              </w:rPr>
            </w:pPr>
            <w:bookmarkStart w:id="28" w:name="_Hlk61352368"/>
            <w:bookmarkEnd w:id="27"/>
            <w:r w:rsidRPr="00A4067F">
              <w:rPr>
                <w:b/>
                <w:bCs/>
                <w:sz w:val="22"/>
                <w:lang w:val="sr-Latn-RS"/>
              </w:rPr>
              <w:t>Pitanja za realizatora nakon ostvarivanja aktivnosti</w:t>
            </w:r>
          </w:p>
        </w:tc>
        <w:tc>
          <w:tcPr>
            <w:tcW w:w="4589" w:type="dxa"/>
            <w:gridSpan w:val="4"/>
          </w:tcPr>
          <w:p w14:paraId="511A3590" w14:textId="77777777" w:rsidR="00BE3668" w:rsidRPr="00A4067F" w:rsidRDefault="00BE3668" w:rsidP="00EF2476">
            <w:pPr>
              <w:jc w:val="both"/>
              <w:rPr>
                <w:b/>
                <w:bCs/>
                <w:sz w:val="22"/>
                <w:lang w:val="sr-Latn-RS"/>
              </w:rPr>
            </w:pPr>
            <w:r w:rsidRPr="00A4067F">
              <w:rPr>
                <w:b/>
                <w:bCs/>
                <w:sz w:val="22"/>
                <w:lang w:val="sr-Latn-RS"/>
              </w:rPr>
              <w:t>Odgovori</w:t>
            </w:r>
          </w:p>
        </w:tc>
      </w:tr>
      <w:tr w:rsidR="00BE3668" w:rsidRPr="00C1666D" w14:paraId="42EB4839" w14:textId="77777777" w:rsidTr="00C10A1D">
        <w:tc>
          <w:tcPr>
            <w:tcW w:w="4427" w:type="dxa"/>
          </w:tcPr>
          <w:p w14:paraId="24CB3AC6" w14:textId="77777777" w:rsidR="00BE3668" w:rsidRPr="00A4067F" w:rsidRDefault="00BE3668" w:rsidP="00EF2476">
            <w:pPr>
              <w:shd w:val="clear" w:color="auto" w:fill="FFFFFF" w:themeFill="background1"/>
              <w:jc w:val="both"/>
              <w:rPr>
                <w:sz w:val="22"/>
                <w:lang w:val="sr-Latn-RS"/>
              </w:rPr>
            </w:pPr>
            <w:r w:rsidRPr="00A4067F">
              <w:rPr>
                <w:sz w:val="22"/>
                <w:lang w:val="sr-Latn-RS"/>
              </w:rPr>
              <w:t xml:space="preserve">Da li ste zadovoljni realizacijom aktivnosti? </w:t>
            </w:r>
          </w:p>
          <w:p w14:paraId="239A7BE6" w14:textId="77777777" w:rsidR="00BE3668" w:rsidRPr="00A4067F" w:rsidRDefault="00BE3668" w:rsidP="00EF2476">
            <w:pPr>
              <w:jc w:val="both"/>
              <w:rPr>
                <w:b/>
                <w:bCs/>
                <w:sz w:val="22"/>
                <w:lang w:val="sr-Latn-RS"/>
              </w:rPr>
            </w:pPr>
          </w:p>
        </w:tc>
        <w:tc>
          <w:tcPr>
            <w:tcW w:w="4589" w:type="dxa"/>
            <w:gridSpan w:val="4"/>
          </w:tcPr>
          <w:p w14:paraId="788FE258" w14:textId="77777777" w:rsidR="00BE3668" w:rsidRPr="00A4067F" w:rsidRDefault="00BE3668" w:rsidP="00EF2476">
            <w:pPr>
              <w:jc w:val="both"/>
              <w:rPr>
                <w:bCs/>
                <w:sz w:val="22"/>
                <w:lang w:val="sr-Latn-RS"/>
              </w:rPr>
            </w:pPr>
            <w:r w:rsidRPr="00A4067F">
              <w:rPr>
                <w:bCs/>
                <w:sz w:val="22"/>
                <w:lang w:val="sr-Latn-RS"/>
              </w:rPr>
              <w:t xml:space="preserve">Vaspitačice su veoma zadovoljne dosadašnjim aktivnostima, deca su se brzo i lako adaptirala na vrtić iako do sada nisu pohađala isti. </w:t>
            </w:r>
          </w:p>
        </w:tc>
      </w:tr>
      <w:tr w:rsidR="00BE3668" w:rsidRPr="00C1666D" w14:paraId="41825314" w14:textId="77777777" w:rsidTr="00C10A1D">
        <w:trPr>
          <w:trHeight w:val="620"/>
        </w:trPr>
        <w:tc>
          <w:tcPr>
            <w:tcW w:w="4427" w:type="dxa"/>
          </w:tcPr>
          <w:p w14:paraId="573E8F18" w14:textId="77777777" w:rsidR="00BE3668" w:rsidRPr="00A4067F" w:rsidRDefault="00BE3668" w:rsidP="00EF2476">
            <w:pPr>
              <w:shd w:val="clear" w:color="auto" w:fill="FFFFFF" w:themeFill="background1"/>
              <w:jc w:val="both"/>
              <w:rPr>
                <w:b/>
                <w:bCs/>
                <w:sz w:val="22"/>
                <w:lang w:val="sr-Latn-RS"/>
              </w:rPr>
            </w:pPr>
            <w:r w:rsidRPr="00A4067F">
              <w:rPr>
                <w:sz w:val="22"/>
                <w:lang w:val="sr-Latn-RS"/>
              </w:rPr>
              <w:t>Koliko ovakvih aktivnosti ste do sada sproveli tokom trajanja projekta?</w:t>
            </w:r>
          </w:p>
        </w:tc>
        <w:tc>
          <w:tcPr>
            <w:tcW w:w="4589" w:type="dxa"/>
            <w:gridSpan w:val="4"/>
          </w:tcPr>
          <w:p w14:paraId="16046423" w14:textId="77777777" w:rsidR="00BE3668" w:rsidRPr="00A4067F" w:rsidRDefault="00BE3668" w:rsidP="00EF2476">
            <w:pPr>
              <w:jc w:val="both"/>
              <w:rPr>
                <w:sz w:val="22"/>
                <w:lang w:val="sr-Latn-RS"/>
              </w:rPr>
            </w:pPr>
            <w:r w:rsidRPr="00A4067F">
              <w:rPr>
                <w:sz w:val="22"/>
                <w:lang w:val="sr-Latn-RS"/>
              </w:rPr>
              <w:t xml:space="preserve">Aktivnosti se realizuju neprekidno od 21.09.2020. godine kada su grupe počele sa radom, svaki radni dan u trajanju od 4 sata dnevno. </w:t>
            </w:r>
          </w:p>
        </w:tc>
      </w:tr>
      <w:tr w:rsidR="00BE3668" w:rsidRPr="00A4067F" w14:paraId="7985E046" w14:textId="77777777" w:rsidTr="00C10A1D">
        <w:tc>
          <w:tcPr>
            <w:tcW w:w="4427" w:type="dxa"/>
          </w:tcPr>
          <w:p w14:paraId="3FBA013B" w14:textId="77777777" w:rsidR="00BE3668" w:rsidRPr="00A4067F" w:rsidRDefault="00BE3668" w:rsidP="00EF2476">
            <w:pPr>
              <w:shd w:val="clear" w:color="auto" w:fill="FFFFFF" w:themeFill="background1"/>
              <w:jc w:val="both"/>
              <w:rPr>
                <w:b/>
                <w:bCs/>
                <w:sz w:val="22"/>
                <w:lang w:val="sr-Latn-RS"/>
              </w:rPr>
            </w:pPr>
            <w:r w:rsidRPr="00A4067F">
              <w:rPr>
                <w:sz w:val="22"/>
                <w:lang w:val="sr-Latn-RS"/>
              </w:rPr>
              <w:t>Da li je način na koji su učesnici danas učestvovali i reagovali uobičajen? Ako nije, zašto mislite da je tako?</w:t>
            </w:r>
          </w:p>
        </w:tc>
        <w:tc>
          <w:tcPr>
            <w:tcW w:w="4589" w:type="dxa"/>
            <w:gridSpan w:val="4"/>
          </w:tcPr>
          <w:p w14:paraId="5DCDFB8A" w14:textId="77777777" w:rsidR="00BE3668" w:rsidRPr="00A4067F" w:rsidRDefault="00BE3668" w:rsidP="00EF2476">
            <w:pPr>
              <w:jc w:val="both"/>
              <w:rPr>
                <w:sz w:val="22"/>
                <w:lang w:val="sr-Latn-RS"/>
              </w:rPr>
            </w:pPr>
            <w:r w:rsidRPr="00A4067F">
              <w:rPr>
                <w:sz w:val="22"/>
                <w:lang w:val="sr-Latn-RS"/>
              </w:rPr>
              <w:t>N/P</w:t>
            </w:r>
          </w:p>
          <w:p w14:paraId="4237C56F" w14:textId="77777777" w:rsidR="00BE3668" w:rsidRPr="00A4067F" w:rsidRDefault="00BE3668" w:rsidP="00EF2476">
            <w:pPr>
              <w:jc w:val="both"/>
              <w:rPr>
                <w:b/>
                <w:bCs/>
                <w:sz w:val="22"/>
                <w:lang w:val="sr-Latn-RS"/>
              </w:rPr>
            </w:pPr>
          </w:p>
          <w:p w14:paraId="709E072B" w14:textId="77777777" w:rsidR="00BE3668" w:rsidRPr="00A4067F" w:rsidRDefault="00BE3668" w:rsidP="00EF2476">
            <w:pPr>
              <w:jc w:val="both"/>
              <w:rPr>
                <w:b/>
                <w:bCs/>
                <w:sz w:val="22"/>
                <w:lang w:val="sr-Latn-RS"/>
              </w:rPr>
            </w:pPr>
          </w:p>
        </w:tc>
      </w:tr>
      <w:tr w:rsidR="00BE3668" w:rsidRPr="00A4067F" w14:paraId="22CF1EAC" w14:textId="77777777" w:rsidTr="00C10A1D">
        <w:tc>
          <w:tcPr>
            <w:tcW w:w="4427" w:type="dxa"/>
          </w:tcPr>
          <w:p w14:paraId="1FF9CDC0" w14:textId="77777777" w:rsidR="00BE3668" w:rsidRPr="00A4067F" w:rsidRDefault="00BE3668" w:rsidP="00EF2476">
            <w:pPr>
              <w:shd w:val="clear" w:color="auto" w:fill="FFFFFF" w:themeFill="background1"/>
              <w:jc w:val="both"/>
              <w:rPr>
                <w:b/>
                <w:bCs/>
                <w:sz w:val="22"/>
                <w:lang w:val="sr-Latn-RS"/>
              </w:rPr>
            </w:pPr>
            <w:r w:rsidRPr="00A4067F">
              <w:rPr>
                <w:sz w:val="22"/>
                <w:lang w:val="sr-Latn-RS"/>
              </w:rPr>
              <w:t xml:space="preserve">Da li ste pre uključivanja u projekat često sprovodili ovakve aktivnosti? </w:t>
            </w:r>
          </w:p>
        </w:tc>
        <w:tc>
          <w:tcPr>
            <w:tcW w:w="4589" w:type="dxa"/>
            <w:gridSpan w:val="4"/>
          </w:tcPr>
          <w:p w14:paraId="4D56FD04" w14:textId="77777777" w:rsidR="00BE3668" w:rsidRPr="00A4067F" w:rsidRDefault="00BE3668" w:rsidP="00EF2476">
            <w:pPr>
              <w:jc w:val="both"/>
              <w:rPr>
                <w:sz w:val="22"/>
                <w:lang w:val="sr-Latn-RS"/>
              </w:rPr>
            </w:pPr>
            <w:r w:rsidRPr="00A4067F">
              <w:rPr>
                <w:sz w:val="22"/>
                <w:lang w:val="sr-Latn-RS"/>
              </w:rPr>
              <w:t xml:space="preserve">Da, prethodno radno iskustvo vaspitačice su imale kroz volontiranje ili zamenu vaspitačica na određeno vreme. </w:t>
            </w:r>
          </w:p>
          <w:p w14:paraId="1D355A1F" w14:textId="77777777" w:rsidR="00BE3668" w:rsidRPr="00A4067F" w:rsidRDefault="00BE3668" w:rsidP="00EF2476">
            <w:pPr>
              <w:jc w:val="both"/>
              <w:rPr>
                <w:b/>
                <w:bCs/>
                <w:sz w:val="22"/>
                <w:lang w:val="sr-Latn-RS"/>
              </w:rPr>
            </w:pPr>
          </w:p>
        </w:tc>
      </w:tr>
      <w:tr w:rsidR="00BE3668" w:rsidRPr="00A4067F" w14:paraId="29F0C606" w14:textId="77777777" w:rsidTr="00C10A1D">
        <w:tc>
          <w:tcPr>
            <w:tcW w:w="4427" w:type="dxa"/>
          </w:tcPr>
          <w:p w14:paraId="7ED863EE" w14:textId="77777777" w:rsidR="00BE3668" w:rsidRPr="00A4067F" w:rsidRDefault="00BE3668" w:rsidP="00EF2476">
            <w:pPr>
              <w:shd w:val="clear" w:color="auto" w:fill="FFFFFF" w:themeFill="background1"/>
              <w:jc w:val="both"/>
              <w:rPr>
                <w:sz w:val="22"/>
                <w:lang w:val="sr-Latn-RS"/>
              </w:rPr>
            </w:pPr>
            <w:r w:rsidRPr="00A4067F">
              <w:rPr>
                <w:sz w:val="22"/>
                <w:lang w:val="sr-Latn-RS"/>
              </w:rPr>
              <w:t>Kako procenjujete značaj i efektivnost ove vrste aktivnosti?</w:t>
            </w:r>
          </w:p>
          <w:p w14:paraId="4E7E8B2F" w14:textId="77777777" w:rsidR="00BE3668" w:rsidRPr="00A4067F" w:rsidRDefault="00BE3668" w:rsidP="00EF2476">
            <w:pPr>
              <w:jc w:val="both"/>
              <w:rPr>
                <w:b/>
                <w:bCs/>
                <w:sz w:val="22"/>
                <w:lang w:val="sr-Latn-RS"/>
              </w:rPr>
            </w:pPr>
          </w:p>
        </w:tc>
        <w:tc>
          <w:tcPr>
            <w:tcW w:w="4589" w:type="dxa"/>
            <w:gridSpan w:val="4"/>
          </w:tcPr>
          <w:p w14:paraId="67AE6F4D" w14:textId="77777777" w:rsidR="00BE3668" w:rsidRPr="00A4067F" w:rsidRDefault="00BE3668" w:rsidP="00EF2476">
            <w:pPr>
              <w:jc w:val="both"/>
              <w:rPr>
                <w:bCs/>
                <w:sz w:val="22"/>
                <w:lang w:val="sr-Latn-RS"/>
              </w:rPr>
            </w:pPr>
            <w:r w:rsidRPr="00A4067F">
              <w:rPr>
                <w:bCs/>
                <w:sz w:val="22"/>
                <w:lang w:val="sr-Latn-RS"/>
              </w:rPr>
              <w:t>Vaspitačice ističu pre svega značaj aktivnosti za decu iz ruralnih područja koja do sada nisu imala mogućnosti da učestvuju u aktivnostima ovog tipa. Aktivnosti su značajne za pripremu dece za obavezan predškolski program, za socijalizaciju kao i za postizanje punih razvojnih potencijala deteta. Roditelji potvrđuju ovakvo mišljenje.</w:t>
            </w:r>
          </w:p>
        </w:tc>
      </w:tr>
      <w:bookmarkEnd w:id="28"/>
      <w:tr w:rsidR="00BE3668" w:rsidRPr="00C1666D" w14:paraId="3AF2066B" w14:textId="77777777" w:rsidTr="00C10A1D">
        <w:tc>
          <w:tcPr>
            <w:tcW w:w="4427" w:type="dxa"/>
          </w:tcPr>
          <w:p w14:paraId="14E9A0FC" w14:textId="77777777" w:rsidR="00BE3668" w:rsidRPr="00A4067F" w:rsidRDefault="00BE3668" w:rsidP="00EF2476">
            <w:pPr>
              <w:shd w:val="clear" w:color="auto" w:fill="FFFFFF" w:themeFill="background1"/>
              <w:jc w:val="both"/>
              <w:rPr>
                <w:sz w:val="22"/>
                <w:lang w:val="sr-Latn-RS"/>
              </w:rPr>
            </w:pPr>
            <w:r w:rsidRPr="00A4067F">
              <w:rPr>
                <w:sz w:val="22"/>
                <w:lang w:val="sr-Latn-RS"/>
              </w:rPr>
              <w:t>Da li biste izdvojili neke profesionalne dobiti od uključivanja u ovaj projekat? Koje?</w:t>
            </w:r>
          </w:p>
          <w:p w14:paraId="61D19DFD" w14:textId="77777777" w:rsidR="00BE3668" w:rsidRPr="00A4067F" w:rsidRDefault="00BE3668" w:rsidP="00EF2476">
            <w:pPr>
              <w:jc w:val="both"/>
              <w:rPr>
                <w:b/>
                <w:bCs/>
                <w:sz w:val="22"/>
                <w:lang w:val="sr-Latn-RS"/>
              </w:rPr>
            </w:pPr>
          </w:p>
        </w:tc>
        <w:tc>
          <w:tcPr>
            <w:tcW w:w="4589" w:type="dxa"/>
            <w:gridSpan w:val="4"/>
          </w:tcPr>
          <w:p w14:paraId="41A6E6D3" w14:textId="77777777" w:rsidR="00BE3668" w:rsidRPr="00A4067F" w:rsidRDefault="00BE3668" w:rsidP="00EF2476">
            <w:pPr>
              <w:jc w:val="both"/>
              <w:rPr>
                <w:bCs/>
                <w:sz w:val="22"/>
                <w:lang w:val="sr-Latn-RS"/>
              </w:rPr>
            </w:pPr>
            <w:r w:rsidRPr="00A4067F">
              <w:rPr>
                <w:bCs/>
                <w:sz w:val="22"/>
                <w:lang w:val="sr-Latn-RS"/>
              </w:rPr>
              <w:t xml:space="preserve">Vaspitačice navode da im je od velikog značaja iskustvo u radu sa decom iz ruralnih područja kao i sa njihovim porodicama, a naročito to što su zadužene za vođenje grupe, što je retkost kada se vaspitačice prvi put zvanično uključuju u posao. </w:t>
            </w:r>
          </w:p>
        </w:tc>
      </w:tr>
      <w:tr w:rsidR="00BE3668" w:rsidRPr="00A4067F" w14:paraId="78A77631" w14:textId="77777777" w:rsidTr="00C10A1D">
        <w:tc>
          <w:tcPr>
            <w:tcW w:w="4427" w:type="dxa"/>
          </w:tcPr>
          <w:p w14:paraId="71ED0192" w14:textId="77777777" w:rsidR="00BE3668" w:rsidRPr="00A4067F" w:rsidRDefault="00BE3668" w:rsidP="00EF2476">
            <w:pPr>
              <w:shd w:val="clear" w:color="auto" w:fill="FFFFFF" w:themeFill="background1"/>
              <w:jc w:val="both"/>
              <w:rPr>
                <w:sz w:val="22"/>
                <w:lang w:val="sr-Latn-RS"/>
              </w:rPr>
            </w:pPr>
            <w:r w:rsidRPr="00A4067F">
              <w:rPr>
                <w:sz w:val="22"/>
                <w:lang w:val="sr-Latn-RS"/>
              </w:rPr>
              <w:t xml:space="preserve">Kako vi procenjujete značaj ovog projekta i njegovu uspešnost u dosadašnjem ostvarivanju? </w:t>
            </w:r>
          </w:p>
          <w:p w14:paraId="2C6241EA" w14:textId="77777777" w:rsidR="00BE3668" w:rsidRPr="00A4067F" w:rsidRDefault="00BE3668" w:rsidP="00EF2476">
            <w:pPr>
              <w:shd w:val="clear" w:color="auto" w:fill="FFFFFF" w:themeFill="background1"/>
              <w:jc w:val="both"/>
              <w:rPr>
                <w:sz w:val="22"/>
                <w:lang w:val="sr-Latn-RS"/>
              </w:rPr>
            </w:pPr>
          </w:p>
        </w:tc>
        <w:tc>
          <w:tcPr>
            <w:tcW w:w="4589" w:type="dxa"/>
            <w:gridSpan w:val="4"/>
          </w:tcPr>
          <w:p w14:paraId="50877BDC" w14:textId="77777777" w:rsidR="00BE3668" w:rsidRPr="00A4067F" w:rsidRDefault="00BE3668" w:rsidP="00EF2476">
            <w:pPr>
              <w:jc w:val="both"/>
              <w:rPr>
                <w:bCs/>
                <w:sz w:val="22"/>
                <w:lang w:val="sr-Latn-RS"/>
              </w:rPr>
            </w:pPr>
            <w:r w:rsidRPr="00A4067F">
              <w:rPr>
                <w:bCs/>
                <w:sz w:val="22"/>
                <w:lang w:val="sr-Latn-RS"/>
              </w:rPr>
              <w:t xml:space="preserve">Vaspitačice smatraju da je značaj projekta veliki, naročito zbog toga što pruža podršku deci iz ruralnih sredina, odnosno deci koja nisu imala priliku da pohađaju PVO usled velike udaljenosti ili činjenice da se program plaća. Roditelji takođe ističu značaj projekta jer su, pre ovih mešovitih grupa, odustajali od pohađanja PVO zbog velike udaljenosti (i do 40km dnevno bi morali da prelaze). I roditelji i vaspitačice ističu da deca usvajaju nova znanja </w:t>
            </w:r>
            <w:r w:rsidRPr="00A4067F">
              <w:rPr>
                <w:bCs/>
                <w:sz w:val="22"/>
                <w:lang w:val="sr-Latn-RS"/>
              </w:rPr>
              <w:lastRenderedPageBreak/>
              <w:t xml:space="preserve">i da vide napredak kod dece. Ipak, i jedni i drugi smatraju da bi bilo bolje da je boravak duži odnosno celodnevni – vaspitačice smatraju da bi tako obuhvat dece bio veći a roditelji smatraju da bi se više dece uključilo jer bi roditeljima bilo „isplativo“ da ih dovode i odvode. </w:t>
            </w:r>
            <w:r w:rsidRPr="00A4067F">
              <w:rPr>
                <w:sz w:val="22"/>
                <w:lang w:val="sr-Latn-RS"/>
              </w:rPr>
              <w:t>Ono što bismo istakli kao potencijalni izazov u ostvarivanju cele ove aktivnosti je činjenica da, iako su prostorije u Smailmama gde se realizuje program za dve mešovite grupe opremljene i sređene, ne postoji adekvatan prostor oko tih prostorija, odnosno ne postoji dvorište koja deca mogu da koriste, te zbog toga, odlaze u dvorište obližnje crkve. Ipak, taj put je neobezbeđen, ne postoji adekvatna ograda, a taj problem su izneli i roditelji i angažovane vaspitačice.</w:t>
            </w:r>
          </w:p>
        </w:tc>
      </w:tr>
    </w:tbl>
    <w:p w14:paraId="4B6E3CBF" w14:textId="77777777" w:rsidR="00BE3668" w:rsidRPr="00A4067F" w:rsidRDefault="00BE3668" w:rsidP="00BE3668">
      <w:pPr>
        <w:shd w:val="clear" w:color="auto" w:fill="FFFFFF" w:themeFill="background1"/>
        <w:jc w:val="both"/>
        <w:rPr>
          <w:lang w:val="sr-Latn-RS"/>
        </w:rPr>
      </w:pPr>
    </w:p>
    <w:p w14:paraId="5F1D4A78" w14:textId="77777777" w:rsidR="00BE3668" w:rsidRPr="00A4067F" w:rsidRDefault="00BE3668" w:rsidP="00BE3668">
      <w:pPr>
        <w:shd w:val="clear" w:color="auto" w:fill="FFFFFF" w:themeFill="background1"/>
        <w:jc w:val="both"/>
        <w:rPr>
          <w:b/>
          <w:bCs/>
          <w:lang w:val="sr-Latn-RS"/>
        </w:rPr>
      </w:pPr>
      <w:r w:rsidRPr="00A4067F">
        <w:rPr>
          <w:b/>
          <w:bCs/>
          <w:lang w:val="sr-Latn-RS"/>
        </w:rPr>
        <w:t>Kratak osvrt-zaključci evaluatora na osnovu svih posmatranih aktivnosti:</w:t>
      </w:r>
    </w:p>
    <w:p w14:paraId="01BECAB2" w14:textId="77777777" w:rsidR="00BE3668" w:rsidRPr="00A4067F" w:rsidRDefault="00BE3668" w:rsidP="00BE3668">
      <w:pPr>
        <w:shd w:val="clear" w:color="auto" w:fill="FFFFFF" w:themeFill="background1"/>
        <w:jc w:val="both"/>
        <w:rPr>
          <w:bCs/>
          <w:lang w:val="sr-Latn-RS"/>
        </w:rPr>
      </w:pPr>
      <w:r w:rsidRPr="00A4067F">
        <w:rPr>
          <w:bCs/>
          <w:lang w:val="sr-Latn-RS"/>
        </w:rPr>
        <w:t xml:space="preserve">Kao što je napomenuto, zaključak evaluatora je da su aktivnosti adekvatne, korisnici su zadovoljni (i deca, prema rečima roditelja, i roditelji i vaspitačice) a deca stiču nova znanja i veštine koje su važne za rani razvoj. O dobrim efektima svedoči i inicijativa Grada da se otvori još jedna mešovita grupa u selu Lađevci. </w:t>
      </w:r>
    </w:p>
    <w:p w14:paraId="360F4214" w14:textId="64F70FAA" w:rsidR="00BE3668" w:rsidRPr="00A4067F" w:rsidRDefault="00BE3668" w:rsidP="009B5F6F">
      <w:pPr>
        <w:shd w:val="clear" w:color="auto" w:fill="FFFFFF" w:themeFill="background1"/>
        <w:jc w:val="both"/>
        <w:rPr>
          <w:lang w:val="sr-Latn-RS"/>
        </w:rPr>
      </w:pPr>
    </w:p>
    <w:p w14:paraId="0BBA0821" w14:textId="77777777" w:rsidR="00C10A1D" w:rsidRPr="00A4067F" w:rsidRDefault="00C10A1D" w:rsidP="009B5F6F">
      <w:pPr>
        <w:shd w:val="clear" w:color="auto" w:fill="FFFFFF" w:themeFill="background1"/>
        <w:jc w:val="both"/>
        <w:rPr>
          <w:lang w:val="sr-Latn-RS"/>
        </w:rPr>
        <w:sectPr w:rsidR="00C10A1D" w:rsidRPr="00A4067F" w:rsidSect="00C10A1D">
          <w:pgSz w:w="11906" w:h="16838" w:code="9"/>
          <w:pgMar w:top="1440" w:right="1440" w:bottom="1440" w:left="1440" w:header="720" w:footer="720" w:gutter="0"/>
          <w:cols w:space="720"/>
          <w:docGrid w:linePitch="360"/>
        </w:sectPr>
      </w:pPr>
    </w:p>
    <w:p w14:paraId="470E8C2F" w14:textId="69322653" w:rsidR="00BE3668" w:rsidRPr="00A4067F" w:rsidRDefault="00073B16" w:rsidP="00B073F6">
      <w:pPr>
        <w:pStyle w:val="Heading2"/>
      </w:pPr>
      <w:bookmarkStart w:id="29" w:name="_Toc62168234"/>
      <w:r w:rsidRPr="00A4067F">
        <w:lastRenderedPageBreak/>
        <w:t>Merošina</w:t>
      </w:r>
      <w:bookmarkEnd w:id="29"/>
      <w:r w:rsidRPr="00A4067F">
        <w:t xml:space="preserve"> </w:t>
      </w:r>
    </w:p>
    <w:p w14:paraId="43F535F6" w14:textId="00CCA7C6" w:rsidR="009C4F06" w:rsidRPr="00A4067F" w:rsidRDefault="009C4F06" w:rsidP="009C4F06">
      <w:pPr>
        <w:rPr>
          <w:lang w:val="sr-Latn-RS"/>
        </w:rPr>
      </w:pPr>
    </w:p>
    <w:p w14:paraId="12D1BDC3" w14:textId="77777777" w:rsidR="009C4F06" w:rsidRPr="00A4067F" w:rsidRDefault="009C4F06" w:rsidP="00B073F6">
      <w:pPr>
        <w:pStyle w:val="Heading3"/>
        <w:numPr>
          <w:ilvl w:val="0"/>
          <w:numId w:val="9"/>
        </w:numPr>
        <w:rPr>
          <w:lang w:val="sr-Latn-RS"/>
        </w:rPr>
      </w:pPr>
      <w:bookmarkStart w:id="30" w:name="_Toc62168235"/>
      <w:r w:rsidRPr="00A4067F">
        <w:rPr>
          <w:lang w:val="sr-Latn-RS"/>
        </w:rPr>
        <w:t>Obrazloženje evaluativnih nalaza</w:t>
      </w:r>
      <w:bookmarkEnd w:id="30"/>
    </w:p>
    <w:p w14:paraId="464CFEA4" w14:textId="643C6B9B" w:rsidR="009C4F06" w:rsidRPr="00A4067F" w:rsidRDefault="009C4F06" w:rsidP="00C10A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08"/>
        <w:jc w:val="both"/>
        <w:rPr>
          <w:lang w:val="sr-Latn-RS"/>
        </w:rPr>
      </w:pPr>
      <w:r w:rsidRPr="00A4067F">
        <w:rPr>
          <w:lang w:val="sr-Latn-RS"/>
        </w:rPr>
        <w:t>U nastavku je dat sveobuhvatan prikaz procene uspešnosti implementacije ključnih pojedinačnih zahteva predviđenih GOP-om, odnosno procena pojedinačnih aspekata važnih za uspešnu realizaciju programa granta, tj. razvojnog projekta.</w:t>
      </w:r>
    </w:p>
    <w:p w14:paraId="4E825D91" w14:textId="4E7146AC" w:rsidR="009C4F06" w:rsidRPr="00A4067F" w:rsidRDefault="009C4F06" w:rsidP="009C4F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sr-Latn-RS"/>
        </w:rPr>
      </w:pPr>
      <w:r w:rsidRPr="00A4067F">
        <w:rPr>
          <w:b/>
          <w:bCs/>
          <w:lang w:val="sr-Latn-RS"/>
        </w:rPr>
        <w:t xml:space="preserve">Tabela: Obrazloženje evaluativnih nalaza prema pojedinačnim aspektima – Merošina  </w:t>
      </w:r>
    </w:p>
    <w:tbl>
      <w:tblPr>
        <w:tblStyle w:val="TableGrid"/>
        <w:tblW w:w="13745" w:type="dxa"/>
        <w:tblInd w:w="0" w:type="dxa"/>
        <w:tblLook w:val="04A0" w:firstRow="1" w:lastRow="0" w:firstColumn="1" w:lastColumn="0" w:noHBand="0" w:noVBand="1"/>
      </w:tblPr>
      <w:tblGrid>
        <w:gridCol w:w="2749"/>
        <w:gridCol w:w="1590"/>
        <w:gridCol w:w="9406"/>
      </w:tblGrid>
      <w:tr w:rsidR="00073B16" w:rsidRPr="00A4067F" w14:paraId="6C3F89A5" w14:textId="77777777" w:rsidTr="00C10A1D">
        <w:trPr>
          <w:trHeight w:val="440"/>
          <w:tblHeader/>
        </w:trPr>
        <w:tc>
          <w:tcPr>
            <w:tcW w:w="13745" w:type="dxa"/>
            <w:gridSpan w:val="3"/>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356B30E5" w14:textId="45E84230" w:rsidR="00073B16" w:rsidRPr="00A4067F" w:rsidRDefault="00073B16" w:rsidP="00EF2476">
            <w:pPr>
              <w:jc w:val="center"/>
              <w:rPr>
                <w:b/>
                <w:bCs/>
                <w:color w:val="FFFFFF" w:themeColor="background1"/>
                <w:sz w:val="22"/>
                <w:lang w:val="sr-Latn-RS"/>
              </w:rPr>
            </w:pPr>
            <w:r w:rsidRPr="00A4067F">
              <w:rPr>
                <w:b/>
                <w:bCs/>
                <w:color w:val="FFFFFF" w:themeColor="background1"/>
                <w:sz w:val="22"/>
                <w:lang w:val="sr-Latn-RS"/>
              </w:rPr>
              <w:t xml:space="preserve">PROCENA OSTVARENOSTI </w:t>
            </w:r>
            <w:r w:rsidR="009C4F06" w:rsidRPr="00A4067F">
              <w:rPr>
                <w:b/>
                <w:bCs/>
                <w:color w:val="FFFFFF" w:themeColor="background1"/>
                <w:sz w:val="22"/>
                <w:lang w:val="sr-Latn-RS"/>
              </w:rPr>
              <w:t>ASPEKATA VAŽNIH</w:t>
            </w:r>
            <w:r w:rsidRPr="00A4067F">
              <w:rPr>
                <w:b/>
                <w:bCs/>
                <w:color w:val="FFFFFF" w:themeColor="background1"/>
                <w:sz w:val="22"/>
                <w:lang w:val="sr-Latn-RS"/>
              </w:rPr>
              <w:t xml:space="preserve"> ZA USPEŠNU IMPLEMENTACIJU PROGRAMA GRANTOVA</w:t>
            </w:r>
          </w:p>
        </w:tc>
      </w:tr>
      <w:tr w:rsidR="00073B16" w:rsidRPr="00A4067F" w14:paraId="1B745986" w14:textId="77777777" w:rsidTr="00C10A1D">
        <w:trPr>
          <w:tblHeader/>
        </w:trPr>
        <w:tc>
          <w:tcPr>
            <w:tcW w:w="2519"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5C907195" w14:textId="77777777" w:rsidR="00073B16" w:rsidRPr="00A4067F" w:rsidRDefault="00073B16" w:rsidP="00EF2476">
            <w:pPr>
              <w:jc w:val="center"/>
              <w:rPr>
                <w:b/>
                <w:bCs/>
                <w:color w:val="FFFFFF" w:themeColor="background1"/>
                <w:sz w:val="22"/>
                <w:lang w:val="sr-Latn-RS"/>
              </w:rPr>
            </w:pPr>
            <w:r w:rsidRPr="00A4067F">
              <w:rPr>
                <w:b/>
                <w:bCs/>
                <w:color w:val="FFFFFF" w:themeColor="background1"/>
                <w:sz w:val="22"/>
                <w:lang w:val="sr-Latn-RS"/>
              </w:rPr>
              <w:t>ASPEKT</w:t>
            </w:r>
          </w:p>
          <w:p w14:paraId="2C6237AC" w14:textId="77777777" w:rsidR="00073B16" w:rsidRPr="00A4067F" w:rsidRDefault="00073B16" w:rsidP="00EF2476">
            <w:pPr>
              <w:jc w:val="center"/>
              <w:rPr>
                <w:b/>
                <w:bCs/>
                <w:color w:val="FFFFFF" w:themeColor="background1"/>
                <w:sz w:val="22"/>
                <w:lang w:val="sr-Latn-RS"/>
              </w:rPr>
            </w:pPr>
            <w:r w:rsidRPr="00A4067F">
              <w:rPr>
                <w:b/>
                <w:bCs/>
                <w:color w:val="FFFFFF" w:themeColor="background1"/>
                <w:sz w:val="22"/>
                <w:lang w:val="sr-Latn-RS"/>
              </w:rPr>
              <w:t xml:space="preserve"> PROCENE</w:t>
            </w:r>
          </w:p>
        </w:tc>
        <w:tc>
          <w:tcPr>
            <w:tcW w:w="1587"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4EFE9375" w14:textId="77777777" w:rsidR="00073B16" w:rsidRPr="00A4067F" w:rsidRDefault="00073B16" w:rsidP="00EF2476">
            <w:pPr>
              <w:jc w:val="center"/>
              <w:rPr>
                <w:b/>
                <w:bCs/>
                <w:color w:val="FFFFFF" w:themeColor="background1"/>
                <w:sz w:val="22"/>
                <w:lang w:val="sr-Latn-RS"/>
              </w:rPr>
            </w:pPr>
            <w:r w:rsidRPr="00A4067F">
              <w:rPr>
                <w:b/>
                <w:bCs/>
                <w:color w:val="FFFFFF" w:themeColor="background1"/>
                <w:sz w:val="22"/>
                <w:lang w:val="sr-Latn-RS"/>
              </w:rPr>
              <w:t>PROCENA</w:t>
            </w:r>
          </w:p>
        </w:tc>
        <w:tc>
          <w:tcPr>
            <w:tcW w:w="9639"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176BBE68" w14:textId="77777777" w:rsidR="00073B16" w:rsidRPr="00A4067F" w:rsidRDefault="00073B16" w:rsidP="00EF2476">
            <w:pPr>
              <w:jc w:val="center"/>
              <w:rPr>
                <w:b/>
                <w:bCs/>
                <w:color w:val="FFFFFF" w:themeColor="background1"/>
                <w:sz w:val="22"/>
                <w:lang w:val="sr-Latn-RS"/>
              </w:rPr>
            </w:pPr>
            <w:r w:rsidRPr="00A4067F">
              <w:rPr>
                <w:b/>
                <w:bCs/>
                <w:color w:val="FFFFFF" w:themeColor="background1"/>
                <w:sz w:val="22"/>
                <w:lang w:val="sr-Latn-RS"/>
              </w:rPr>
              <w:t>OBRAZLOŽENJE PROCENE</w:t>
            </w:r>
          </w:p>
        </w:tc>
      </w:tr>
      <w:tr w:rsidR="00073B16" w:rsidRPr="00C1666D" w14:paraId="5D539649" w14:textId="77777777" w:rsidTr="006700ED">
        <w:trPr>
          <w:trHeight w:val="2132"/>
        </w:trPr>
        <w:tc>
          <w:tcPr>
            <w:tcW w:w="2519" w:type="dxa"/>
            <w:tcBorders>
              <w:top w:val="single" w:sz="4" w:space="0" w:color="auto"/>
              <w:left w:val="single" w:sz="4" w:space="0" w:color="auto"/>
              <w:bottom w:val="single" w:sz="4" w:space="0" w:color="auto"/>
              <w:right w:val="single" w:sz="4" w:space="0" w:color="auto"/>
            </w:tcBorders>
            <w:vAlign w:val="center"/>
            <w:hideMark/>
          </w:tcPr>
          <w:p w14:paraId="599B36EE" w14:textId="2C06479F" w:rsidR="00073B16" w:rsidRPr="00A4067F" w:rsidRDefault="006700ED" w:rsidP="00EF2476">
            <w:pPr>
              <w:rPr>
                <w:sz w:val="22"/>
                <w:lang w:val="sr-Latn-RS"/>
              </w:rPr>
            </w:pPr>
            <w:r w:rsidRPr="00A4067F">
              <w:rPr>
                <w:sz w:val="22"/>
                <w:lang w:val="sr-Latn-RS"/>
              </w:rPr>
              <w:t>S</w:t>
            </w:r>
            <w:r w:rsidR="00073B16" w:rsidRPr="00A4067F">
              <w:rPr>
                <w:sz w:val="22"/>
                <w:lang w:val="sr-Latn-RS"/>
              </w:rPr>
              <w:t xml:space="preserve">tepen izazovnosti formiranja adekvatnog međuresornog </w:t>
            </w:r>
            <w:r w:rsidR="00DB25E0">
              <w:rPr>
                <w:sz w:val="22"/>
                <w:lang w:val="sr-Latn-RS"/>
              </w:rPr>
              <w:t>lokaln</w:t>
            </w:r>
            <w:r w:rsidR="00073B16" w:rsidRPr="00A4067F">
              <w:rPr>
                <w:sz w:val="22"/>
                <w:lang w:val="sr-Latn-RS"/>
              </w:rPr>
              <w:t>og tima – uključivanja i participacije relevantnih partnerskih organizacija/institucija i procena kvaliteta koordinacije i saradnje</w:t>
            </w:r>
          </w:p>
        </w:tc>
        <w:tc>
          <w:tcPr>
            <w:tcW w:w="1587" w:type="dxa"/>
            <w:tcBorders>
              <w:top w:val="single" w:sz="4" w:space="0" w:color="auto"/>
              <w:left w:val="single" w:sz="4" w:space="0" w:color="auto"/>
              <w:bottom w:val="single" w:sz="4" w:space="0" w:color="auto"/>
              <w:right w:val="single" w:sz="4" w:space="0" w:color="auto"/>
            </w:tcBorders>
            <w:vAlign w:val="center"/>
          </w:tcPr>
          <w:p w14:paraId="11D39B4B" w14:textId="45258A41" w:rsidR="00073B16" w:rsidRPr="00A4067F" w:rsidRDefault="006700ED" w:rsidP="006700ED">
            <w:pPr>
              <w:jc w:val="center"/>
              <w:rPr>
                <w:b/>
                <w:bCs/>
                <w:sz w:val="22"/>
                <w:lang w:val="sr-Latn-RS"/>
              </w:rPr>
            </w:pPr>
            <w:r w:rsidRPr="00A4067F">
              <w:rPr>
                <w:b/>
                <w:bCs/>
                <w:sz w:val="22"/>
                <w:lang w:val="sr-Latn-RS"/>
              </w:rPr>
              <w:t>F</w:t>
            </w:r>
            <w:r w:rsidR="00073B16" w:rsidRPr="00A4067F">
              <w:rPr>
                <w:b/>
                <w:bCs/>
                <w:sz w:val="22"/>
                <w:lang w:val="sr-Latn-RS"/>
              </w:rPr>
              <w:t>ormiran je adekvatan tim koji se suočava sa manjim izazovima u radu</w:t>
            </w:r>
          </w:p>
        </w:tc>
        <w:tc>
          <w:tcPr>
            <w:tcW w:w="9639" w:type="dxa"/>
            <w:tcBorders>
              <w:top w:val="single" w:sz="4" w:space="0" w:color="auto"/>
              <w:left w:val="single" w:sz="4" w:space="0" w:color="auto"/>
              <w:bottom w:val="single" w:sz="4" w:space="0" w:color="auto"/>
              <w:right w:val="single" w:sz="4" w:space="0" w:color="auto"/>
            </w:tcBorders>
            <w:hideMark/>
          </w:tcPr>
          <w:p w14:paraId="7DF93AD9" w14:textId="170663D9" w:rsidR="00073B16" w:rsidRPr="00A4067F" w:rsidRDefault="00073B16" w:rsidP="00EF2476">
            <w:pPr>
              <w:jc w:val="both"/>
              <w:rPr>
                <w:sz w:val="22"/>
                <w:lang w:val="sr-Latn-RS"/>
              </w:rPr>
            </w:pPr>
            <w:r w:rsidRPr="00A4067F">
              <w:rPr>
                <w:sz w:val="22"/>
                <w:lang w:val="sr-Latn-RS"/>
              </w:rPr>
              <w:t xml:space="preserve">Formiran je tim koji, prema procenama svih uključenih aktera uspešno funkcioniše. Pronalaženje partnera i uspostavljanje saradnje nije predstavljalo izazov s obzirom da je reč o maloj sredini </w:t>
            </w:r>
            <w:r w:rsidR="00724BE7">
              <w:rPr>
                <w:sz w:val="22"/>
                <w:lang w:val="sr-Latn-RS"/>
              </w:rPr>
              <w:t>sa postojećom</w:t>
            </w:r>
            <w:r w:rsidR="0079437F" w:rsidRPr="00A4067F">
              <w:rPr>
                <w:sz w:val="22"/>
                <w:lang w:val="sr-Latn-RS"/>
              </w:rPr>
              <w:t xml:space="preserve"> </w:t>
            </w:r>
            <w:r w:rsidRPr="00A4067F">
              <w:rPr>
                <w:sz w:val="22"/>
                <w:lang w:val="sr-Latn-RS"/>
              </w:rPr>
              <w:t>prethodn</w:t>
            </w:r>
            <w:r w:rsidR="00724BE7">
              <w:rPr>
                <w:sz w:val="22"/>
                <w:lang w:val="sr-Latn-RS"/>
              </w:rPr>
              <w:t>om</w:t>
            </w:r>
            <w:r w:rsidRPr="00A4067F">
              <w:rPr>
                <w:sz w:val="22"/>
                <w:lang w:val="sr-Latn-RS"/>
              </w:rPr>
              <w:t xml:space="preserve"> saradnj</w:t>
            </w:r>
            <w:r w:rsidR="00724BE7">
              <w:rPr>
                <w:sz w:val="22"/>
                <w:lang w:val="sr-Latn-RS"/>
              </w:rPr>
              <w:t>om</w:t>
            </w:r>
            <w:r w:rsidRPr="00A4067F">
              <w:rPr>
                <w:sz w:val="22"/>
                <w:lang w:val="sr-Latn-RS"/>
              </w:rPr>
              <w:t xml:space="preserve"> učesnika projekta, koja je uključivanjem u ovaj projekat dalje unapređena</w:t>
            </w:r>
            <w:r w:rsidR="0079437F" w:rsidRPr="00A4067F">
              <w:rPr>
                <w:sz w:val="22"/>
                <w:lang w:val="sr-Latn-RS"/>
              </w:rPr>
              <w:t>.</w:t>
            </w:r>
            <w:r w:rsidRPr="00A4067F">
              <w:rPr>
                <w:sz w:val="22"/>
                <w:lang w:val="sr-Latn-RS"/>
              </w:rPr>
              <w:t xml:space="preserve"> Problemi na koje je tim nailazio rešavani su zajedničkim snagama i u hodu, a odnosili su se pre svega na izazove u pogledu formalno-proceduralnih zahteva kao i na „uhodavanje“ u pogledu koordinacije i izveštavanja. U tom smislu značajnim se procenjuje iskustvo i doprinos uključene NVO koja je preuzela vođenje finansija zbog kadrovskih kapaciteta i dala podstrek da se projekat započne na adekvatan način, kao i početnu podršku projektnoj koordinatorki. Kao značajnim, za uspešno ostvarivanje saradnje ističu i dobru saradnju sa opštinom, kao i podršku direktorke PU. Kako sagovornici procenjuju</w:t>
            </w:r>
            <w:r w:rsidR="0079437F" w:rsidRPr="00A4067F">
              <w:rPr>
                <w:sz w:val="22"/>
                <w:lang w:val="sr-Latn-RS"/>
              </w:rPr>
              <w:t>,</w:t>
            </w:r>
            <w:r w:rsidRPr="00A4067F">
              <w:rPr>
                <w:sz w:val="22"/>
                <w:lang w:val="sr-Latn-RS"/>
              </w:rPr>
              <w:t xml:space="preserve"> uspešna saradnj</w:t>
            </w:r>
            <w:r w:rsidR="0079437F" w:rsidRPr="00A4067F">
              <w:rPr>
                <w:sz w:val="22"/>
                <w:lang w:val="sr-Latn-RS"/>
              </w:rPr>
              <w:t>a</w:t>
            </w:r>
            <w:r w:rsidRPr="00A4067F">
              <w:rPr>
                <w:sz w:val="22"/>
                <w:lang w:val="sr-Latn-RS"/>
              </w:rPr>
              <w:t xml:space="preserve"> među svim partnerima i </w:t>
            </w:r>
            <w:r w:rsidR="0079437F" w:rsidRPr="00A4067F">
              <w:rPr>
                <w:sz w:val="22"/>
                <w:lang w:val="sr-Latn-RS"/>
              </w:rPr>
              <w:t xml:space="preserve">iskustva </w:t>
            </w:r>
            <w:r w:rsidRPr="00A4067F">
              <w:rPr>
                <w:sz w:val="22"/>
                <w:lang w:val="sr-Latn-RS"/>
              </w:rPr>
              <w:t xml:space="preserve">u ovom projektu doprinela su uključivanju u novi projekat Ministarstva za demografiju i populacionu politiku u okviru koga će biti obezbeđena dodatna sredstva za PU i </w:t>
            </w:r>
            <w:r w:rsidR="00EC043B">
              <w:rPr>
                <w:sz w:val="22"/>
                <w:lang w:val="sr-Latn-RS"/>
              </w:rPr>
              <w:t>LS</w:t>
            </w:r>
            <w:r w:rsidRPr="00A4067F">
              <w:rPr>
                <w:sz w:val="22"/>
                <w:lang w:val="sr-Latn-RS"/>
              </w:rPr>
              <w:t>. Takođe, dosadašnja iskustva uključenih predstavnika DZ u saradnji sa uključenim porodicama potvrđuju da su predviđene projektne aktivnosti veoma značajne i preko potrebne. Kao pozitivno procenjuj</w:t>
            </w:r>
            <w:r w:rsidR="0079437F" w:rsidRPr="00A4067F">
              <w:rPr>
                <w:sz w:val="22"/>
                <w:lang w:val="sr-Latn-RS"/>
              </w:rPr>
              <w:t>e se</w:t>
            </w:r>
            <w:r w:rsidRPr="00A4067F">
              <w:rPr>
                <w:sz w:val="22"/>
                <w:lang w:val="sr-Latn-RS"/>
              </w:rPr>
              <w:t xml:space="preserve"> i to što je ista NVO uključena i u projekat u Prokuplju, pa je i u tom pogledu ostvaruje prenošenje iskustava i saradnja. </w:t>
            </w:r>
          </w:p>
        </w:tc>
      </w:tr>
      <w:tr w:rsidR="00073B16" w:rsidRPr="00C1666D" w14:paraId="4A699EA4" w14:textId="77777777" w:rsidTr="006700ED">
        <w:trPr>
          <w:trHeight w:val="710"/>
        </w:trPr>
        <w:tc>
          <w:tcPr>
            <w:tcW w:w="2519" w:type="dxa"/>
            <w:tcBorders>
              <w:top w:val="single" w:sz="4" w:space="0" w:color="auto"/>
              <w:left w:val="single" w:sz="4" w:space="0" w:color="auto"/>
              <w:bottom w:val="single" w:sz="4" w:space="0" w:color="auto"/>
              <w:right w:val="single" w:sz="4" w:space="0" w:color="auto"/>
            </w:tcBorders>
            <w:vAlign w:val="center"/>
            <w:hideMark/>
          </w:tcPr>
          <w:p w14:paraId="6AB9474F" w14:textId="777D0D4C" w:rsidR="00073B16" w:rsidRPr="00A4067F" w:rsidRDefault="006700ED" w:rsidP="00EF2476">
            <w:pPr>
              <w:rPr>
                <w:sz w:val="22"/>
                <w:lang w:val="sr-Latn-RS"/>
              </w:rPr>
            </w:pPr>
            <w:r w:rsidRPr="00A4067F">
              <w:rPr>
                <w:sz w:val="22"/>
                <w:lang w:val="sr-Latn-RS"/>
              </w:rPr>
              <w:t>M</w:t>
            </w:r>
            <w:r w:rsidR="00073B16" w:rsidRPr="00A4067F">
              <w:rPr>
                <w:sz w:val="22"/>
                <w:lang w:val="sr-Latn-RS"/>
              </w:rPr>
              <w:t xml:space="preserve">ogućnost </w:t>
            </w:r>
            <w:r w:rsidR="00F128BA">
              <w:rPr>
                <w:sz w:val="22"/>
                <w:lang w:val="sr-Latn-RS"/>
              </w:rPr>
              <w:t>LS</w:t>
            </w:r>
            <w:r w:rsidR="00073B16" w:rsidRPr="00A4067F">
              <w:rPr>
                <w:sz w:val="22"/>
                <w:lang w:val="sr-Latn-RS"/>
              </w:rPr>
              <w:t xml:space="preserve"> da dotira ili </w:t>
            </w:r>
            <w:r w:rsidRPr="00A4067F">
              <w:rPr>
                <w:sz w:val="22"/>
                <w:lang w:val="sr-Latn-RS"/>
              </w:rPr>
              <w:t>sufinansira</w:t>
            </w:r>
            <w:r w:rsidR="00073B16" w:rsidRPr="00A4067F">
              <w:rPr>
                <w:sz w:val="22"/>
                <w:lang w:val="sr-Latn-RS"/>
              </w:rPr>
              <w:t xml:space="preserve"> program grantova sa 5-10 % </w:t>
            </w:r>
          </w:p>
        </w:tc>
        <w:tc>
          <w:tcPr>
            <w:tcW w:w="1587" w:type="dxa"/>
            <w:tcBorders>
              <w:top w:val="single" w:sz="4" w:space="0" w:color="auto"/>
              <w:left w:val="single" w:sz="4" w:space="0" w:color="auto"/>
              <w:bottom w:val="single" w:sz="4" w:space="0" w:color="auto"/>
              <w:right w:val="single" w:sz="4" w:space="0" w:color="auto"/>
            </w:tcBorders>
            <w:vAlign w:val="center"/>
          </w:tcPr>
          <w:p w14:paraId="2C847EA4" w14:textId="601A0DF1" w:rsidR="00073B16" w:rsidRPr="00A4067F" w:rsidRDefault="006700ED" w:rsidP="00EF2476">
            <w:pPr>
              <w:jc w:val="center"/>
              <w:rPr>
                <w:b/>
                <w:bCs/>
                <w:sz w:val="22"/>
                <w:lang w:val="sr-Latn-RS"/>
              </w:rPr>
            </w:pPr>
            <w:r w:rsidRPr="00A4067F">
              <w:rPr>
                <w:b/>
                <w:bCs/>
                <w:sz w:val="22"/>
                <w:lang w:val="sr-Latn-RS"/>
              </w:rPr>
              <w:t>N</w:t>
            </w:r>
            <w:r w:rsidR="00073B16" w:rsidRPr="00A4067F">
              <w:rPr>
                <w:b/>
                <w:bCs/>
                <w:sz w:val="22"/>
                <w:lang w:val="sr-Latn-RS"/>
              </w:rPr>
              <w:t>ije predviđena</w:t>
            </w:r>
          </w:p>
        </w:tc>
        <w:tc>
          <w:tcPr>
            <w:tcW w:w="9639" w:type="dxa"/>
            <w:tcBorders>
              <w:top w:val="single" w:sz="4" w:space="0" w:color="auto"/>
              <w:left w:val="single" w:sz="4" w:space="0" w:color="auto"/>
              <w:bottom w:val="single" w:sz="4" w:space="0" w:color="auto"/>
              <w:right w:val="single" w:sz="4" w:space="0" w:color="auto"/>
            </w:tcBorders>
            <w:hideMark/>
          </w:tcPr>
          <w:p w14:paraId="71FB228E" w14:textId="196BCD86" w:rsidR="00073B16" w:rsidRPr="00A4067F" w:rsidRDefault="00073B16" w:rsidP="00EF2476">
            <w:pPr>
              <w:jc w:val="both"/>
              <w:rPr>
                <w:sz w:val="22"/>
                <w:lang w:val="sr-Latn-RS"/>
              </w:rPr>
            </w:pPr>
            <w:r w:rsidRPr="00A4067F">
              <w:rPr>
                <w:sz w:val="22"/>
                <w:lang w:val="sr-Latn-RS"/>
              </w:rPr>
              <w:t xml:space="preserve">Opština Merošina je svrstana u IV razvojnu grupu prema Vladinoj uredbi o razvijenosti regiona i s tim u vezi nema obavezu sufinansiranja. Doprinos </w:t>
            </w:r>
            <w:r w:rsidR="00EC043B">
              <w:rPr>
                <w:sz w:val="22"/>
                <w:lang w:val="sr-Latn-RS"/>
              </w:rPr>
              <w:t xml:space="preserve">LS </w:t>
            </w:r>
            <w:r w:rsidRPr="00A4067F">
              <w:rPr>
                <w:sz w:val="22"/>
                <w:lang w:val="sr-Latn-RS"/>
              </w:rPr>
              <w:t xml:space="preserve">odnosi se na: uključivanje zaposlenih iz </w:t>
            </w:r>
            <w:r w:rsidR="0043080C">
              <w:rPr>
                <w:sz w:val="22"/>
                <w:lang w:val="sr-Latn-RS"/>
              </w:rPr>
              <w:t>LS</w:t>
            </w:r>
            <w:r w:rsidRPr="00A4067F">
              <w:rPr>
                <w:sz w:val="22"/>
                <w:lang w:val="sr-Latn-RS"/>
              </w:rPr>
              <w:t xml:space="preserve"> u pisanje predloga projekta, podršku u ostvarivanju projektnih aktivnosti, podršku u pogledu rešavanja mokrog čvora i planiranu podršku u postavljanju pristupne rampe za decu sa invaliditetom</w:t>
            </w:r>
            <w:r w:rsidR="00EC043B">
              <w:rPr>
                <w:sz w:val="22"/>
                <w:lang w:val="sr-Latn-RS"/>
              </w:rPr>
              <w:t xml:space="preserve"> itd</w:t>
            </w:r>
            <w:r w:rsidRPr="00A4067F">
              <w:rPr>
                <w:sz w:val="22"/>
                <w:lang w:val="sr-Latn-RS"/>
              </w:rPr>
              <w:t xml:space="preserve">.  </w:t>
            </w:r>
          </w:p>
        </w:tc>
      </w:tr>
      <w:tr w:rsidR="00073B16" w:rsidRPr="00C1666D" w14:paraId="770A2A5B" w14:textId="77777777" w:rsidTr="006700ED">
        <w:trPr>
          <w:trHeight w:val="1160"/>
        </w:trPr>
        <w:tc>
          <w:tcPr>
            <w:tcW w:w="2519" w:type="dxa"/>
            <w:tcBorders>
              <w:top w:val="single" w:sz="4" w:space="0" w:color="auto"/>
              <w:left w:val="single" w:sz="4" w:space="0" w:color="auto"/>
              <w:bottom w:val="single" w:sz="4" w:space="0" w:color="auto"/>
              <w:right w:val="single" w:sz="4" w:space="0" w:color="auto"/>
            </w:tcBorders>
            <w:vAlign w:val="center"/>
          </w:tcPr>
          <w:p w14:paraId="50F7D990" w14:textId="77777777" w:rsidR="00073B16" w:rsidRPr="00A4067F" w:rsidRDefault="00073B16" w:rsidP="00EF2476">
            <w:pPr>
              <w:rPr>
                <w:sz w:val="22"/>
                <w:lang w:val="sr-Latn-RS"/>
              </w:rPr>
            </w:pPr>
          </w:p>
          <w:p w14:paraId="4F6236F0" w14:textId="655D4D85" w:rsidR="00073B16" w:rsidRPr="00A4067F" w:rsidRDefault="006700ED" w:rsidP="00EF2476">
            <w:pPr>
              <w:rPr>
                <w:sz w:val="22"/>
                <w:lang w:val="sr-Latn-RS"/>
              </w:rPr>
            </w:pPr>
            <w:r w:rsidRPr="00A4067F">
              <w:rPr>
                <w:sz w:val="22"/>
                <w:lang w:val="sr-Latn-RS"/>
              </w:rPr>
              <w:t>P</w:t>
            </w:r>
            <w:r w:rsidR="00073B16" w:rsidRPr="00A4067F">
              <w:rPr>
                <w:sz w:val="22"/>
                <w:lang w:val="sr-Latn-RS"/>
              </w:rPr>
              <w:t xml:space="preserve">ostojanje ukupnih kapaciteta </w:t>
            </w:r>
            <w:r w:rsidR="00F128BA">
              <w:rPr>
                <w:sz w:val="22"/>
                <w:lang w:val="sr-Latn-RS"/>
              </w:rPr>
              <w:t>LS</w:t>
            </w:r>
            <w:r w:rsidR="00073B16" w:rsidRPr="00A4067F">
              <w:rPr>
                <w:sz w:val="22"/>
                <w:lang w:val="sr-Latn-RS"/>
              </w:rPr>
              <w:t xml:space="preserve"> za uspešnu implementaciju programa grantova</w:t>
            </w:r>
          </w:p>
        </w:tc>
        <w:tc>
          <w:tcPr>
            <w:tcW w:w="1587" w:type="dxa"/>
            <w:tcBorders>
              <w:top w:val="single" w:sz="4" w:space="0" w:color="auto"/>
              <w:left w:val="single" w:sz="4" w:space="0" w:color="auto"/>
              <w:bottom w:val="single" w:sz="4" w:space="0" w:color="auto"/>
              <w:right w:val="single" w:sz="4" w:space="0" w:color="auto"/>
            </w:tcBorders>
            <w:vAlign w:val="center"/>
          </w:tcPr>
          <w:p w14:paraId="05E275EC" w14:textId="77777777" w:rsidR="00073B16" w:rsidRPr="00A4067F" w:rsidRDefault="00073B16" w:rsidP="00EF2476">
            <w:pPr>
              <w:jc w:val="center"/>
              <w:rPr>
                <w:b/>
                <w:bCs/>
                <w:sz w:val="22"/>
                <w:lang w:val="sr-Latn-RS"/>
              </w:rPr>
            </w:pPr>
          </w:p>
          <w:p w14:paraId="5BD2A551" w14:textId="2690BBFD" w:rsidR="00073B16" w:rsidRPr="00A4067F" w:rsidRDefault="006700ED" w:rsidP="00EF2476">
            <w:pPr>
              <w:jc w:val="center"/>
              <w:rPr>
                <w:b/>
                <w:bCs/>
                <w:sz w:val="22"/>
                <w:lang w:val="sr-Latn-RS"/>
              </w:rPr>
            </w:pPr>
            <w:r w:rsidRPr="00A4067F">
              <w:rPr>
                <w:b/>
                <w:bCs/>
                <w:sz w:val="22"/>
                <w:lang w:val="sr-Latn-RS"/>
              </w:rPr>
              <w:t>K</w:t>
            </w:r>
            <w:r w:rsidR="00073B16" w:rsidRPr="00A4067F">
              <w:rPr>
                <w:b/>
                <w:bCs/>
                <w:sz w:val="22"/>
                <w:lang w:val="sr-Latn-RS"/>
              </w:rPr>
              <w:t>apacitete je potrebno dalje izgrađivati</w:t>
            </w:r>
          </w:p>
          <w:p w14:paraId="3B1CF250" w14:textId="77777777" w:rsidR="00073B16" w:rsidRPr="00A4067F" w:rsidRDefault="00073B16" w:rsidP="00EF2476">
            <w:pPr>
              <w:jc w:val="center"/>
              <w:rPr>
                <w:b/>
                <w:bCs/>
                <w:sz w:val="22"/>
                <w:lang w:val="sr-Latn-RS"/>
              </w:rPr>
            </w:pPr>
          </w:p>
        </w:tc>
        <w:tc>
          <w:tcPr>
            <w:tcW w:w="9639" w:type="dxa"/>
            <w:tcBorders>
              <w:top w:val="single" w:sz="4" w:space="0" w:color="auto"/>
              <w:left w:val="single" w:sz="4" w:space="0" w:color="auto"/>
              <w:bottom w:val="single" w:sz="4" w:space="0" w:color="auto"/>
              <w:right w:val="single" w:sz="4" w:space="0" w:color="auto"/>
            </w:tcBorders>
            <w:hideMark/>
          </w:tcPr>
          <w:p w14:paraId="6088B164" w14:textId="75AE8E19" w:rsidR="00073B16" w:rsidRPr="00A4067F" w:rsidRDefault="0079437F" w:rsidP="00EF2476">
            <w:pPr>
              <w:jc w:val="both"/>
              <w:rPr>
                <w:sz w:val="22"/>
                <w:lang w:val="sr-Latn-RS"/>
              </w:rPr>
            </w:pPr>
            <w:r w:rsidRPr="00A4067F">
              <w:rPr>
                <w:sz w:val="22"/>
                <w:lang w:val="sr-Latn-RS"/>
              </w:rPr>
              <w:t>P</w:t>
            </w:r>
            <w:r w:rsidR="00073B16" w:rsidRPr="00A4067F">
              <w:rPr>
                <w:sz w:val="22"/>
                <w:lang w:val="sr-Latn-RS"/>
              </w:rPr>
              <w:t>rojektni tim smatra da</w:t>
            </w:r>
            <w:r w:rsidRPr="00A4067F">
              <w:rPr>
                <w:sz w:val="22"/>
                <w:lang w:val="sr-Latn-RS"/>
              </w:rPr>
              <w:t xml:space="preserve"> postoje adekvatni kapaciteti i da</w:t>
            </w:r>
            <w:r w:rsidR="00073B16" w:rsidRPr="00A4067F">
              <w:rPr>
                <w:sz w:val="22"/>
                <w:lang w:val="sr-Latn-RS"/>
              </w:rPr>
              <w:t xml:space="preserve"> je izvršena adekvatna podela odgovornosti između partnerskih organizacija u skladu sa raspoloživim kapacitetima. Kvalifikovan kadar opštine učestvovao je u izradi predloga projekta, dok vođenje finansija obavlja NVO, a koordinaciju projektnih aktivnosti PU. </w:t>
            </w:r>
            <w:r w:rsidRPr="00A4067F">
              <w:rPr>
                <w:sz w:val="22"/>
                <w:lang w:val="sr-Latn-RS"/>
              </w:rPr>
              <w:t>Generalno, u</w:t>
            </w:r>
            <w:r w:rsidR="00073B16" w:rsidRPr="00A4067F">
              <w:rPr>
                <w:sz w:val="22"/>
                <w:lang w:val="sr-Latn-RS"/>
              </w:rPr>
              <w:t xml:space="preserve"> opštini postoji nedostatak dovoljnog broja zaposlenih koji bi mogli da preuzmu vodeću/koordinatorsku ulogu u nacionalnim, lokalnim i međunarodnim projektima ove vrste, iako iskustvo u tom pogledu postoji</w:t>
            </w:r>
            <w:r w:rsidRPr="00A4067F">
              <w:rPr>
                <w:sz w:val="22"/>
                <w:lang w:val="sr-Latn-RS"/>
              </w:rPr>
              <w:t xml:space="preserve">. </w:t>
            </w:r>
          </w:p>
        </w:tc>
      </w:tr>
      <w:tr w:rsidR="00073B16" w:rsidRPr="00C1666D" w14:paraId="6109EE5E" w14:textId="77777777" w:rsidTr="006700ED">
        <w:trPr>
          <w:trHeight w:val="503"/>
        </w:trPr>
        <w:tc>
          <w:tcPr>
            <w:tcW w:w="2519" w:type="dxa"/>
            <w:tcBorders>
              <w:top w:val="single" w:sz="4" w:space="0" w:color="auto"/>
              <w:left w:val="single" w:sz="4" w:space="0" w:color="auto"/>
              <w:bottom w:val="single" w:sz="4" w:space="0" w:color="auto"/>
              <w:right w:val="single" w:sz="4" w:space="0" w:color="auto"/>
            </w:tcBorders>
            <w:vAlign w:val="center"/>
            <w:hideMark/>
          </w:tcPr>
          <w:p w14:paraId="5C07EDE0" w14:textId="31372825" w:rsidR="00073B16" w:rsidRPr="00A4067F" w:rsidRDefault="006700ED" w:rsidP="00EF2476">
            <w:pPr>
              <w:rPr>
                <w:sz w:val="22"/>
                <w:lang w:val="sr-Latn-RS"/>
              </w:rPr>
            </w:pPr>
            <w:r w:rsidRPr="00A4067F">
              <w:rPr>
                <w:sz w:val="22"/>
                <w:lang w:val="sr-Latn-RS"/>
              </w:rPr>
              <w:t>K</w:t>
            </w:r>
            <w:r w:rsidR="00073B16" w:rsidRPr="00A4067F">
              <w:rPr>
                <w:sz w:val="22"/>
                <w:lang w:val="sr-Latn-RS"/>
              </w:rPr>
              <w:t>valitet procesa informisanja – procena dostupnosti i sveobuhvatnosti informacija prilikom procesa prijavljivanja</w:t>
            </w:r>
          </w:p>
        </w:tc>
        <w:tc>
          <w:tcPr>
            <w:tcW w:w="1587" w:type="dxa"/>
            <w:tcBorders>
              <w:top w:val="single" w:sz="4" w:space="0" w:color="auto"/>
              <w:left w:val="single" w:sz="4" w:space="0" w:color="auto"/>
              <w:bottom w:val="single" w:sz="4" w:space="0" w:color="auto"/>
              <w:right w:val="single" w:sz="4" w:space="0" w:color="auto"/>
            </w:tcBorders>
            <w:vAlign w:val="center"/>
          </w:tcPr>
          <w:p w14:paraId="46C42503" w14:textId="3207EAA2" w:rsidR="00073B16" w:rsidRPr="00A4067F" w:rsidRDefault="006700ED" w:rsidP="006700ED">
            <w:pPr>
              <w:jc w:val="center"/>
              <w:rPr>
                <w:b/>
                <w:bCs/>
                <w:sz w:val="22"/>
                <w:lang w:val="sr-Latn-RS"/>
              </w:rPr>
            </w:pPr>
            <w:r w:rsidRPr="00A4067F">
              <w:rPr>
                <w:b/>
                <w:bCs/>
                <w:sz w:val="22"/>
                <w:lang w:val="sr-Latn-RS"/>
              </w:rPr>
              <w:t>D</w:t>
            </w:r>
            <w:r w:rsidR="00073B16" w:rsidRPr="00A4067F">
              <w:rPr>
                <w:b/>
                <w:bCs/>
                <w:sz w:val="22"/>
                <w:lang w:val="sr-Latn-RS"/>
              </w:rPr>
              <w:t>elimično pozitivna</w:t>
            </w:r>
          </w:p>
        </w:tc>
        <w:tc>
          <w:tcPr>
            <w:tcW w:w="9639" w:type="dxa"/>
            <w:tcBorders>
              <w:top w:val="single" w:sz="4" w:space="0" w:color="auto"/>
              <w:left w:val="single" w:sz="4" w:space="0" w:color="auto"/>
              <w:bottom w:val="single" w:sz="4" w:space="0" w:color="auto"/>
              <w:right w:val="single" w:sz="4" w:space="0" w:color="auto"/>
            </w:tcBorders>
            <w:hideMark/>
          </w:tcPr>
          <w:p w14:paraId="6DCCB35D" w14:textId="370E3E6D" w:rsidR="00073B16" w:rsidRPr="00A4067F" w:rsidRDefault="00073B16" w:rsidP="00EF2476">
            <w:pPr>
              <w:jc w:val="both"/>
              <w:rPr>
                <w:sz w:val="22"/>
                <w:lang w:val="sr-Latn-RS"/>
              </w:rPr>
            </w:pPr>
            <w:r w:rsidRPr="00A4067F">
              <w:rPr>
                <w:sz w:val="22"/>
                <w:lang w:val="sr-Latn-RS"/>
              </w:rPr>
              <w:t>Predstavnici projekta smatraju da su informacije koje su dobili bile preovlađujuć</w:t>
            </w:r>
            <w:r w:rsidR="00724BE7">
              <w:rPr>
                <w:sz w:val="22"/>
                <w:lang w:val="sr-Latn-RS"/>
              </w:rPr>
              <w:t>i</w:t>
            </w:r>
            <w:r w:rsidRPr="00A4067F">
              <w:rPr>
                <w:sz w:val="22"/>
                <w:lang w:val="sr-Latn-RS"/>
              </w:rPr>
              <w:t xml:space="preserve"> dovoljne i sveobuhvatne,  kao i da su za sva dodatna pitanja koja su se javila dobili podršku JUP-a. U tom pogledu kao posebno korisno se izdvojilo iskustvo NVO, dok PU procenjuje da je ovaj proces predstavljao dodatno profesionalno iskustvo koje </w:t>
            </w:r>
            <w:r w:rsidR="0079437F" w:rsidRPr="00A4067F">
              <w:rPr>
                <w:sz w:val="22"/>
                <w:lang w:val="sr-Latn-RS"/>
              </w:rPr>
              <w:t xml:space="preserve">smatraju </w:t>
            </w:r>
            <w:r w:rsidRPr="00A4067F">
              <w:rPr>
                <w:sz w:val="22"/>
                <w:lang w:val="sr-Latn-RS"/>
              </w:rPr>
              <w:t>veoma značajn</w:t>
            </w:r>
            <w:r w:rsidR="0079437F" w:rsidRPr="00A4067F">
              <w:rPr>
                <w:sz w:val="22"/>
                <w:lang w:val="sr-Latn-RS"/>
              </w:rPr>
              <w:t>im</w:t>
            </w:r>
            <w:r w:rsidRPr="00A4067F">
              <w:rPr>
                <w:sz w:val="22"/>
                <w:lang w:val="sr-Latn-RS"/>
              </w:rPr>
              <w:t xml:space="preserve">.  </w:t>
            </w:r>
          </w:p>
        </w:tc>
      </w:tr>
      <w:tr w:rsidR="00073B16" w:rsidRPr="00C1666D" w14:paraId="2E71B4E0" w14:textId="77777777" w:rsidTr="006700ED">
        <w:trPr>
          <w:trHeight w:val="1133"/>
        </w:trPr>
        <w:tc>
          <w:tcPr>
            <w:tcW w:w="2519" w:type="dxa"/>
            <w:tcBorders>
              <w:top w:val="single" w:sz="4" w:space="0" w:color="auto"/>
              <w:left w:val="single" w:sz="4" w:space="0" w:color="auto"/>
              <w:bottom w:val="single" w:sz="4" w:space="0" w:color="auto"/>
              <w:right w:val="single" w:sz="4" w:space="0" w:color="auto"/>
            </w:tcBorders>
            <w:vAlign w:val="center"/>
            <w:hideMark/>
          </w:tcPr>
          <w:p w14:paraId="550A8874" w14:textId="5F9DC035" w:rsidR="00073B16" w:rsidRPr="00A4067F" w:rsidRDefault="006700ED" w:rsidP="00EF2476">
            <w:pPr>
              <w:rPr>
                <w:sz w:val="22"/>
                <w:lang w:val="sr-Latn-RS"/>
              </w:rPr>
            </w:pPr>
            <w:r w:rsidRPr="00A4067F">
              <w:rPr>
                <w:sz w:val="22"/>
                <w:lang w:val="sr-Latn-RS"/>
              </w:rPr>
              <w:t>K</w:t>
            </w:r>
            <w:r w:rsidR="00073B16" w:rsidRPr="00A4067F">
              <w:rPr>
                <w:sz w:val="22"/>
                <w:lang w:val="sr-Latn-RS"/>
              </w:rPr>
              <w:t>valitet obezbeđene podrške u postupku prijavljivanja/kreiranja predloga projekta</w:t>
            </w:r>
          </w:p>
        </w:tc>
        <w:tc>
          <w:tcPr>
            <w:tcW w:w="1587" w:type="dxa"/>
            <w:tcBorders>
              <w:top w:val="single" w:sz="4" w:space="0" w:color="auto"/>
              <w:left w:val="single" w:sz="4" w:space="0" w:color="auto"/>
              <w:bottom w:val="single" w:sz="4" w:space="0" w:color="auto"/>
              <w:right w:val="single" w:sz="4" w:space="0" w:color="auto"/>
            </w:tcBorders>
            <w:vAlign w:val="center"/>
          </w:tcPr>
          <w:p w14:paraId="1BFD5AFD" w14:textId="283EF602" w:rsidR="00073B16" w:rsidRPr="00A4067F" w:rsidRDefault="006700ED" w:rsidP="006700ED">
            <w:pPr>
              <w:jc w:val="center"/>
              <w:rPr>
                <w:b/>
                <w:bCs/>
                <w:sz w:val="22"/>
                <w:lang w:val="sr-Latn-RS"/>
              </w:rPr>
            </w:pPr>
            <w:r w:rsidRPr="00A4067F">
              <w:rPr>
                <w:b/>
                <w:bCs/>
                <w:sz w:val="22"/>
                <w:lang w:val="sr-Latn-RS"/>
              </w:rPr>
              <w:t>P</w:t>
            </w:r>
            <w:r w:rsidR="00073B16" w:rsidRPr="00A4067F">
              <w:rPr>
                <w:b/>
                <w:bCs/>
                <w:sz w:val="22"/>
                <w:lang w:val="sr-Latn-RS"/>
              </w:rPr>
              <w:t>ozitivna</w:t>
            </w:r>
          </w:p>
        </w:tc>
        <w:tc>
          <w:tcPr>
            <w:tcW w:w="9639" w:type="dxa"/>
            <w:tcBorders>
              <w:top w:val="single" w:sz="4" w:space="0" w:color="auto"/>
              <w:left w:val="single" w:sz="4" w:space="0" w:color="auto"/>
              <w:bottom w:val="single" w:sz="4" w:space="0" w:color="auto"/>
              <w:right w:val="single" w:sz="4" w:space="0" w:color="auto"/>
            </w:tcBorders>
            <w:hideMark/>
          </w:tcPr>
          <w:p w14:paraId="61986543" w14:textId="47C930D4" w:rsidR="00073B16" w:rsidRPr="00A4067F" w:rsidRDefault="00073B16" w:rsidP="00EF2476">
            <w:pPr>
              <w:jc w:val="both"/>
              <w:rPr>
                <w:sz w:val="22"/>
                <w:lang w:val="sr-Latn-RS"/>
              </w:rPr>
            </w:pPr>
            <w:r w:rsidRPr="00A4067F">
              <w:rPr>
                <w:sz w:val="22"/>
                <w:lang w:val="sr-Latn-RS"/>
              </w:rPr>
              <w:t xml:space="preserve">Obezbeđene smernice i informacije koje </w:t>
            </w:r>
            <w:r w:rsidR="0079437F" w:rsidRPr="00A4067F">
              <w:rPr>
                <w:sz w:val="22"/>
                <w:lang w:val="sr-Latn-RS"/>
              </w:rPr>
              <w:t xml:space="preserve">je međuresorni tim </w:t>
            </w:r>
            <w:r w:rsidRPr="00A4067F">
              <w:rPr>
                <w:sz w:val="22"/>
                <w:lang w:val="sr-Latn-RS"/>
              </w:rPr>
              <w:t>dobi</w:t>
            </w:r>
            <w:r w:rsidR="0079437F" w:rsidRPr="00A4067F">
              <w:rPr>
                <w:sz w:val="22"/>
                <w:lang w:val="sr-Latn-RS"/>
              </w:rPr>
              <w:t>o</w:t>
            </w:r>
            <w:r w:rsidRPr="00A4067F">
              <w:rPr>
                <w:sz w:val="22"/>
                <w:lang w:val="sr-Latn-RS"/>
              </w:rPr>
              <w:t xml:space="preserve"> u okviru ovog procesa procenjuju se kao adekvatne. Posebno pozitivno je procenjena mogućnost dodatne komunikacije sa predstavnicima JUP-a</w:t>
            </w:r>
            <w:r w:rsidR="0079437F" w:rsidRPr="00A4067F">
              <w:rPr>
                <w:sz w:val="22"/>
                <w:lang w:val="sr-Latn-RS"/>
              </w:rPr>
              <w:t xml:space="preserve"> </w:t>
            </w:r>
            <w:r w:rsidRPr="00A4067F">
              <w:rPr>
                <w:sz w:val="22"/>
                <w:lang w:val="sr-Latn-RS"/>
              </w:rPr>
              <w:t xml:space="preserve">s ciljem rešavanja nedoumica koje su se u ovom procesu javile. </w:t>
            </w:r>
          </w:p>
        </w:tc>
      </w:tr>
      <w:tr w:rsidR="00073B16" w:rsidRPr="00A4067F" w14:paraId="29D61AD6" w14:textId="77777777" w:rsidTr="006700ED">
        <w:trPr>
          <w:trHeight w:val="1403"/>
        </w:trPr>
        <w:tc>
          <w:tcPr>
            <w:tcW w:w="2519" w:type="dxa"/>
            <w:tcBorders>
              <w:top w:val="single" w:sz="4" w:space="0" w:color="auto"/>
              <w:left w:val="single" w:sz="4" w:space="0" w:color="auto"/>
              <w:bottom w:val="single" w:sz="4" w:space="0" w:color="auto"/>
              <w:right w:val="single" w:sz="4" w:space="0" w:color="auto"/>
            </w:tcBorders>
            <w:vAlign w:val="center"/>
          </w:tcPr>
          <w:p w14:paraId="5B34C0AD" w14:textId="77777777" w:rsidR="00073B16" w:rsidRPr="00A4067F" w:rsidRDefault="00073B16" w:rsidP="00EF2476">
            <w:pPr>
              <w:rPr>
                <w:sz w:val="22"/>
                <w:lang w:val="sr-Latn-RS"/>
              </w:rPr>
            </w:pPr>
          </w:p>
          <w:p w14:paraId="11D09BBF" w14:textId="4032FCC7" w:rsidR="00073B16" w:rsidRPr="00A4067F" w:rsidRDefault="006700ED" w:rsidP="00EF2476">
            <w:pPr>
              <w:rPr>
                <w:sz w:val="22"/>
                <w:lang w:val="sr-Latn-RS"/>
              </w:rPr>
            </w:pPr>
            <w:r w:rsidRPr="00A4067F">
              <w:rPr>
                <w:sz w:val="22"/>
                <w:lang w:val="sr-Latn-RS"/>
              </w:rPr>
              <w:t>S</w:t>
            </w:r>
            <w:r w:rsidR="00073B16" w:rsidRPr="00A4067F">
              <w:rPr>
                <w:sz w:val="22"/>
                <w:lang w:val="sr-Latn-RS"/>
              </w:rPr>
              <w:t xml:space="preserve">tepen izazovnosti kreiranja predloga projekta za samu </w:t>
            </w:r>
            <w:r w:rsidR="00F128BA">
              <w:rPr>
                <w:sz w:val="22"/>
                <w:lang w:val="sr-Latn-RS"/>
              </w:rPr>
              <w:t>LS</w:t>
            </w:r>
          </w:p>
          <w:p w14:paraId="0AF39B46" w14:textId="77777777" w:rsidR="00073B16" w:rsidRPr="00A4067F" w:rsidRDefault="00073B16" w:rsidP="00EF2476">
            <w:pPr>
              <w:rPr>
                <w:sz w:val="22"/>
                <w:lang w:val="sr-Latn-RS"/>
              </w:rPr>
            </w:pPr>
          </w:p>
          <w:p w14:paraId="3E987857" w14:textId="77777777" w:rsidR="00073B16" w:rsidRPr="00A4067F" w:rsidRDefault="00073B16" w:rsidP="00EF2476">
            <w:pPr>
              <w:jc w:val="both"/>
              <w:rPr>
                <w:sz w:val="22"/>
                <w:lang w:val="sr-Latn-RS"/>
              </w:rPr>
            </w:pPr>
          </w:p>
        </w:tc>
        <w:tc>
          <w:tcPr>
            <w:tcW w:w="1587" w:type="dxa"/>
            <w:tcBorders>
              <w:top w:val="single" w:sz="4" w:space="0" w:color="auto"/>
              <w:left w:val="single" w:sz="4" w:space="0" w:color="auto"/>
              <w:bottom w:val="single" w:sz="4" w:space="0" w:color="auto"/>
              <w:right w:val="single" w:sz="4" w:space="0" w:color="auto"/>
            </w:tcBorders>
            <w:vAlign w:val="center"/>
            <w:hideMark/>
          </w:tcPr>
          <w:p w14:paraId="7A4D6603" w14:textId="07D8C080" w:rsidR="00073B16" w:rsidRPr="00A4067F" w:rsidRDefault="006700ED" w:rsidP="00EF2476">
            <w:pPr>
              <w:jc w:val="center"/>
              <w:rPr>
                <w:b/>
                <w:bCs/>
                <w:sz w:val="22"/>
                <w:lang w:val="sr-Latn-RS"/>
              </w:rPr>
            </w:pPr>
            <w:r w:rsidRPr="00A4067F">
              <w:rPr>
                <w:b/>
                <w:bCs/>
                <w:sz w:val="22"/>
                <w:lang w:val="sr-Latn-RS"/>
              </w:rPr>
              <w:t>P</w:t>
            </w:r>
            <w:r w:rsidR="00073B16" w:rsidRPr="00A4067F">
              <w:rPr>
                <w:b/>
                <w:bCs/>
                <w:sz w:val="22"/>
                <w:lang w:val="sr-Latn-RS"/>
              </w:rPr>
              <w:t>roces kreiranja predloga projekta je bio delimično izazovan</w:t>
            </w:r>
          </w:p>
        </w:tc>
        <w:tc>
          <w:tcPr>
            <w:tcW w:w="9639" w:type="dxa"/>
            <w:tcBorders>
              <w:top w:val="single" w:sz="4" w:space="0" w:color="auto"/>
              <w:left w:val="single" w:sz="4" w:space="0" w:color="auto"/>
              <w:bottom w:val="single" w:sz="4" w:space="0" w:color="auto"/>
              <w:right w:val="single" w:sz="4" w:space="0" w:color="auto"/>
            </w:tcBorders>
          </w:tcPr>
          <w:p w14:paraId="323156A7" w14:textId="5D7572DE" w:rsidR="00073B16" w:rsidRPr="00A4067F" w:rsidRDefault="00073B16" w:rsidP="00EF2476">
            <w:pPr>
              <w:jc w:val="both"/>
              <w:rPr>
                <w:sz w:val="22"/>
                <w:lang w:val="sr-Latn-RS"/>
              </w:rPr>
            </w:pPr>
            <w:r w:rsidRPr="00A4067F">
              <w:rPr>
                <w:sz w:val="22"/>
                <w:lang w:val="sr-Latn-RS"/>
              </w:rPr>
              <w:t xml:space="preserve">Proces kreiranja predloga projekta procenjen je kao izazovan usled nepostojanja dovoljnog broja </w:t>
            </w:r>
            <w:r w:rsidR="0079437F" w:rsidRPr="00A4067F">
              <w:rPr>
                <w:sz w:val="22"/>
                <w:lang w:val="sr-Latn-RS"/>
              </w:rPr>
              <w:t xml:space="preserve">osoba </w:t>
            </w:r>
            <w:r w:rsidRPr="00A4067F">
              <w:rPr>
                <w:sz w:val="22"/>
                <w:lang w:val="sr-Latn-RS"/>
              </w:rPr>
              <w:t>koj</w:t>
            </w:r>
            <w:r w:rsidR="0079437F" w:rsidRPr="00A4067F">
              <w:rPr>
                <w:sz w:val="22"/>
                <w:lang w:val="sr-Latn-RS"/>
              </w:rPr>
              <w:t xml:space="preserve">e </w:t>
            </w:r>
            <w:r w:rsidRPr="00A4067F">
              <w:rPr>
                <w:sz w:val="22"/>
                <w:lang w:val="sr-Latn-RS"/>
              </w:rPr>
              <w:t xml:space="preserve">mogu da izrade kvalitetan predlog projekta. Međutim, smatraju da su udruženim snagama uspeli da kreiraju predlog projekta koji na adekvatan način adresira specifične potrebe na nivou </w:t>
            </w:r>
            <w:r w:rsidR="009E05D4">
              <w:rPr>
                <w:sz w:val="22"/>
                <w:lang w:val="sr-Latn-RS"/>
              </w:rPr>
              <w:t>LS</w:t>
            </w:r>
            <w:r w:rsidRPr="00A4067F">
              <w:rPr>
                <w:sz w:val="22"/>
                <w:lang w:val="sr-Latn-RS"/>
              </w:rPr>
              <w:t xml:space="preserve">. Prema navodima predstavnice </w:t>
            </w:r>
            <w:r w:rsidR="009E05D4">
              <w:rPr>
                <w:sz w:val="22"/>
                <w:lang w:val="sr-Latn-RS"/>
              </w:rPr>
              <w:t>LS</w:t>
            </w:r>
            <w:r w:rsidRPr="00A4067F">
              <w:rPr>
                <w:sz w:val="22"/>
                <w:lang w:val="sr-Latn-RS"/>
              </w:rPr>
              <w:t xml:space="preserve">, iskustva u kreiranju ovog projekta, doprinela su uključivanju u novi projekat na nivou opštine. </w:t>
            </w:r>
          </w:p>
        </w:tc>
      </w:tr>
      <w:tr w:rsidR="00073B16" w:rsidRPr="00A4067F" w14:paraId="0B5D456B" w14:textId="77777777" w:rsidTr="006700ED">
        <w:trPr>
          <w:trHeight w:val="953"/>
        </w:trPr>
        <w:tc>
          <w:tcPr>
            <w:tcW w:w="2519" w:type="dxa"/>
            <w:tcBorders>
              <w:top w:val="single" w:sz="4" w:space="0" w:color="auto"/>
              <w:left w:val="single" w:sz="4" w:space="0" w:color="auto"/>
              <w:bottom w:val="single" w:sz="4" w:space="0" w:color="auto"/>
              <w:right w:val="single" w:sz="4" w:space="0" w:color="auto"/>
            </w:tcBorders>
            <w:vAlign w:val="center"/>
          </w:tcPr>
          <w:p w14:paraId="74FC364C" w14:textId="59364872" w:rsidR="00073B16" w:rsidRPr="00A4067F" w:rsidRDefault="006700ED" w:rsidP="006700ED">
            <w:pPr>
              <w:rPr>
                <w:sz w:val="22"/>
                <w:lang w:val="sr-Latn-RS"/>
              </w:rPr>
            </w:pPr>
            <w:r w:rsidRPr="00A4067F">
              <w:rPr>
                <w:sz w:val="22"/>
                <w:lang w:val="sr-Latn-RS"/>
              </w:rPr>
              <w:t>P</w:t>
            </w:r>
            <w:r w:rsidR="00073B16" w:rsidRPr="00A4067F">
              <w:rPr>
                <w:sz w:val="22"/>
                <w:lang w:val="sr-Latn-RS"/>
              </w:rPr>
              <w:t>oštovanje procedura u procesu evaluacije i odabira predloga projekta</w:t>
            </w:r>
          </w:p>
        </w:tc>
        <w:tc>
          <w:tcPr>
            <w:tcW w:w="1587" w:type="dxa"/>
            <w:tcBorders>
              <w:top w:val="single" w:sz="4" w:space="0" w:color="auto"/>
              <w:left w:val="single" w:sz="4" w:space="0" w:color="auto"/>
              <w:bottom w:val="single" w:sz="4" w:space="0" w:color="auto"/>
              <w:right w:val="single" w:sz="4" w:space="0" w:color="auto"/>
            </w:tcBorders>
            <w:vAlign w:val="center"/>
          </w:tcPr>
          <w:p w14:paraId="6AE04BD3" w14:textId="6B312E7B" w:rsidR="00073B16" w:rsidRPr="00A4067F" w:rsidRDefault="00D33177" w:rsidP="00EF2476">
            <w:pPr>
              <w:jc w:val="center"/>
              <w:rPr>
                <w:b/>
                <w:bCs/>
                <w:sz w:val="22"/>
                <w:lang w:val="sr-Latn-RS"/>
              </w:rPr>
            </w:pPr>
            <w:r w:rsidRPr="00A4067F">
              <w:rPr>
                <w:b/>
                <w:bCs/>
                <w:sz w:val="22"/>
                <w:lang w:val="sr-Latn-RS"/>
              </w:rPr>
              <w:t>P</w:t>
            </w:r>
            <w:r w:rsidR="00073B16" w:rsidRPr="00A4067F">
              <w:rPr>
                <w:b/>
                <w:bCs/>
                <w:sz w:val="22"/>
                <w:lang w:val="sr-Latn-RS"/>
              </w:rPr>
              <w:t>rocedure su u potpunosti ispoštovane</w:t>
            </w:r>
          </w:p>
        </w:tc>
        <w:tc>
          <w:tcPr>
            <w:tcW w:w="9639" w:type="dxa"/>
            <w:tcBorders>
              <w:top w:val="single" w:sz="4" w:space="0" w:color="auto"/>
              <w:left w:val="single" w:sz="4" w:space="0" w:color="auto"/>
              <w:bottom w:val="single" w:sz="4" w:space="0" w:color="auto"/>
              <w:right w:val="single" w:sz="4" w:space="0" w:color="auto"/>
            </w:tcBorders>
            <w:hideMark/>
          </w:tcPr>
          <w:p w14:paraId="39C9BCD0" w14:textId="77777777" w:rsidR="00073B16" w:rsidRPr="00A4067F" w:rsidRDefault="00073B16" w:rsidP="00EF2476">
            <w:pPr>
              <w:jc w:val="both"/>
              <w:rPr>
                <w:sz w:val="22"/>
                <w:lang w:val="sr-Latn-RS"/>
              </w:rPr>
            </w:pPr>
            <w:r w:rsidRPr="00A4067F">
              <w:rPr>
                <w:sz w:val="22"/>
                <w:lang w:val="sr-Latn-RS"/>
              </w:rPr>
              <w:t xml:space="preserve">Ukupne procedure u ovom pogledu su adekvatno primenjene. O tome svedoči Izveštaj o radu OOG, kao i komentari evaluatora koji na adekvatan način ukazuju na nedostatke prvobitnog predloga projekta. Takođe, i sami predstavnici projektnog tima koji su učestvovali u kreiranju predloga projekta ovaj vid podrške procenjuju kao značajan i relevantan. </w:t>
            </w:r>
          </w:p>
        </w:tc>
      </w:tr>
      <w:tr w:rsidR="00073B16" w:rsidRPr="00A4067F" w14:paraId="5D6A9028" w14:textId="77777777" w:rsidTr="006700ED">
        <w:trPr>
          <w:trHeight w:val="1988"/>
        </w:trPr>
        <w:tc>
          <w:tcPr>
            <w:tcW w:w="2519" w:type="dxa"/>
            <w:tcBorders>
              <w:top w:val="single" w:sz="4" w:space="0" w:color="auto"/>
              <w:left w:val="single" w:sz="4" w:space="0" w:color="auto"/>
              <w:bottom w:val="single" w:sz="4" w:space="0" w:color="auto"/>
              <w:right w:val="single" w:sz="4" w:space="0" w:color="auto"/>
            </w:tcBorders>
            <w:vAlign w:val="center"/>
            <w:hideMark/>
          </w:tcPr>
          <w:p w14:paraId="143CC2C9" w14:textId="58D11CCB" w:rsidR="00073B16" w:rsidRPr="00A4067F" w:rsidRDefault="006700ED" w:rsidP="00EF2476">
            <w:pPr>
              <w:rPr>
                <w:sz w:val="22"/>
                <w:lang w:val="sr-Latn-RS"/>
              </w:rPr>
            </w:pPr>
            <w:r w:rsidRPr="00A4067F">
              <w:rPr>
                <w:sz w:val="22"/>
                <w:lang w:val="sr-Latn-RS"/>
              </w:rPr>
              <w:lastRenderedPageBreak/>
              <w:t>O</w:t>
            </w:r>
            <w:r w:rsidR="00073B16" w:rsidRPr="00A4067F">
              <w:rPr>
                <w:sz w:val="22"/>
                <w:lang w:val="sr-Latn-RS"/>
              </w:rPr>
              <w:t xml:space="preserve">pšta procena kvaliteta predloga projekta (kvalitet opisa problema, usklađenost svih ključnih elementa u </w:t>
            </w:r>
            <w:r w:rsidR="00D33177" w:rsidRPr="00A4067F">
              <w:rPr>
                <w:sz w:val="22"/>
                <w:lang w:val="sr-Latn-RS"/>
              </w:rPr>
              <w:t>obrascu</w:t>
            </w:r>
            <w:r w:rsidR="00073B16" w:rsidRPr="00A4067F">
              <w:rPr>
                <w:sz w:val="22"/>
                <w:lang w:val="sr-Latn-RS"/>
              </w:rPr>
              <w:t xml:space="preserve"> predloga projekta, kvalitet i sveobuhvatnost planiranih aktivnosti)</w:t>
            </w:r>
          </w:p>
        </w:tc>
        <w:tc>
          <w:tcPr>
            <w:tcW w:w="1587" w:type="dxa"/>
            <w:tcBorders>
              <w:top w:val="single" w:sz="4" w:space="0" w:color="auto"/>
              <w:left w:val="single" w:sz="4" w:space="0" w:color="auto"/>
              <w:bottom w:val="single" w:sz="4" w:space="0" w:color="auto"/>
              <w:right w:val="single" w:sz="4" w:space="0" w:color="auto"/>
            </w:tcBorders>
            <w:vAlign w:val="center"/>
          </w:tcPr>
          <w:p w14:paraId="25A02455" w14:textId="7AD0A01B" w:rsidR="00073B16" w:rsidRPr="00A4067F" w:rsidRDefault="006700ED" w:rsidP="006700ED">
            <w:pPr>
              <w:jc w:val="center"/>
              <w:rPr>
                <w:b/>
                <w:bCs/>
                <w:sz w:val="22"/>
                <w:lang w:val="sr-Latn-RS"/>
              </w:rPr>
            </w:pPr>
            <w:r w:rsidRPr="00A4067F">
              <w:rPr>
                <w:b/>
                <w:bCs/>
                <w:sz w:val="22"/>
                <w:lang w:val="sr-Latn-RS"/>
              </w:rPr>
              <w:t>P</w:t>
            </w:r>
            <w:r w:rsidR="00073B16" w:rsidRPr="00A4067F">
              <w:rPr>
                <w:b/>
                <w:bCs/>
                <w:sz w:val="22"/>
                <w:lang w:val="sr-Latn-RS"/>
              </w:rPr>
              <w:t>redlog projekta zadovoljava kriterijume</w:t>
            </w:r>
          </w:p>
        </w:tc>
        <w:tc>
          <w:tcPr>
            <w:tcW w:w="9639" w:type="dxa"/>
            <w:tcBorders>
              <w:top w:val="single" w:sz="4" w:space="0" w:color="auto"/>
              <w:left w:val="single" w:sz="4" w:space="0" w:color="auto"/>
              <w:bottom w:val="single" w:sz="4" w:space="0" w:color="auto"/>
              <w:right w:val="single" w:sz="4" w:space="0" w:color="auto"/>
            </w:tcBorders>
            <w:hideMark/>
          </w:tcPr>
          <w:p w14:paraId="0B9E9298" w14:textId="77777777" w:rsidR="00073B16" w:rsidRPr="00A4067F" w:rsidRDefault="00073B16" w:rsidP="00EF2476">
            <w:pPr>
              <w:jc w:val="both"/>
              <w:rPr>
                <w:sz w:val="22"/>
                <w:lang w:val="sr-Latn-RS"/>
              </w:rPr>
            </w:pPr>
            <w:r w:rsidRPr="00A4067F">
              <w:rPr>
                <w:sz w:val="22"/>
                <w:lang w:val="sr-Latn-RS"/>
              </w:rPr>
              <w:t xml:space="preserve">Iako predlog projekta zadovoljava sve kriterijume i dalje se prepoznaje prostor za njegovim unapređivanjem u pojedinim segmentima. Pre svega u pogledu konkretizovanijeg opisa problema koji bi sadržao preciznije kvantitativne pokazatelje u pogledu identifikacije broja dece i porodice za koje je potrebno obezbediti različite vidove podrške i sveobuhvatniju kvalitativnu analizu problema, bolje razređenog okvira za praćenje projektnih aktivnosti kao i obuhvatnije identifikacije rizika i procene održivosti projekta. Sa druge strane, operacionalizacija planiranih aktivnosti, njihov kvalitet i sveobuhvatnost mogu se oceniti veoma pozitivno. </w:t>
            </w:r>
          </w:p>
        </w:tc>
      </w:tr>
      <w:tr w:rsidR="00073B16" w:rsidRPr="00A4067F" w14:paraId="550EF979" w14:textId="77777777" w:rsidTr="006700ED">
        <w:trPr>
          <w:trHeight w:val="953"/>
        </w:trPr>
        <w:tc>
          <w:tcPr>
            <w:tcW w:w="2519" w:type="dxa"/>
            <w:tcBorders>
              <w:top w:val="single" w:sz="4" w:space="0" w:color="auto"/>
              <w:left w:val="single" w:sz="4" w:space="0" w:color="auto"/>
              <w:bottom w:val="single" w:sz="4" w:space="0" w:color="auto"/>
              <w:right w:val="single" w:sz="4" w:space="0" w:color="auto"/>
            </w:tcBorders>
            <w:vAlign w:val="center"/>
            <w:hideMark/>
          </w:tcPr>
          <w:p w14:paraId="5C293E8C" w14:textId="0764E148" w:rsidR="00073B16" w:rsidRPr="00A4067F" w:rsidRDefault="006700ED" w:rsidP="00EF2476">
            <w:pPr>
              <w:rPr>
                <w:sz w:val="22"/>
                <w:lang w:val="sr-Latn-RS"/>
              </w:rPr>
            </w:pPr>
            <w:r w:rsidRPr="00A4067F">
              <w:rPr>
                <w:sz w:val="22"/>
                <w:lang w:val="sr-Latn-RS"/>
              </w:rPr>
              <w:t>S</w:t>
            </w:r>
            <w:r w:rsidR="00073B16" w:rsidRPr="00A4067F">
              <w:rPr>
                <w:sz w:val="22"/>
                <w:lang w:val="sr-Latn-RS"/>
              </w:rPr>
              <w:t>klapanje ugovornog aranžmana</w:t>
            </w:r>
          </w:p>
        </w:tc>
        <w:tc>
          <w:tcPr>
            <w:tcW w:w="1587" w:type="dxa"/>
            <w:tcBorders>
              <w:top w:val="single" w:sz="4" w:space="0" w:color="auto"/>
              <w:left w:val="single" w:sz="4" w:space="0" w:color="auto"/>
              <w:bottom w:val="single" w:sz="4" w:space="0" w:color="auto"/>
              <w:right w:val="single" w:sz="4" w:space="0" w:color="auto"/>
            </w:tcBorders>
            <w:vAlign w:val="center"/>
            <w:hideMark/>
          </w:tcPr>
          <w:p w14:paraId="35516FE7" w14:textId="17D1FBEA" w:rsidR="00073B16" w:rsidRPr="00A4067F" w:rsidRDefault="006700ED" w:rsidP="00EF2476">
            <w:pPr>
              <w:jc w:val="center"/>
              <w:rPr>
                <w:b/>
                <w:bCs/>
                <w:sz w:val="22"/>
                <w:lang w:val="sr-Latn-RS"/>
              </w:rPr>
            </w:pPr>
            <w:r w:rsidRPr="00A4067F">
              <w:rPr>
                <w:b/>
                <w:bCs/>
                <w:sz w:val="22"/>
                <w:lang w:val="sr-Latn-RS"/>
              </w:rPr>
              <w:t>P</w:t>
            </w:r>
            <w:r w:rsidR="00073B16" w:rsidRPr="00A4067F">
              <w:rPr>
                <w:b/>
                <w:bCs/>
                <w:sz w:val="22"/>
                <w:lang w:val="sr-Latn-RS"/>
              </w:rPr>
              <w:t>roteklo je bez problema i u skladu s procedurama</w:t>
            </w:r>
          </w:p>
        </w:tc>
        <w:tc>
          <w:tcPr>
            <w:tcW w:w="9639" w:type="dxa"/>
            <w:tcBorders>
              <w:top w:val="single" w:sz="4" w:space="0" w:color="auto"/>
              <w:left w:val="single" w:sz="4" w:space="0" w:color="auto"/>
              <w:bottom w:val="single" w:sz="4" w:space="0" w:color="auto"/>
              <w:right w:val="single" w:sz="4" w:space="0" w:color="auto"/>
            </w:tcBorders>
            <w:hideMark/>
          </w:tcPr>
          <w:p w14:paraId="103ED21A" w14:textId="4ACBCB39" w:rsidR="00073B16" w:rsidRPr="00A4067F" w:rsidRDefault="00D33177" w:rsidP="00EF2476">
            <w:pPr>
              <w:jc w:val="both"/>
              <w:rPr>
                <w:sz w:val="22"/>
                <w:lang w:val="sr-Latn-RS"/>
              </w:rPr>
            </w:pPr>
            <w:r w:rsidRPr="00A4067F">
              <w:rPr>
                <w:sz w:val="22"/>
                <w:lang w:val="sr-Latn-RS"/>
              </w:rPr>
              <w:t>P</w:t>
            </w:r>
            <w:r w:rsidR="00073B16" w:rsidRPr="00A4067F">
              <w:rPr>
                <w:sz w:val="22"/>
                <w:lang w:val="sr-Latn-RS"/>
              </w:rPr>
              <w:t xml:space="preserve">roces sklapanja ugovora protekao je bez problema i u skladu sa procedurama. </w:t>
            </w:r>
            <w:r w:rsidRPr="00A4067F">
              <w:rPr>
                <w:sz w:val="22"/>
                <w:lang w:val="sr-Latn-RS"/>
              </w:rPr>
              <w:t xml:space="preserve">Postojala su </w:t>
            </w:r>
            <w:r w:rsidR="00073B16" w:rsidRPr="00A4067F">
              <w:rPr>
                <w:sz w:val="22"/>
                <w:lang w:val="sr-Latn-RS"/>
              </w:rPr>
              <w:t xml:space="preserve">manja kašnjenja u njegovom potpisivanju. </w:t>
            </w:r>
          </w:p>
        </w:tc>
      </w:tr>
      <w:tr w:rsidR="00073B16" w:rsidRPr="00C1666D" w14:paraId="6F9DF09E" w14:textId="77777777" w:rsidTr="006700ED">
        <w:tc>
          <w:tcPr>
            <w:tcW w:w="2519" w:type="dxa"/>
            <w:tcBorders>
              <w:top w:val="single" w:sz="4" w:space="0" w:color="auto"/>
              <w:left w:val="single" w:sz="4" w:space="0" w:color="auto"/>
              <w:bottom w:val="single" w:sz="4" w:space="0" w:color="auto"/>
              <w:right w:val="single" w:sz="4" w:space="0" w:color="auto"/>
            </w:tcBorders>
            <w:vAlign w:val="center"/>
          </w:tcPr>
          <w:p w14:paraId="3A85827B" w14:textId="10E157AE" w:rsidR="00073B16" w:rsidRPr="00A4067F" w:rsidRDefault="006700ED" w:rsidP="00EF2476">
            <w:pPr>
              <w:rPr>
                <w:sz w:val="22"/>
                <w:lang w:val="sr-Latn-RS"/>
              </w:rPr>
            </w:pPr>
            <w:r w:rsidRPr="00A4067F">
              <w:rPr>
                <w:sz w:val="22"/>
                <w:lang w:val="sr-Latn-RS"/>
              </w:rPr>
              <w:t>O</w:t>
            </w:r>
            <w:r w:rsidR="00073B16" w:rsidRPr="00A4067F">
              <w:rPr>
                <w:sz w:val="22"/>
                <w:lang w:val="sr-Latn-RS"/>
              </w:rPr>
              <w:t>bezbeđenost tehničke podrške u postupku upravljanja grantovima predviđene Grant operativnim priručnikom</w:t>
            </w:r>
          </w:p>
          <w:p w14:paraId="2EEB7543" w14:textId="77777777" w:rsidR="00073B16" w:rsidRPr="00A4067F" w:rsidRDefault="00073B16" w:rsidP="00EF2476">
            <w:pPr>
              <w:jc w:val="both"/>
              <w:rPr>
                <w:sz w:val="22"/>
                <w:lang w:val="sr-Latn-RS"/>
              </w:rPr>
            </w:pPr>
          </w:p>
        </w:tc>
        <w:tc>
          <w:tcPr>
            <w:tcW w:w="1587" w:type="dxa"/>
            <w:tcBorders>
              <w:top w:val="single" w:sz="4" w:space="0" w:color="auto"/>
              <w:left w:val="single" w:sz="4" w:space="0" w:color="auto"/>
              <w:bottom w:val="single" w:sz="4" w:space="0" w:color="auto"/>
              <w:right w:val="single" w:sz="4" w:space="0" w:color="auto"/>
            </w:tcBorders>
            <w:vAlign w:val="center"/>
          </w:tcPr>
          <w:p w14:paraId="4D65BF70" w14:textId="424A9D48" w:rsidR="00073B16" w:rsidRPr="00A4067F" w:rsidRDefault="006700ED" w:rsidP="00EF2476">
            <w:pPr>
              <w:jc w:val="center"/>
              <w:rPr>
                <w:b/>
                <w:bCs/>
                <w:sz w:val="22"/>
                <w:lang w:val="sr-Latn-RS"/>
              </w:rPr>
            </w:pPr>
            <w:r w:rsidRPr="00A4067F">
              <w:rPr>
                <w:b/>
                <w:bCs/>
                <w:sz w:val="22"/>
                <w:lang w:val="sr-Latn-RS"/>
              </w:rPr>
              <w:t>P</w:t>
            </w:r>
            <w:r w:rsidR="00073B16" w:rsidRPr="00A4067F">
              <w:rPr>
                <w:b/>
                <w:bCs/>
                <w:sz w:val="22"/>
                <w:lang w:val="sr-Latn-RS"/>
              </w:rPr>
              <w:t>odrška je obezbeđena i procenjuje se</w:t>
            </w:r>
          </w:p>
          <w:p w14:paraId="536E0454" w14:textId="77777777" w:rsidR="00073B16" w:rsidRPr="00A4067F" w:rsidRDefault="00073B16" w:rsidP="00EF2476">
            <w:pPr>
              <w:jc w:val="center"/>
              <w:rPr>
                <w:b/>
                <w:bCs/>
                <w:sz w:val="22"/>
                <w:lang w:val="sr-Latn-RS"/>
              </w:rPr>
            </w:pPr>
            <w:r w:rsidRPr="00A4067F">
              <w:rPr>
                <w:b/>
                <w:bCs/>
                <w:sz w:val="22"/>
                <w:lang w:val="sr-Latn-RS"/>
              </w:rPr>
              <w:t xml:space="preserve">kao adekvatna </w:t>
            </w:r>
          </w:p>
        </w:tc>
        <w:tc>
          <w:tcPr>
            <w:tcW w:w="9639" w:type="dxa"/>
            <w:tcBorders>
              <w:top w:val="single" w:sz="4" w:space="0" w:color="auto"/>
              <w:left w:val="single" w:sz="4" w:space="0" w:color="auto"/>
              <w:bottom w:val="single" w:sz="4" w:space="0" w:color="auto"/>
              <w:right w:val="single" w:sz="4" w:space="0" w:color="auto"/>
            </w:tcBorders>
            <w:hideMark/>
          </w:tcPr>
          <w:p w14:paraId="3EA8DFC9" w14:textId="0740268C" w:rsidR="00073B16" w:rsidRPr="00A4067F" w:rsidRDefault="00073B16" w:rsidP="00EF2476">
            <w:pPr>
              <w:jc w:val="both"/>
              <w:rPr>
                <w:sz w:val="22"/>
                <w:lang w:val="sr-Latn-RS"/>
              </w:rPr>
            </w:pPr>
            <w:r w:rsidRPr="00A4067F">
              <w:rPr>
                <w:sz w:val="22"/>
                <w:lang w:val="sr-Latn-RS"/>
              </w:rPr>
              <w:t xml:space="preserve">Iako početni vid podrške obezbeđen kroz obuku ne procenjuju kao dovoljno sveobuhvatan, članovi projektnog tima ističu da su sve nedoumice prevaziđene zahvaljujući dobroj komunikaciji sa predstavnicima JUP-a. Kako navode u samom početku su ukupni proceduralni zahtevi i izveštavanje bili izazovni, međutim sada nemaju većih problema u tom pogledu. Kao najizazovniji zahtev navode proces javne nabavke s obzirom da je reč o maloj sredini u kojoj je teško obezbediti tri ponude i odgovoriti na ukupne zahteve Svetske banke. </w:t>
            </w:r>
          </w:p>
        </w:tc>
      </w:tr>
      <w:tr w:rsidR="00073B16" w:rsidRPr="00A4067F" w14:paraId="2C7CDF9B" w14:textId="77777777" w:rsidTr="006700ED">
        <w:trPr>
          <w:trHeight w:val="1403"/>
        </w:trPr>
        <w:tc>
          <w:tcPr>
            <w:tcW w:w="2519" w:type="dxa"/>
            <w:tcBorders>
              <w:top w:val="single" w:sz="4" w:space="0" w:color="auto"/>
              <w:left w:val="single" w:sz="4" w:space="0" w:color="auto"/>
              <w:bottom w:val="single" w:sz="4" w:space="0" w:color="auto"/>
              <w:right w:val="single" w:sz="4" w:space="0" w:color="auto"/>
            </w:tcBorders>
            <w:vAlign w:val="center"/>
          </w:tcPr>
          <w:p w14:paraId="33B2AD03" w14:textId="5BC3048A" w:rsidR="00073B16" w:rsidRPr="00A4067F" w:rsidRDefault="006700ED" w:rsidP="006700ED">
            <w:pPr>
              <w:rPr>
                <w:sz w:val="22"/>
                <w:lang w:val="sr-Latn-RS"/>
              </w:rPr>
            </w:pPr>
            <w:r w:rsidRPr="00A4067F">
              <w:rPr>
                <w:sz w:val="22"/>
                <w:lang w:val="sr-Latn-RS"/>
              </w:rPr>
              <w:t>P</w:t>
            </w:r>
            <w:r w:rsidR="00073B16" w:rsidRPr="00A4067F">
              <w:rPr>
                <w:sz w:val="22"/>
                <w:lang w:val="sr-Latn-RS"/>
              </w:rPr>
              <w:t>ostupci nabavke koje sprovode implementacioni subjekti ostvaruju se u skladu sa procedurama i planom</w:t>
            </w:r>
          </w:p>
        </w:tc>
        <w:tc>
          <w:tcPr>
            <w:tcW w:w="1587" w:type="dxa"/>
            <w:tcBorders>
              <w:top w:val="single" w:sz="4" w:space="0" w:color="auto"/>
              <w:left w:val="single" w:sz="4" w:space="0" w:color="auto"/>
              <w:bottom w:val="single" w:sz="4" w:space="0" w:color="auto"/>
              <w:right w:val="single" w:sz="4" w:space="0" w:color="auto"/>
            </w:tcBorders>
            <w:vAlign w:val="center"/>
          </w:tcPr>
          <w:p w14:paraId="716F67FC" w14:textId="304C7978" w:rsidR="00073B16" w:rsidRPr="00A4067F" w:rsidRDefault="00073B16" w:rsidP="006700ED">
            <w:pPr>
              <w:jc w:val="center"/>
              <w:rPr>
                <w:b/>
                <w:bCs/>
                <w:sz w:val="22"/>
                <w:lang w:val="sr-Latn-RS"/>
              </w:rPr>
            </w:pPr>
            <w:r w:rsidRPr="00A4067F">
              <w:rPr>
                <w:b/>
                <w:bCs/>
                <w:sz w:val="22"/>
                <w:lang w:val="sr-Latn-RS"/>
              </w:rPr>
              <w:t xml:space="preserve">  </w:t>
            </w:r>
            <w:r w:rsidR="006700ED" w:rsidRPr="00A4067F">
              <w:rPr>
                <w:b/>
                <w:bCs/>
                <w:sz w:val="22"/>
                <w:lang w:val="sr-Latn-RS"/>
              </w:rPr>
              <w:t>D</w:t>
            </w:r>
            <w:r w:rsidR="008F4163">
              <w:rPr>
                <w:b/>
                <w:bCs/>
                <w:sz w:val="22"/>
                <w:lang w:val="sr-Latn-RS"/>
              </w:rPr>
              <w:t>a</w:t>
            </w:r>
          </w:p>
        </w:tc>
        <w:tc>
          <w:tcPr>
            <w:tcW w:w="9639" w:type="dxa"/>
            <w:tcBorders>
              <w:top w:val="single" w:sz="4" w:space="0" w:color="auto"/>
              <w:left w:val="single" w:sz="4" w:space="0" w:color="auto"/>
              <w:bottom w:val="single" w:sz="4" w:space="0" w:color="auto"/>
              <w:right w:val="single" w:sz="4" w:space="0" w:color="auto"/>
            </w:tcBorders>
            <w:hideMark/>
          </w:tcPr>
          <w:p w14:paraId="59F52442" w14:textId="37620B8A" w:rsidR="00073B16" w:rsidRPr="00A4067F" w:rsidRDefault="00D33177" w:rsidP="00EF2476">
            <w:pPr>
              <w:jc w:val="both"/>
              <w:rPr>
                <w:sz w:val="22"/>
                <w:lang w:val="sr-Latn-RS"/>
              </w:rPr>
            </w:pPr>
            <w:r w:rsidRPr="00A4067F">
              <w:rPr>
                <w:sz w:val="22"/>
                <w:lang w:val="sr-Latn-RS"/>
              </w:rPr>
              <w:t>Do sada su svi realizovani postupci nabavke i pr</w:t>
            </w:r>
            <w:r w:rsidR="00724BE7">
              <w:rPr>
                <w:sz w:val="22"/>
                <w:lang w:val="sr-Latn-RS"/>
              </w:rPr>
              <w:t>i</w:t>
            </w:r>
            <w:r w:rsidRPr="00A4067F">
              <w:rPr>
                <w:sz w:val="22"/>
                <w:lang w:val="sr-Latn-RS"/>
              </w:rPr>
              <w:t>bavlj</w:t>
            </w:r>
            <w:r w:rsidR="00724BE7">
              <w:rPr>
                <w:sz w:val="22"/>
                <w:lang w:val="sr-Latn-RS"/>
              </w:rPr>
              <w:t xml:space="preserve">anja </w:t>
            </w:r>
            <w:r w:rsidRPr="00A4067F">
              <w:rPr>
                <w:sz w:val="22"/>
                <w:lang w:val="sr-Latn-RS"/>
              </w:rPr>
              <w:t>ponud</w:t>
            </w:r>
            <w:r w:rsidR="00724BE7">
              <w:rPr>
                <w:sz w:val="22"/>
                <w:lang w:val="sr-Latn-RS"/>
              </w:rPr>
              <w:t>a</w:t>
            </w:r>
            <w:r w:rsidRPr="00A4067F">
              <w:rPr>
                <w:sz w:val="22"/>
                <w:lang w:val="sr-Latn-RS"/>
              </w:rPr>
              <w:t xml:space="preserve"> urađeni u skladu sa propisanim procedurama.</w:t>
            </w:r>
            <w:r w:rsidRPr="00A4067F" w:rsidDel="00D33177">
              <w:rPr>
                <w:sz w:val="22"/>
                <w:lang w:val="sr-Latn-RS"/>
              </w:rPr>
              <w:t xml:space="preserve"> </w:t>
            </w:r>
            <w:r w:rsidRPr="00A4067F">
              <w:rPr>
                <w:sz w:val="22"/>
                <w:lang w:val="sr-Latn-RS"/>
              </w:rPr>
              <w:t>Kao što je navedeno,</w:t>
            </w:r>
            <w:r w:rsidR="00073B16" w:rsidRPr="00A4067F">
              <w:rPr>
                <w:sz w:val="22"/>
                <w:lang w:val="sr-Latn-RS"/>
              </w:rPr>
              <w:t xml:space="preserve"> predstavnici projekta ukazuju na problem koji se odnosi na pribavljanje tri ponude. Kako preciziraju, često postoji samo jedna firma u opštini koja može i/ili hoće da da ponudu. Takođe, kako navode u opštini je zaposlena samo jedna osoba za ukupne poslove u vezi sa javnim nabavkama. </w:t>
            </w:r>
            <w:r w:rsidRPr="00A4067F">
              <w:rPr>
                <w:sz w:val="22"/>
                <w:lang w:val="sr-Latn-RS"/>
              </w:rPr>
              <w:t>Stoga</w:t>
            </w:r>
            <w:r w:rsidR="00073B16" w:rsidRPr="00A4067F">
              <w:rPr>
                <w:sz w:val="22"/>
                <w:lang w:val="sr-Latn-RS"/>
              </w:rPr>
              <w:t xml:space="preserve"> ističu da je ostvarivanje pojedinih aktivnosti bilo otežano ili odloženo pod uticajem ovog faktora. Pri svemu navedenom, važno je naglasiti da su do sada realizovani postupci nabavke i probavljene ponude usklađene sa propisanim procedurama.  </w:t>
            </w:r>
          </w:p>
        </w:tc>
      </w:tr>
      <w:tr w:rsidR="00073B16" w:rsidRPr="00C1666D" w14:paraId="72FC7213" w14:textId="77777777" w:rsidTr="006700ED">
        <w:tc>
          <w:tcPr>
            <w:tcW w:w="2519" w:type="dxa"/>
            <w:tcBorders>
              <w:top w:val="single" w:sz="4" w:space="0" w:color="auto"/>
              <w:left w:val="single" w:sz="4" w:space="0" w:color="auto"/>
              <w:bottom w:val="single" w:sz="4" w:space="0" w:color="auto"/>
              <w:right w:val="single" w:sz="4" w:space="0" w:color="auto"/>
            </w:tcBorders>
            <w:vAlign w:val="center"/>
            <w:hideMark/>
          </w:tcPr>
          <w:p w14:paraId="4D9AF8CD" w14:textId="72A48F51" w:rsidR="00073B16" w:rsidRPr="00A4067F" w:rsidRDefault="006700ED" w:rsidP="00EF2476">
            <w:pPr>
              <w:rPr>
                <w:sz w:val="22"/>
                <w:lang w:val="sr-Latn-RS"/>
              </w:rPr>
            </w:pPr>
            <w:r w:rsidRPr="00A4067F">
              <w:rPr>
                <w:sz w:val="22"/>
                <w:lang w:val="sr-Latn-RS"/>
              </w:rPr>
              <w:t>F</w:t>
            </w:r>
            <w:r w:rsidR="00073B16" w:rsidRPr="00A4067F">
              <w:rPr>
                <w:sz w:val="22"/>
                <w:lang w:val="sr-Latn-RS"/>
              </w:rPr>
              <w:t>inansijsko upravljanje i izveštavanje odvija se u skladu sa procedurama i predviđenom dinamikom</w:t>
            </w:r>
          </w:p>
        </w:tc>
        <w:tc>
          <w:tcPr>
            <w:tcW w:w="1587" w:type="dxa"/>
            <w:tcBorders>
              <w:top w:val="single" w:sz="4" w:space="0" w:color="auto"/>
              <w:left w:val="single" w:sz="4" w:space="0" w:color="auto"/>
              <w:bottom w:val="single" w:sz="4" w:space="0" w:color="auto"/>
              <w:right w:val="single" w:sz="4" w:space="0" w:color="auto"/>
            </w:tcBorders>
            <w:vAlign w:val="center"/>
          </w:tcPr>
          <w:p w14:paraId="28E17D39" w14:textId="5752DB05" w:rsidR="00073B16" w:rsidRPr="00A4067F" w:rsidRDefault="006700ED" w:rsidP="006700ED">
            <w:pPr>
              <w:jc w:val="center"/>
              <w:rPr>
                <w:b/>
                <w:bCs/>
                <w:sz w:val="22"/>
                <w:lang w:val="sr-Latn-RS"/>
              </w:rPr>
            </w:pPr>
            <w:r w:rsidRPr="00A4067F">
              <w:rPr>
                <w:b/>
                <w:bCs/>
                <w:sz w:val="22"/>
                <w:lang w:val="sr-Latn-RS"/>
              </w:rPr>
              <w:t>D</w:t>
            </w:r>
            <w:r w:rsidR="00073B16" w:rsidRPr="00A4067F">
              <w:rPr>
                <w:b/>
                <w:bCs/>
                <w:sz w:val="22"/>
                <w:lang w:val="sr-Latn-RS"/>
              </w:rPr>
              <w:t xml:space="preserve">a    </w:t>
            </w:r>
          </w:p>
        </w:tc>
        <w:tc>
          <w:tcPr>
            <w:tcW w:w="9639" w:type="dxa"/>
            <w:tcBorders>
              <w:top w:val="single" w:sz="4" w:space="0" w:color="auto"/>
              <w:left w:val="single" w:sz="4" w:space="0" w:color="auto"/>
              <w:bottom w:val="single" w:sz="4" w:space="0" w:color="auto"/>
              <w:right w:val="single" w:sz="4" w:space="0" w:color="auto"/>
            </w:tcBorders>
            <w:hideMark/>
          </w:tcPr>
          <w:p w14:paraId="6D8DC647" w14:textId="47618E77" w:rsidR="00073B16" w:rsidRPr="00A4067F" w:rsidRDefault="00073B16" w:rsidP="00EF2476">
            <w:pPr>
              <w:jc w:val="both"/>
              <w:rPr>
                <w:sz w:val="22"/>
                <w:lang w:val="sr-Latn-RS"/>
              </w:rPr>
            </w:pPr>
            <w:r w:rsidRPr="00A4067F">
              <w:rPr>
                <w:sz w:val="22"/>
                <w:lang w:val="sr-Latn-RS"/>
              </w:rPr>
              <w:t xml:space="preserve">Svi izveštaji dostavljeni su na vreme i u propisanoj formi. Predstavnici projekta zaduženi za finansije napominju da excel obrasci sadrže u sebi tehničku grešku, koju ne mogu sami da otklone usled toga što su podaci zaključani. Takođe, oni  ističu da su obrasci za finansijsko izveštavanja </w:t>
            </w:r>
            <w:r w:rsidRPr="00A4067F">
              <w:rPr>
                <w:sz w:val="22"/>
                <w:lang w:val="sr-Latn-RS"/>
              </w:rPr>
              <w:lastRenderedPageBreak/>
              <w:t xml:space="preserve">nepregledni jer se za svaku izveštajnu fazu sastavlja poseban izveštaj i ne postoji </w:t>
            </w:r>
            <w:r w:rsidR="00D33177" w:rsidRPr="00A4067F">
              <w:rPr>
                <w:sz w:val="22"/>
                <w:lang w:val="sr-Latn-RS"/>
              </w:rPr>
              <w:t xml:space="preserve">jedinstven </w:t>
            </w:r>
            <w:r w:rsidRPr="00A4067F">
              <w:rPr>
                <w:sz w:val="22"/>
                <w:lang w:val="sr-Latn-RS"/>
              </w:rPr>
              <w:t xml:space="preserve">pregled prethodne potrošnje. </w:t>
            </w:r>
          </w:p>
        </w:tc>
      </w:tr>
      <w:tr w:rsidR="00073B16" w:rsidRPr="00C1666D" w14:paraId="30916FC9" w14:textId="77777777" w:rsidTr="006700ED">
        <w:trPr>
          <w:trHeight w:val="1097"/>
        </w:trPr>
        <w:tc>
          <w:tcPr>
            <w:tcW w:w="2519" w:type="dxa"/>
            <w:tcBorders>
              <w:top w:val="single" w:sz="4" w:space="0" w:color="auto"/>
              <w:left w:val="single" w:sz="4" w:space="0" w:color="auto"/>
              <w:bottom w:val="single" w:sz="4" w:space="0" w:color="auto"/>
              <w:right w:val="single" w:sz="4" w:space="0" w:color="auto"/>
            </w:tcBorders>
            <w:vAlign w:val="center"/>
            <w:hideMark/>
          </w:tcPr>
          <w:p w14:paraId="59B12C7A" w14:textId="149AC5EE" w:rsidR="00073B16" w:rsidRPr="00A4067F" w:rsidRDefault="006700ED" w:rsidP="006700ED">
            <w:pPr>
              <w:rPr>
                <w:sz w:val="22"/>
                <w:lang w:val="sr-Latn-RS"/>
              </w:rPr>
            </w:pPr>
            <w:r w:rsidRPr="00A4067F">
              <w:rPr>
                <w:sz w:val="22"/>
                <w:lang w:val="sr-Latn-RS"/>
              </w:rPr>
              <w:lastRenderedPageBreak/>
              <w:t>I</w:t>
            </w:r>
            <w:r w:rsidR="00073B16" w:rsidRPr="00A4067F">
              <w:rPr>
                <w:sz w:val="22"/>
                <w:lang w:val="sr-Latn-RS"/>
              </w:rPr>
              <w:t>zveštavanje o realizaciji projektnih aktivnosti ostvaruje se blagovremeno i kvalitetno</w:t>
            </w:r>
          </w:p>
        </w:tc>
        <w:tc>
          <w:tcPr>
            <w:tcW w:w="1587" w:type="dxa"/>
            <w:tcBorders>
              <w:top w:val="single" w:sz="4" w:space="0" w:color="auto"/>
              <w:left w:val="single" w:sz="4" w:space="0" w:color="auto"/>
              <w:bottom w:val="single" w:sz="4" w:space="0" w:color="auto"/>
              <w:right w:val="single" w:sz="4" w:space="0" w:color="auto"/>
            </w:tcBorders>
            <w:vAlign w:val="center"/>
            <w:hideMark/>
          </w:tcPr>
          <w:p w14:paraId="2EE97BBD" w14:textId="65F307DC" w:rsidR="00E13A60" w:rsidRPr="00E13A60" w:rsidRDefault="00E13A60" w:rsidP="00E13A60">
            <w:pPr>
              <w:jc w:val="center"/>
              <w:rPr>
                <w:b/>
                <w:bCs/>
                <w:sz w:val="22"/>
                <w:lang w:val="sr-Latn-RS"/>
              </w:rPr>
            </w:pPr>
            <w:r>
              <w:rPr>
                <w:b/>
                <w:bCs/>
                <w:sz w:val="22"/>
                <w:lang w:val="sr-Latn-RS"/>
              </w:rPr>
              <w:t>D</w:t>
            </w:r>
            <w:r w:rsidRPr="00E13A60">
              <w:rPr>
                <w:b/>
                <w:bCs/>
                <w:sz w:val="22"/>
                <w:lang w:val="sr-Latn-RS"/>
              </w:rPr>
              <w:t>ostavljeni su svi narativni izveštaji koji su kvalitetno urađeni</w:t>
            </w:r>
          </w:p>
          <w:p w14:paraId="7D041B9C" w14:textId="1389F786" w:rsidR="00073B16" w:rsidRPr="00A4067F" w:rsidRDefault="00073B16" w:rsidP="00E13A60">
            <w:pPr>
              <w:jc w:val="center"/>
              <w:rPr>
                <w:b/>
                <w:bCs/>
                <w:sz w:val="22"/>
                <w:lang w:val="sr-Latn-RS"/>
              </w:rPr>
            </w:pPr>
          </w:p>
        </w:tc>
        <w:tc>
          <w:tcPr>
            <w:tcW w:w="9639" w:type="dxa"/>
            <w:tcBorders>
              <w:top w:val="single" w:sz="4" w:space="0" w:color="auto"/>
              <w:left w:val="single" w:sz="4" w:space="0" w:color="auto"/>
              <w:bottom w:val="single" w:sz="4" w:space="0" w:color="auto"/>
              <w:right w:val="single" w:sz="4" w:space="0" w:color="auto"/>
            </w:tcBorders>
            <w:hideMark/>
          </w:tcPr>
          <w:p w14:paraId="21A420F7" w14:textId="11F45C4F" w:rsidR="00073B16" w:rsidRPr="00A4067F" w:rsidRDefault="00073B16" w:rsidP="00EF2476">
            <w:pPr>
              <w:jc w:val="both"/>
              <w:rPr>
                <w:sz w:val="22"/>
                <w:lang w:val="sr-Latn-RS"/>
              </w:rPr>
            </w:pPr>
            <w:r w:rsidRPr="00A4067F">
              <w:rPr>
                <w:sz w:val="22"/>
                <w:lang w:val="sr-Latn-RS"/>
              </w:rPr>
              <w:t xml:space="preserve">Svi narativni izveštaji su dostavljeni i oni su preovlađujuće informativni. </w:t>
            </w:r>
            <w:r w:rsidR="00E13A60">
              <w:rPr>
                <w:sz w:val="22"/>
                <w:lang w:val="sr-Latn-RS"/>
              </w:rPr>
              <w:t>S</w:t>
            </w:r>
            <w:r w:rsidRPr="00A4067F">
              <w:rPr>
                <w:sz w:val="22"/>
                <w:lang w:val="sr-Latn-RS"/>
              </w:rPr>
              <w:t>adrže sve obrasce</w:t>
            </w:r>
            <w:r w:rsidR="00D33177" w:rsidRPr="00A4067F">
              <w:rPr>
                <w:sz w:val="22"/>
                <w:lang w:val="sr-Latn-RS"/>
              </w:rPr>
              <w:t>,</w:t>
            </w:r>
            <w:r w:rsidRPr="00A4067F">
              <w:rPr>
                <w:sz w:val="22"/>
                <w:lang w:val="sr-Latn-RS"/>
              </w:rPr>
              <w:t xml:space="preserve"> predviđene strukturalne elemente, </w:t>
            </w:r>
            <w:r w:rsidR="00E13A60">
              <w:rPr>
                <w:sz w:val="22"/>
                <w:lang w:val="sr-Latn-RS"/>
              </w:rPr>
              <w:t xml:space="preserve">ali bi </w:t>
            </w:r>
            <w:r w:rsidRPr="00A4067F">
              <w:rPr>
                <w:sz w:val="22"/>
                <w:lang w:val="sr-Latn-RS"/>
              </w:rPr>
              <w:t xml:space="preserve">sadržane informacije </w:t>
            </w:r>
            <w:r w:rsidR="00E13A60">
              <w:rPr>
                <w:sz w:val="22"/>
                <w:lang w:val="sr-Latn-RS"/>
              </w:rPr>
              <w:t xml:space="preserve">mogle da budu unapređene tako da </w:t>
            </w:r>
            <w:r w:rsidRPr="00A4067F">
              <w:rPr>
                <w:sz w:val="22"/>
                <w:lang w:val="sr-Latn-RS"/>
              </w:rPr>
              <w:t>pruž</w:t>
            </w:r>
            <w:r w:rsidR="00E13A60">
              <w:rPr>
                <w:sz w:val="22"/>
                <w:lang w:val="sr-Latn-RS"/>
              </w:rPr>
              <w:t>e</w:t>
            </w:r>
            <w:r w:rsidRPr="00A4067F">
              <w:rPr>
                <w:sz w:val="22"/>
                <w:lang w:val="sr-Latn-RS"/>
              </w:rPr>
              <w:t xml:space="preserve"> sveobuhvatn</w:t>
            </w:r>
            <w:r w:rsidR="00E13A60">
              <w:rPr>
                <w:sz w:val="22"/>
                <w:lang w:val="sr-Latn-RS"/>
              </w:rPr>
              <w:t>iju</w:t>
            </w:r>
            <w:r w:rsidRPr="00A4067F">
              <w:rPr>
                <w:sz w:val="22"/>
                <w:lang w:val="sr-Latn-RS"/>
              </w:rPr>
              <w:t xml:space="preserve"> sliku o realizovanim aktivnostima, njihovoj uspešnosti, ključnim izazovima i s tim u vezi potrebnim prilagođavanjima. </w:t>
            </w:r>
          </w:p>
        </w:tc>
      </w:tr>
      <w:tr w:rsidR="00073B16" w:rsidRPr="00A4067F" w14:paraId="3846C500" w14:textId="77777777" w:rsidTr="006700ED">
        <w:trPr>
          <w:trHeight w:val="1475"/>
        </w:trPr>
        <w:tc>
          <w:tcPr>
            <w:tcW w:w="2519" w:type="dxa"/>
            <w:tcBorders>
              <w:top w:val="single" w:sz="4" w:space="0" w:color="auto"/>
              <w:left w:val="single" w:sz="4" w:space="0" w:color="auto"/>
              <w:bottom w:val="single" w:sz="4" w:space="0" w:color="auto"/>
              <w:right w:val="single" w:sz="4" w:space="0" w:color="auto"/>
            </w:tcBorders>
            <w:vAlign w:val="center"/>
            <w:hideMark/>
          </w:tcPr>
          <w:p w14:paraId="567A3381" w14:textId="506789F9" w:rsidR="00073B16" w:rsidRPr="00A4067F" w:rsidRDefault="006700ED" w:rsidP="00EF2476">
            <w:pPr>
              <w:rPr>
                <w:sz w:val="22"/>
                <w:lang w:val="sr-Latn-RS"/>
              </w:rPr>
            </w:pPr>
            <w:r w:rsidRPr="00A4067F">
              <w:rPr>
                <w:sz w:val="22"/>
                <w:lang w:val="sr-Latn-RS"/>
              </w:rPr>
              <w:t>P</w:t>
            </w:r>
            <w:r w:rsidR="00073B16" w:rsidRPr="00A4067F">
              <w:rPr>
                <w:sz w:val="22"/>
                <w:lang w:val="sr-Latn-RS"/>
              </w:rPr>
              <w:t xml:space="preserve">ostojanje primera javnog publikovanja/objavljivanja projektnih aktivnosti i primera dobrih praksi za širu javnost </w:t>
            </w:r>
          </w:p>
        </w:tc>
        <w:tc>
          <w:tcPr>
            <w:tcW w:w="1587" w:type="dxa"/>
            <w:tcBorders>
              <w:top w:val="single" w:sz="4" w:space="0" w:color="auto"/>
              <w:left w:val="single" w:sz="4" w:space="0" w:color="auto"/>
              <w:bottom w:val="single" w:sz="4" w:space="0" w:color="auto"/>
              <w:right w:val="single" w:sz="4" w:space="0" w:color="auto"/>
            </w:tcBorders>
            <w:vAlign w:val="center"/>
            <w:hideMark/>
          </w:tcPr>
          <w:p w14:paraId="2916D2A0" w14:textId="39BA68BA" w:rsidR="00073B16" w:rsidRPr="00A4067F" w:rsidRDefault="006700ED" w:rsidP="00EF2476">
            <w:pPr>
              <w:jc w:val="center"/>
              <w:rPr>
                <w:b/>
                <w:bCs/>
                <w:sz w:val="22"/>
                <w:lang w:val="sr-Latn-RS"/>
              </w:rPr>
            </w:pPr>
            <w:r w:rsidRPr="00A4067F">
              <w:rPr>
                <w:b/>
                <w:bCs/>
                <w:sz w:val="22"/>
                <w:lang w:val="sr-Latn-RS"/>
              </w:rPr>
              <w:t>P</w:t>
            </w:r>
            <w:r w:rsidR="00073B16" w:rsidRPr="00A4067F">
              <w:rPr>
                <w:b/>
                <w:bCs/>
                <w:sz w:val="22"/>
                <w:lang w:val="sr-Latn-RS"/>
              </w:rPr>
              <w:t>ostoji mali broj primera i oni su delimično sadržajni i informativni</w:t>
            </w:r>
          </w:p>
        </w:tc>
        <w:tc>
          <w:tcPr>
            <w:tcW w:w="9639" w:type="dxa"/>
            <w:tcBorders>
              <w:top w:val="single" w:sz="4" w:space="0" w:color="auto"/>
              <w:left w:val="single" w:sz="4" w:space="0" w:color="auto"/>
              <w:bottom w:val="single" w:sz="4" w:space="0" w:color="auto"/>
              <w:right w:val="single" w:sz="4" w:space="0" w:color="auto"/>
            </w:tcBorders>
            <w:hideMark/>
          </w:tcPr>
          <w:p w14:paraId="6B9B1A24" w14:textId="3782AEB9" w:rsidR="00073B16" w:rsidRPr="00A4067F" w:rsidRDefault="00073B16" w:rsidP="00EF2476">
            <w:pPr>
              <w:jc w:val="both"/>
              <w:rPr>
                <w:sz w:val="22"/>
                <w:lang w:val="sr-Latn-RS"/>
              </w:rPr>
            </w:pPr>
            <w:r w:rsidRPr="00A4067F">
              <w:rPr>
                <w:sz w:val="22"/>
                <w:lang w:val="sr-Latn-RS"/>
              </w:rPr>
              <w:t>Obzirom da u Merošin</w:t>
            </w:r>
            <w:r w:rsidR="00F521AB">
              <w:rPr>
                <w:sz w:val="22"/>
                <w:lang w:val="sr-Latn-RS"/>
              </w:rPr>
              <w:t>i</w:t>
            </w:r>
            <w:r w:rsidRPr="00A4067F">
              <w:rPr>
                <w:sz w:val="22"/>
                <w:lang w:val="sr-Latn-RS"/>
              </w:rPr>
              <w:t xml:space="preserve"> ne postoji lokalna TV ili radio stanica, projekat se oglašava preko društvenih mreža, flajera i postera koji se lepe i dele u prodavnici koja je odabrana jer predstavlja glavno mesto okupljanja u selu. Takođe, informacije o projektu su dostupne preko sajta PU.  Kako predstavnici projekta ističu, medijska propraćenost bilo kog projekta je za ovu sredinu izazovna, jer se u te svrhe ostvaruje saradnja sa medijima iz Niša ili Prokuplja. Predviđeno je snimanje video priloga</w:t>
            </w:r>
            <w:r w:rsidR="00D33177" w:rsidRPr="00A4067F">
              <w:rPr>
                <w:sz w:val="22"/>
                <w:lang w:val="sr-Latn-RS"/>
              </w:rPr>
              <w:t xml:space="preserve"> o projektu</w:t>
            </w:r>
            <w:r w:rsidRPr="00A4067F">
              <w:rPr>
                <w:sz w:val="22"/>
                <w:lang w:val="sr-Latn-RS"/>
              </w:rPr>
              <w:t xml:space="preserve">, ali je realizacija odložena zbog pandemije.  </w:t>
            </w:r>
          </w:p>
        </w:tc>
      </w:tr>
      <w:tr w:rsidR="00073B16" w:rsidRPr="00C1666D" w14:paraId="7A52A059" w14:textId="77777777" w:rsidTr="006700ED">
        <w:trPr>
          <w:trHeight w:val="2105"/>
        </w:trPr>
        <w:tc>
          <w:tcPr>
            <w:tcW w:w="2519" w:type="dxa"/>
            <w:tcBorders>
              <w:top w:val="single" w:sz="4" w:space="0" w:color="auto"/>
              <w:left w:val="single" w:sz="4" w:space="0" w:color="auto"/>
              <w:bottom w:val="single" w:sz="4" w:space="0" w:color="auto"/>
              <w:right w:val="single" w:sz="4" w:space="0" w:color="auto"/>
            </w:tcBorders>
            <w:vAlign w:val="center"/>
          </w:tcPr>
          <w:p w14:paraId="0E005676" w14:textId="77777777" w:rsidR="00073B16" w:rsidRPr="00A4067F" w:rsidRDefault="00073B16" w:rsidP="00EF2476">
            <w:pPr>
              <w:jc w:val="both"/>
              <w:rPr>
                <w:sz w:val="22"/>
                <w:lang w:val="sr-Latn-RS"/>
              </w:rPr>
            </w:pPr>
          </w:p>
          <w:p w14:paraId="3E01AEF4" w14:textId="029D9103" w:rsidR="00073B16" w:rsidRPr="00A4067F" w:rsidRDefault="006700ED" w:rsidP="00EF2476">
            <w:pPr>
              <w:rPr>
                <w:sz w:val="22"/>
                <w:lang w:val="sr-Latn-RS"/>
              </w:rPr>
            </w:pPr>
            <w:r w:rsidRPr="00A4067F">
              <w:rPr>
                <w:sz w:val="22"/>
                <w:lang w:val="sr-Latn-RS"/>
              </w:rPr>
              <w:t>P</w:t>
            </w:r>
            <w:r w:rsidR="00073B16" w:rsidRPr="00A4067F">
              <w:rPr>
                <w:sz w:val="22"/>
                <w:lang w:val="sr-Latn-RS"/>
              </w:rPr>
              <w:t>roces monitoringa projektnih aktivnosti se ostvaruje kontinuirano i predstavlja dobru osnovu za unapređivanje projektnih aktivnosti i evaluaciju</w:t>
            </w:r>
          </w:p>
          <w:p w14:paraId="61A1A86C" w14:textId="77777777" w:rsidR="00073B16" w:rsidRPr="00A4067F" w:rsidRDefault="00073B16" w:rsidP="00EF2476">
            <w:pPr>
              <w:jc w:val="both"/>
              <w:rPr>
                <w:sz w:val="22"/>
                <w:lang w:val="sr-Latn-RS"/>
              </w:rPr>
            </w:pPr>
          </w:p>
        </w:tc>
        <w:tc>
          <w:tcPr>
            <w:tcW w:w="1587" w:type="dxa"/>
            <w:tcBorders>
              <w:top w:val="single" w:sz="4" w:space="0" w:color="auto"/>
              <w:left w:val="single" w:sz="4" w:space="0" w:color="auto"/>
              <w:bottom w:val="single" w:sz="4" w:space="0" w:color="auto"/>
              <w:right w:val="single" w:sz="4" w:space="0" w:color="auto"/>
            </w:tcBorders>
            <w:vAlign w:val="center"/>
          </w:tcPr>
          <w:p w14:paraId="617E34A1" w14:textId="7AC6D39E" w:rsidR="00073B16" w:rsidRPr="00A4067F" w:rsidRDefault="006700ED" w:rsidP="006700ED">
            <w:pPr>
              <w:jc w:val="center"/>
              <w:rPr>
                <w:b/>
                <w:bCs/>
                <w:sz w:val="22"/>
                <w:lang w:val="sr-Latn-RS"/>
              </w:rPr>
            </w:pPr>
            <w:r w:rsidRPr="00A4067F">
              <w:rPr>
                <w:b/>
                <w:bCs/>
                <w:sz w:val="22"/>
                <w:lang w:val="sr-Latn-RS"/>
              </w:rPr>
              <w:t>D</w:t>
            </w:r>
            <w:r w:rsidR="00073B16" w:rsidRPr="00A4067F">
              <w:rPr>
                <w:b/>
                <w:bCs/>
                <w:sz w:val="22"/>
                <w:lang w:val="sr-Latn-RS"/>
              </w:rPr>
              <w:t>elimično</w:t>
            </w:r>
          </w:p>
        </w:tc>
        <w:tc>
          <w:tcPr>
            <w:tcW w:w="9639" w:type="dxa"/>
            <w:tcBorders>
              <w:top w:val="single" w:sz="4" w:space="0" w:color="auto"/>
              <w:left w:val="single" w:sz="4" w:space="0" w:color="auto"/>
              <w:bottom w:val="single" w:sz="4" w:space="0" w:color="auto"/>
              <w:right w:val="single" w:sz="4" w:space="0" w:color="auto"/>
            </w:tcBorders>
            <w:hideMark/>
          </w:tcPr>
          <w:p w14:paraId="41B5E658" w14:textId="07F67070" w:rsidR="00073B16" w:rsidRPr="00A4067F" w:rsidRDefault="00073B16" w:rsidP="00EF2476">
            <w:pPr>
              <w:jc w:val="both"/>
              <w:rPr>
                <w:sz w:val="22"/>
                <w:lang w:val="sr-Latn-RS"/>
              </w:rPr>
            </w:pPr>
            <w:r w:rsidRPr="00A4067F">
              <w:rPr>
                <w:sz w:val="22"/>
                <w:lang w:val="sr-Latn-RS"/>
              </w:rPr>
              <w:t>P</w:t>
            </w:r>
            <w:r w:rsidR="00D33177" w:rsidRPr="00A4067F">
              <w:rPr>
                <w:sz w:val="22"/>
                <w:lang w:val="sr-Latn-RS"/>
              </w:rPr>
              <w:t>ored redovnog procesa izveštavanja ka JUP, p</w:t>
            </w:r>
            <w:r w:rsidRPr="00A4067F">
              <w:rPr>
                <w:sz w:val="22"/>
                <w:lang w:val="sr-Latn-RS"/>
              </w:rPr>
              <w:t>roces monitoringa između nosilaca projektnih aktivnosti sprovodi se preovlađujuće usmeno, ostvaruje se na nedeljnom nivou ili kad god se javi potreba. Kako navode</w:t>
            </w:r>
            <w:r w:rsidR="00B95AFD" w:rsidRPr="00A4067F">
              <w:rPr>
                <w:sz w:val="22"/>
                <w:lang w:val="sr-Latn-RS"/>
              </w:rPr>
              <w:t>,</w:t>
            </w:r>
            <w:r w:rsidRPr="00A4067F">
              <w:rPr>
                <w:sz w:val="22"/>
                <w:lang w:val="sr-Latn-RS"/>
              </w:rPr>
              <w:t xml:space="preserve"> svi članovi projektnog tima </w:t>
            </w:r>
            <w:r w:rsidR="00D33177" w:rsidRPr="00A4067F">
              <w:rPr>
                <w:sz w:val="22"/>
                <w:lang w:val="sr-Latn-RS"/>
              </w:rPr>
              <w:t>uključeni</w:t>
            </w:r>
            <w:r w:rsidRPr="00A4067F">
              <w:rPr>
                <w:sz w:val="22"/>
                <w:lang w:val="sr-Latn-RS"/>
              </w:rPr>
              <w:t xml:space="preserve"> su u razmatranje ostvarenih aktivnosti i dogovore o daljim koracima. Takođe, nastoje da sa roditeljima ostvaruju kontinuiranu komunikaciju i sagledavaju njihove utiske i zadovoljstvo. Realizatori projektnih aktivnosti redovno sačinjavaj</w:t>
            </w:r>
            <w:r w:rsidR="00724BE7">
              <w:rPr>
                <w:sz w:val="22"/>
                <w:lang w:val="sr-Latn-RS"/>
              </w:rPr>
              <w:t xml:space="preserve">u </w:t>
            </w:r>
            <w:r w:rsidRPr="00A4067F">
              <w:rPr>
                <w:sz w:val="22"/>
                <w:lang w:val="sr-Latn-RS"/>
              </w:rPr>
              <w:t xml:space="preserve">izveštaje o njihovoj realizaciji.  Takođe, svaki član međuresornog tima upućuje informacije o realizovanim aktivnostima koordinatorki. Koordinatorka redovno posećuje i posmatra aktivnosti. </w:t>
            </w:r>
            <w:r w:rsidR="00B95AFD" w:rsidRPr="00A4067F">
              <w:rPr>
                <w:sz w:val="22"/>
                <w:lang w:val="sr-Latn-RS"/>
              </w:rPr>
              <w:t xml:space="preserve">Kao proizvod monitoringa projektnih aktivnosti, predlog je da budu </w:t>
            </w:r>
            <w:r w:rsidRPr="00A4067F">
              <w:rPr>
                <w:sz w:val="22"/>
                <w:lang w:val="sr-Latn-RS"/>
              </w:rPr>
              <w:t>osmišljene konkretne alternativne aktivnosti kao potencijalni odgovor na aktuelnu pandemiju</w:t>
            </w:r>
            <w:r w:rsidR="00B95AFD" w:rsidRPr="00A4067F">
              <w:rPr>
                <w:sz w:val="22"/>
                <w:lang w:val="sr-Latn-RS"/>
              </w:rPr>
              <w:t>, što u ovom trenutku nedostaje</w:t>
            </w:r>
            <w:r w:rsidRPr="00A4067F">
              <w:rPr>
                <w:sz w:val="22"/>
                <w:lang w:val="sr-Latn-RS"/>
              </w:rPr>
              <w:t xml:space="preserve">. </w:t>
            </w:r>
          </w:p>
        </w:tc>
      </w:tr>
      <w:tr w:rsidR="00073B16" w:rsidRPr="00C1666D" w14:paraId="75D66FC2" w14:textId="77777777" w:rsidTr="006700ED">
        <w:tc>
          <w:tcPr>
            <w:tcW w:w="2519" w:type="dxa"/>
            <w:tcBorders>
              <w:top w:val="single" w:sz="4" w:space="0" w:color="auto"/>
              <w:left w:val="single" w:sz="4" w:space="0" w:color="auto"/>
              <w:bottom w:val="single" w:sz="4" w:space="0" w:color="auto"/>
              <w:right w:val="single" w:sz="4" w:space="0" w:color="auto"/>
            </w:tcBorders>
            <w:vAlign w:val="center"/>
            <w:hideMark/>
          </w:tcPr>
          <w:p w14:paraId="4EDE6321" w14:textId="3EF83BC2" w:rsidR="00073B16" w:rsidRPr="00A4067F" w:rsidRDefault="006700ED" w:rsidP="006700ED">
            <w:pPr>
              <w:rPr>
                <w:sz w:val="22"/>
                <w:lang w:val="sr-Latn-RS"/>
              </w:rPr>
            </w:pPr>
            <w:r w:rsidRPr="00A4067F">
              <w:rPr>
                <w:sz w:val="22"/>
                <w:lang w:val="sr-Latn-RS"/>
              </w:rPr>
              <w:t>P</w:t>
            </w:r>
            <w:r w:rsidR="00073B16" w:rsidRPr="00A4067F">
              <w:rPr>
                <w:sz w:val="22"/>
                <w:lang w:val="sr-Latn-RS"/>
              </w:rPr>
              <w:t>risustvo izazova koj</w:t>
            </w:r>
            <w:r w:rsidRPr="00A4067F">
              <w:rPr>
                <w:sz w:val="22"/>
                <w:lang w:val="sr-Latn-RS"/>
              </w:rPr>
              <w:t>i</w:t>
            </w:r>
            <w:r w:rsidR="00073B16" w:rsidRPr="00A4067F">
              <w:rPr>
                <w:sz w:val="22"/>
                <w:lang w:val="sr-Latn-RS"/>
              </w:rPr>
              <w:t xml:space="preserve"> su potencijalno mogli dovesti do raskidanja Ugovora</w:t>
            </w:r>
          </w:p>
        </w:tc>
        <w:tc>
          <w:tcPr>
            <w:tcW w:w="1587" w:type="dxa"/>
            <w:tcBorders>
              <w:top w:val="single" w:sz="4" w:space="0" w:color="auto"/>
              <w:left w:val="single" w:sz="4" w:space="0" w:color="auto"/>
              <w:bottom w:val="single" w:sz="4" w:space="0" w:color="auto"/>
              <w:right w:val="single" w:sz="4" w:space="0" w:color="auto"/>
            </w:tcBorders>
            <w:vAlign w:val="center"/>
            <w:hideMark/>
          </w:tcPr>
          <w:p w14:paraId="448DB8F0" w14:textId="6BD9A3B5" w:rsidR="00073B16" w:rsidRPr="00A4067F" w:rsidRDefault="006700ED" w:rsidP="00EF2476">
            <w:pPr>
              <w:jc w:val="center"/>
              <w:rPr>
                <w:b/>
                <w:bCs/>
                <w:sz w:val="22"/>
                <w:lang w:val="sr-Latn-RS"/>
              </w:rPr>
            </w:pPr>
            <w:r w:rsidRPr="00A4067F">
              <w:rPr>
                <w:b/>
                <w:bCs/>
                <w:sz w:val="22"/>
                <w:lang w:val="sr-Latn-RS"/>
              </w:rPr>
              <w:t>I</w:t>
            </w:r>
            <w:r w:rsidR="00073B16" w:rsidRPr="00A4067F">
              <w:rPr>
                <w:b/>
                <w:bCs/>
                <w:sz w:val="22"/>
                <w:lang w:val="sr-Latn-RS"/>
              </w:rPr>
              <w:t>zazovi koji su se javili uspešno su prevaziđeni</w:t>
            </w:r>
          </w:p>
        </w:tc>
        <w:tc>
          <w:tcPr>
            <w:tcW w:w="9639" w:type="dxa"/>
            <w:tcBorders>
              <w:top w:val="single" w:sz="4" w:space="0" w:color="auto"/>
              <w:left w:val="single" w:sz="4" w:space="0" w:color="auto"/>
              <w:bottom w:val="single" w:sz="4" w:space="0" w:color="auto"/>
              <w:right w:val="single" w:sz="4" w:space="0" w:color="auto"/>
            </w:tcBorders>
            <w:hideMark/>
          </w:tcPr>
          <w:p w14:paraId="0BFCA1C3" w14:textId="77777777" w:rsidR="00073B16" w:rsidRPr="00A4067F" w:rsidRDefault="00073B16" w:rsidP="00EF2476">
            <w:pPr>
              <w:jc w:val="both"/>
              <w:rPr>
                <w:sz w:val="22"/>
                <w:lang w:val="sr-Latn-RS"/>
              </w:rPr>
            </w:pPr>
            <w:r w:rsidRPr="00A4067F">
              <w:rPr>
                <w:sz w:val="22"/>
                <w:lang w:val="sr-Latn-RS"/>
              </w:rPr>
              <w:t xml:space="preserve">Već opisani izazovi koji su se javili, uspešno su prevaziđeni i nisu doveli do raskidanja Ugovora. </w:t>
            </w:r>
          </w:p>
        </w:tc>
      </w:tr>
    </w:tbl>
    <w:p w14:paraId="26064262" w14:textId="3C42985E" w:rsidR="00C10A1D" w:rsidRPr="00A4067F" w:rsidRDefault="00C10A1D" w:rsidP="00A4067F">
      <w:pPr>
        <w:shd w:val="clear" w:color="auto" w:fill="FFFFFF" w:themeFill="background1"/>
        <w:jc w:val="both"/>
        <w:rPr>
          <w:lang w:val="sr-Latn-RS"/>
        </w:rPr>
      </w:pPr>
    </w:p>
    <w:sectPr w:rsidR="00C10A1D" w:rsidRPr="00A4067F" w:rsidSect="00C10A1D">
      <w:pgSz w:w="16838" w:h="11906"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9D825E" w14:textId="77777777" w:rsidR="008A7BD5" w:rsidRDefault="008A7BD5" w:rsidP="009B5F6F">
      <w:pPr>
        <w:spacing w:after="0" w:line="240" w:lineRule="auto"/>
      </w:pPr>
      <w:r>
        <w:separator/>
      </w:r>
    </w:p>
  </w:endnote>
  <w:endnote w:type="continuationSeparator" w:id="0">
    <w:p w14:paraId="74A59F6E" w14:textId="77777777" w:rsidR="008A7BD5" w:rsidRDefault="008A7BD5" w:rsidP="009B5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11560974"/>
      <w:docPartObj>
        <w:docPartGallery w:val="Page Numbers (Bottom of Page)"/>
        <w:docPartUnique/>
      </w:docPartObj>
    </w:sdtPr>
    <w:sdtEndPr>
      <w:rPr>
        <w:noProof/>
      </w:rPr>
    </w:sdtEndPr>
    <w:sdtContent>
      <w:p w14:paraId="1C45A523" w14:textId="56B0962F" w:rsidR="00DC13EF" w:rsidRDefault="00DC13EF">
        <w:pPr>
          <w:pStyle w:val="Footer"/>
          <w:jc w:val="right"/>
        </w:pPr>
        <w:r>
          <w:fldChar w:fldCharType="begin"/>
        </w:r>
        <w:r>
          <w:instrText xml:space="preserve"> PAGE   \* MERGEFORMAT </w:instrText>
        </w:r>
        <w:r>
          <w:fldChar w:fldCharType="separate"/>
        </w:r>
        <w:r w:rsidR="00AE6D2E">
          <w:rPr>
            <w:noProof/>
          </w:rPr>
          <w:t>45</w:t>
        </w:r>
        <w:r>
          <w:rPr>
            <w:noProof/>
          </w:rPr>
          <w:fldChar w:fldCharType="end"/>
        </w:r>
      </w:p>
    </w:sdtContent>
  </w:sdt>
  <w:p w14:paraId="2BC03C6D" w14:textId="77777777" w:rsidR="00DC13EF" w:rsidRDefault="00DC13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B70D1A" w14:textId="77777777" w:rsidR="008A7BD5" w:rsidRDefault="008A7BD5" w:rsidP="009B5F6F">
      <w:pPr>
        <w:spacing w:after="0" w:line="240" w:lineRule="auto"/>
      </w:pPr>
      <w:r>
        <w:separator/>
      </w:r>
    </w:p>
  </w:footnote>
  <w:footnote w:type="continuationSeparator" w:id="0">
    <w:p w14:paraId="576048AD" w14:textId="77777777" w:rsidR="008A7BD5" w:rsidRDefault="008A7BD5" w:rsidP="009B5F6F">
      <w:pPr>
        <w:spacing w:after="0" w:line="240" w:lineRule="auto"/>
      </w:pPr>
      <w:r>
        <w:continuationSeparator/>
      </w:r>
    </w:p>
  </w:footnote>
  <w:footnote w:id="1">
    <w:p w14:paraId="5A8CBFF7" w14:textId="77777777" w:rsidR="00DC13EF" w:rsidRPr="000D6F3E" w:rsidRDefault="00DC13EF" w:rsidP="009B5F6F">
      <w:pPr>
        <w:pStyle w:val="FootnoteText"/>
        <w:jc w:val="both"/>
        <w:rPr>
          <w:sz w:val="16"/>
          <w:szCs w:val="16"/>
          <w:lang w:val="sr-Latn-RS"/>
        </w:rPr>
      </w:pPr>
      <w:r w:rsidRPr="000D6F3E">
        <w:rPr>
          <w:rStyle w:val="FootnoteReference"/>
          <w:lang w:val="sr-Latn-RS"/>
        </w:rPr>
        <w:footnoteRef/>
      </w:r>
      <w:r w:rsidRPr="000D6F3E">
        <w:rPr>
          <w:lang w:val="sr-Latn-RS"/>
        </w:rPr>
        <w:t xml:space="preserve"> </w:t>
      </w:r>
      <w:r w:rsidRPr="000D6F3E">
        <w:rPr>
          <w:sz w:val="16"/>
          <w:szCs w:val="16"/>
          <w:lang w:val="sr-Latn-RS"/>
        </w:rPr>
        <w:t>Realizatorka programa navodi da se i u toku i na kraju svake aktivnosti razgovara o onome što se radilo tog dana, deca dobiju zadatak da pokažu roditeljima šta su novo naučili a zatim sa roditeljima urade zadatak i donesu u vrtić. Kroz komunikaciju sa roditeljima u viber grupi realizatorka dobija povratnu informaciju od roditelja kao i napredovanju dece iz njihovog ugla.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58321F"/>
    <w:multiLevelType w:val="hybridMultilevel"/>
    <w:tmpl w:val="CADC09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DA12E7"/>
    <w:multiLevelType w:val="hybridMultilevel"/>
    <w:tmpl w:val="CADC09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EA26C98"/>
    <w:multiLevelType w:val="hybridMultilevel"/>
    <w:tmpl w:val="CADC09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4D07DFC"/>
    <w:multiLevelType w:val="hybridMultilevel"/>
    <w:tmpl w:val="CADC09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D555A0A"/>
    <w:multiLevelType w:val="hybridMultilevel"/>
    <w:tmpl w:val="BEF675B0"/>
    <w:lvl w:ilvl="0" w:tplc="518A795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4235181"/>
    <w:multiLevelType w:val="hybridMultilevel"/>
    <w:tmpl w:val="630ACF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C75474"/>
    <w:multiLevelType w:val="hybridMultilevel"/>
    <w:tmpl w:val="CADC09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76C2B20"/>
    <w:multiLevelType w:val="hybridMultilevel"/>
    <w:tmpl w:val="7706C05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DF2EC8"/>
    <w:multiLevelType w:val="hybridMultilevel"/>
    <w:tmpl w:val="776CDAE6"/>
    <w:lvl w:ilvl="0" w:tplc="3E74480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B3A158A"/>
    <w:multiLevelType w:val="hybridMultilevel"/>
    <w:tmpl w:val="5B94B134"/>
    <w:lvl w:ilvl="0" w:tplc="9620E16C">
      <w:start w:val="1"/>
      <w:numFmt w:val="decimal"/>
      <w:pStyle w:val="Heading3"/>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0C52269"/>
    <w:multiLevelType w:val="hybridMultilevel"/>
    <w:tmpl w:val="CADC09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8EC494E"/>
    <w:multiLevelType w:val="hybridMultilevel"/>
    <w:tmpl w:val="CADC09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7"/>
  </w:num>
  <w:num w:numId="3">
    <w:abstractNumId w:val="11"/>
  </w:num>
  <w:num w:numId="4">
    <w:abstractNumId w:val="8"/>
  </w:num>
  <w:num w:numId="5">
    <w:abstractNumId w:val="6"/>
  </w:num>
  <w:num w:numId="6">
    <w:abstractNumId w:val="4"/>
  </w:num>
  <w:num w:numId="7">
    <w:abstractNumId w:val="10"/>
  </w:num>
  <w:num w:numId="8">
    <w:abstractNumId w:val="9"/>
  </w:num>
  <w:num w:numId="9">
    <w:abstractNumId w:val="1"/>
  </w:num>
  <w:num w:numId="10">
    <w:abstractNumId w:val="3"/>
  </w:num>
  <w:num w:numId="11">
    <w:abstractNumId w:val="0"/>
  </w:num>
  <w:num w:numId="12">
    <w:abstractNumId w:val="4"/>
    <w:lvlOverride w:ilvl="0">
      <w:startOverride w:val="1"/>
    </w:lvlOverride>
  </w:num>
  <w:num w:numId="13">
    <w:abstractNumId w:val="2"/>
  </w:num>
  <w:num w:numId="14">
    <w:abstractNumId w:val="9"/>
    <w:lvlOverride w:ilvl="0">
      <w:startOverride w:val="1"/>
    </w:lvlOverride>
  </w:num>
  <w:num w:numId="15">
    <w:abstractNumId w:val="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00A1"/>
    <w:rsid w:val="00004C30"/>
    <w:rsid w:val="00031D9B"/>
    <w:rsid w:val="00053752"/>
    <w:rsid w:val="00061DA8"/>
    <w:rsid w:val="00073B16"/>
    <w:rsid w:val="00075CEE"/>
    <w:rsid w:val="000B55E1"/>
    <w:rsid w:val="000D6F3E"/>
    <w:rsid w:val="000F3A09"/>
    <w:rsid w:val="001002A7"/>
    <w:rsid w:val="00187019"/>
    <w:rsid w:val="001B5CE8"/>
    <w:rsid w:val="001F01A9"/>
    <w:rsid w:val="0020101E"/>
    <w:rsid w:val="002018D2"/>
    <w:rsid w:val="00205C69"/>
    <w:rsid w:val="00246A13"/>
    <w:rsid w:val="00285A9B"/>
    <w:rsid w:val="00293D6B"/>
    <w:rsid w:val="002E2287"/>
    <w:rsid w:val="002F3FDA"/>
    <w:rsid w:val="003248B5"/>
    <w:rsid w:val="00337180"/>
    <w:rsid w:val="00392F41"/>
    <w:rsid w:val="003B10EB"/>
    <w:rsid w:val="003B1D1E"/>
    <w:rsid w:val="003C2ABF"/>
    <w:rsid w:val="00403FA0"/>
    <w:rsid w:val="0041563B"/>
    <w:rsid w:val="0043080C"/>
    <w:rsid w:val="004403B1"/>
    <w:rsid w:val="00461298"/>
    <w:rsid w:val="004E7BCF"/>
    <w:rsid w:val="00505330"/>
    <w:rsid w:val="00526498"/>
    <w:rsid w:val="00634BC3"/>
    <w:rsid w:val="00635E13"/>
    <w:rsid w:val="006700ED"/>
    <w:rsid w:val="00682B01"/>
    <w:rsid w:val="0068382B"/>
    <w:rsid w:val="00683BC3"/>
    <w:rsid w:val="007035A2"/>
    <w:rsid w:val="00724BE7"/>
    <w:rsid w:val="0079437F"/>
    <w:rsid w:val="007C6D51"/>
    <w:rsid w:val="007D00A1"/>
    <w:rsid w:val="00807C72"/>
    <w:rsid w:val="00817A39"/>
    <w:rsid w:val="0082385C"/>
    <w:rsid w:val="0085525B"/>
    <w:rsid w:val="00867222"/>
    <w:rsid w:val="0089228A"/>
    <w:rsid w:val="00892D5F"/>
    <w:rsid w:val="008A7BD5"/>
    <w:rsid w:val="008F0C3A"/>
    <w:rsid w:val="008F4163"/>
    <w:rsid w:val="009047EC"/>
    <w:rsid w:val="00940868"/>
    <w:rsid w:val="00952557"/>
    <w:rsid w:val="009876C0"/>
    <w:rsid w:val="009B5F6F"/>
    <w:rsid w:val="009C4F06"/>
    <w:rsid w:val="009E05D4"/>
    <w:rsid w:val="00A01821"/>
    <w:rsid w:val="00A4067F"/>
    <w:rsid w:val="00A60F5E"/>
    <w:rsid w:val="00AA3180"/>
    <w:rsid w:val="00AB63E2"/>
    <w:rsid w:val="00AE068A"/>
    <w:rsid w:val="00AE6D2E"/>
    <w:rsid w:val="00B06DEB"/>
    <w:rsid w:val="00B073F6"/>
    <w:rsid w:val="00B26DC0"/>
    <w:rsid w:val="00B7758C"/>
    <w:rsid w:val="00B95AFD"/>
    <w:rsid w:val="00BA08A2"/>
    <w:rsid w:val="00BE0A2F"/>
    <w:rsid w:val="00BE3668"/>
    <w:rsid w:val="00BE454C"/>
    <w:rsid w:val="00BE7EC5"/>
    <w:rsid w:val="00C10A1D"/>
    <w:rsid w:val="00C1666D"/>
    <w:rsid w:val="00C52D96"/>
    <w:rsid w:val="00C6308B"/>
    <w:rsid w:val="00CB398D"/>
    <w:rsid w:val="00D0507D"/>
    <w:rsid w:val="00D068D0"/>
    <w:rsid w:val="00D136E2"/>
    <w:rsid w:val="00D33177"/>
    <w:rsid w:val="00D50AFA"/>
    <w:rsid w:val="00D616DB"/>
    <w:rsid w:val="00D91015"/>
    <w:rsid w:val="00D96DA9"/>
    <w:rsid w:val="00DB25E0"/>
    <w:rsid w:val="00DC13EF"/>
    <w:rsid w:val="00DD6FD3"/>
    <w:rsid w:val="00E13A60"/>
    <w:rsid w:val="00E46363"/>
    <w:rsid w:val="00E77AE7"/>
    <w:rsid w:val="00EC043B"/>
    <w:rsid w:val="00EC22D9"/>
    <w:rsid w:val="00EE42B8"/>
    <w:rsid w:val="00EF2476"/>
    <w:rsid w:val="00F02919"/>
    <w:rsid w:val="00F128BA"/>
    <w:rsid w:val="00F14D9D"/>
    <w:rsid w:val="00F521AB"/>
    <w:rsid w:val="00F855B6"/>
    <w:rsid w:val="00FF16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75D1E"/>
  <w15:chartTrackingRefBased/>
  <w15:docId w15:val="{11AFDA70-D476-47FA-A854-964683832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067F"/>
    <w:rPr>
      <w:rFonts w:ascii="Cambria" w:hAnsi="Cambria"/>
    </w:rPr>
  </w:style>
  <w:style w:type="paragraph" w:styleId="Heading1">
    <w:name w:val="heading 1"/>
    <w:basedOn w:val="Normal"/>
    <w:next w:val="Normal"/>
    <w:link w:val="Heading1Char"/>
    <w:uiPriority w:val="9"/>
    <w:qFormat/>
    <w:rsid w:val="00AB63E2"/>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autoRedefine/>
    <w:uiPriority w:val="9"/>
    <w:unhideWhenUsed/>
    <w:qFormat/>
    <w:rsid w:val="00B073F6"/>
    <w:pPr>
      <w:keepNext/>
      <w:keepLines/>
      <w:spacing w:before="40" w:after="0" w:line="256" w:lineRule="auto"/>
      <w:outlineLvl w:val="1"/>
    </w:pPr>
    <w:rPr>
      <w:rFonts w:eastAsiaTheme="majorEastAsia" w:cstheme="majorBidi"/>
      <w:b/>
      <w:sz w:val="28"/>
      <w:szCs w:val="20"/>
      <w:lang w:val="sr-Latn-RS"/>
    </w:rPr>
  </w:style>
  <w:style w:type="paragraph" w:styleId="Heading3">
    <w:name w:val="heading 3"/>
    <w:basedOn w:val="Normal"/>
    <w:next w:val="Normal"/>
    <w:link w:val="Heading3Char"/>
    <w:autoRedefine/>
    <w:uiPriority w:val="9"/>
    <w:unhideWhenUsed/>
    <w:qFormat/>
    <w:rsid w:val="00B073F6"/>
    <w:pPr>
      <w:keepNext/>
      <w:keepLines/>
      <w:numPr>
        <w:numId w:val="8"/>
      </w:numPr>
      <w:spacing w:before="40" w:after="0" w:line="256" w:lineRule="auto"/>
      <w:outlineLvl w:val="2"/>
    </w:pPr>
    <w:rPr>
      <w:rFonts w:eastAsiaTheme="majorEastAsia" w:cstheme="majorBidi"/>
      <w:b/>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B5F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5F6F"/>
    <w:rPr>
      <w:rFonts w:ascii="Segoe UI" w:hAnsi="Segoe UI" w:cs="Segoe UI"/>
      <w:sz w:val="18"/>
      <w:szCs w:val="18"/>
    </w:rPr>
  </w:style>
  <w:style w:type="character" w:customStyle="1" w:styleId="Heading2Char">
    <w:name w:val="Heading 2 Char"/>
    <w:basedOn w:val="DefaultParagraphFont"/>
    <w:link w:val="Heading2"/>
    <w:uiPriority w:val="9"/>
    <w:rsid w:val="00B073F6"/>
    <w:rPr>
      <w:rFonts w:ascii="Cambria" w:eastAsiaTheme="majorEastAsia" w:hAnsi="Cambria" w:cstheme="majorBidi"/>
      <w:b/>
      <w:sz w:val="28"/>
      <w:szCs w:val="20"/>
      <w:lang w:val="sr-Latn-RS"/>
    </w:rPr>
  </w:style>
  <w:style w:type="character" w:customStyle="1" w:styleId="Heading3Char">
    <w:name w:val="Heading 3 Char"/>
    <w:basedOn w:val="DefaultParagraphFont"/>
    <w:link w:val="Heading3"/>
    <w:uiPriority w:val="9"/>
    <w:rsid w:val="00B073F6"/>
    <w:rPr>
      <w:rFonts w:ascii="Cambria" w:eastAsiaTheme="majorEastAsia" w:hAnsi="Cambria" w:cstheme="majorBidi"/>
      <w:b/>
      <w:sz w:val="24"/>
      <w:szCs w:val="24"/>
      <w:lang w:val="en-US"/>
    </w:rPr>
  </w:style>
  <w:style w:type="paragraph" w:styleId="FootnoteText">
    <w:name w:val="footnote text"/>
    <w:basedOn w:val="Normal"/>
    <w:link w:val="FootnoteTextChar"/>
    <w:uiPriority w:val="99"/>
    <w:semiHidden/>
    <w:unhideWhenUsed/>
    <w:rsid w:val="009B5F6F"/>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9B5F6F"/>
    <w:rPr>
      <w:rFonts w:ascii="Cambria" w:hAnsi="Cambria"/>
      <w:sz w:val="20"/>
      <w:szCs w:val="20"/>
      <w:lang w:val="en-US"/>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123 List Paragraph Char,Liste 1 Char"/>
    <w:link w:val="ListParagraph"/>
    <w:uiPriority w:val="34"/>
    <w:locked/>
    <w:rsid w:val="009B5F6F"/>
    <w:rPr>
      <w:rFonts w:ascii="Cambria" w:hAnsi="Cambria"/>
      <w:sz w:val="24"/>
    </w:rPr>
  </w:style>
  <w:style w:type="paragraph" w:styleId="ListParagraph">
    <w:name w:val="List Paragraph"/>
    <w:aliases w:val="Numbered List Paragraph,References,Numbered Paragraph,Main numbered paragraph,Colorful List - Accent 11,List_Paragraph,Multilevel para_II,List Paragraph1,123 List Paragraph,List Paragraph nowy,Liste 1,Bullet paras,Citation List,Bullets"/>
    <w:basedOn w:val="Normal"/>
    <w:link w:val="ListParagraphChar"/>
    <w:uiPriority w:val="34"/>
    <w:qFormat/>
    <w:rsid w:val="009B5F6F"/>
    <w:pPr>
      <w:spacing w:line="256" w:lineRule="auto"/>
      <w:ind w:left="720"/>
      <w:contextualSpacing/>
    </w:pPr>
    <w:rPr>
      <w:sz w:val="24"/>
    </w:rPr>
  </w:style>
  <w:style w:type="character" w:styleId="FootnoteReference">
    <w:name w:val="footnote reference"/>
    <w:basedOn w:val="DefaultParagraphFont"/>
    <w:uiPriority w:val="99"/>
    <w:semiHidden/>
    <w:unhideWhenUsed/>
    <w:rsid w:val="009B5F6F"/>
    <w:rPr>
      <w:vertAlign w:val="superscript"/>
    </w:rPr>
  </w:style>
  <w:style w:type="table" w:styleId="TableGrid">
    <w:name w:val="Table Grid"/>
    <w:basedOn w:val="TableNormal"/>
    <w:uiPriority w:val="39"/>
    <w:rsid w:val="009B5F6F"/>
    <w:pPr>
      <w:spacing w:after="0" w:line="240" w:lineRule="auto"/>
    </w:pPr>
    <w:rPr>
      <w:sz w:val="24"/>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B55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55E1"/>
  </w:style>
  <w:style w:type="paragraph" w:styleId="Footer">
    <w:name w:val="footer"/>
    <w:basedOn w:val="Normal"/>
    <w:link w:val="FooterChar"/>
    <w:uiPriority w:val="99"/>
    <w:unhideWhenUsed/>
    <w:rsid w:val="000B55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55E1"/>
  </w:style>
  <w:style w:type="character" w:styleId="Hyperlink">
    <w:name w:val="Hyperlink"/>
    <w:uiPriority w:val="99"/>
    <w:unhideWhenUsed/>
    <w:rsid w:val="00061DA8"/>
    <w:rPr>
      <w:color w:val="0000FF"/>
      <w:u w:val="single"/>
    </w:rPr>
  </w:style>
  <w:style w:type="character" w:customStyle="1" w:styleId="Heading1Char">
    <w:name w:val="Heading 1 Char"/>
    <w:basedOn w:val="DefaultParagraphFont"/>
    <w:link w:val="Heading1"/>
    <w:uiPriority w:val="9"/>
    <w:rsid w:val="00AB63E2"/>
    <w:rPr>
      <w:rFonts w:ascii="Cambria" w:eastAsiaTheme="majorEastAsia" w:hAnsi="Cambria" w:cstheme="majorBidi"/>
      <w:sz w:val="32"/>
      <w:szCs w:val="32"/>
    </w:rPr>
  </w:style>
  <w:style w:type="paragraph" w:styleId="TOCHeading">
    <w:name w:val="TOC Heading"/>
    <w:basedOn w:val="Heading1"/>
    <w:next w:val="Normal"/>
    <w:uiPriority w:val="39"/>
    <w:unhideWhenUsed/>
    <w:qFormat/>
    <w:rsid w:val="00AB63E2"/>
    <w:pPr>
      <w:outlineLvl w:val="9"/>
    </w:pPr>
    <w:rPr>
      <w:lang w:val="en-US"/>
    </w:rPr>
  </w:style>
  <w:style w:type="paragraph" w:styleId="TOC2">
    <w:name w:val="toc 2"/>
    <w:basedOn w:val="Normal"/>
    <w:next w:val="Normal"/>
    <w:autoRedefine/>
    <w:uiPriority w:val="39"/>
    <w:unhideWhenUsed/>
    <w:rsid w:val="00AB63E2"/>
    <w:pPr>
      <w:spacing w:after="100"/>
      <w:ind w:left="220"/>
    </w:pPr>
  </w:style>
  <w:style w:type="paragraph" w:styleId="TOC3">
    <w:name w:val="toc 3"/>
    <w:basedOn w:val="Normal"/>
    <w:next w:val="Normal"/>
    <w:autoRedefine/>
    <w:uiPriority w:val="39"/>
    <w:unhideWhenUsed/>
    <w:rsid w:val="00AB63E2"/>
    <w:pPr>
      <w:spacing w:after="100"/>
      <w:ind w:left="440"/>
    </w:pPr>
  </w:style>
  <w:style w:type="character" w:styleId="CommentReference">
    <w:name w:val="annotation reference"/>
    <w:basedOn w:val="DefaultParagraphFont"/>
    <w:uiPriority w:val="99"/>
    <w:semiHidden/>
    <w:unhideWhenUsed/>
    <w:rsid w:val="00EF2476"/>
    <w:rPr>
      <w:sz w:val="16"/>
      <w:szCs w:val="16"/>
    </w:rPr>
  </w:style>
  <w:style w:type="paragraph" w:styleId="CommentText">
    <w:name w:val="annotation text"/>
    <w:basedOn w:val="Normal"/>
    <w:link w:val="CommentTextChar"/>
    <w:uiPriority w:val="99"/>
    <w:semiHidden/>
    <w:unhideWhenUsed/>
    <w:rsid w:val="00EF2476"/>
    <w:pPr>
      <w:spacing w:line="240" w:lineRule="auto"/>
    </w:pPr>
    <w:rPr>
      <w:sz w:val="20"/>
      <w:szCs w:val="20"/>
    </w:rPr>
  </w:style>
  <w:style w:type="character" w:customStyle="1" w:styleId="CommentTextChar">
    <w:name w:val="Comment Text Char"/>
    <w:basedOn w:val="DefaultParagraphFont"/>
    <w:link w:val="CommentText"/>
    <w:uiPriority w:val="99"/>
    <w:semiHidden/>
    <w:rsid w:val="00EF2476"/>
    <w:rPr>
      <w:sz w:val="20"/>
      <w:szCs w:val="20"/>
    </w:rPr>
  </w:style>
  <w:style w:type="paragraph" w:styleId="CommentSubject">
    <w:name w:val="annotation subject"/>
    <w:basedOn w:val="CommentText"/>
    <w:next w:val="CommentText"/>
    <w:link w:val="CommentSubjectChar"/>
    <w:uiPriority w:val="99"/>
    <w:semiHidden/>
    <w:unhideWhenUsed/>
    <w:rsid w:val="00EF2476"/>
    <w:rPr>
      <w:b/>
      <w:bCs/>
    </w:rPr>
  </w:style>
  <w:style w:type="character" w:customStyle="1" w:styleId="CommentSubjectChar">
    <w:name w:val="Comment Subject Char"/>
    <w:basedOn w:val="CommentTextChar"/>
    <w:link w:val="CommentSubject"/>
    <w:uiPriority w:val="99"/>
    <w:semiHidden/>
    <w:rsid w:val="00EF247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acebook.com/profile.php?id=10005602756266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UaLAafwaonU&amp;feature=emb_logo" TargetMode="External"/><Relationship Id="rId5" Type="http://schemas.openxmlformats.org/officeDocument/2006/relationships/webSettings" Target="webSettings.xml"/><Relationship Id="rId10" Type="http://schemas.openxmlformats.org/officeDocument/2006/relationships/hyperlink" Target="http://www.csrns.org.rs/zajedno-u-inkluziji-za-dobrobit-dece-novog-sada/?script=lat" TargetMode="External"/><Relationship Id="rId4" Type="http://schemas.openxmlformats.org/officeDocument/2006/relationships/settings" Target="settings.xml"/><Relationship Id="rId9" Type="http://schemas.openxmlformats.org/officeDocument/2006/relationships/hyperlink" Target="https://cpzv.org/zajedno-u-inkluziji-za-dobrobit-prava-detet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C9FDBA-9F9E-4357-AAC6-A9A9ADC05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47</Pages>
  <Words>18302</Words>
  <Characters>104326</Characters>
  <Application>Microsoft Office Word</Application>
  <DocSecurity>0</DocSecurity>
  <Lines>869</Lines>
  <Paragraphs>244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Žaklina Veselinović</dc:creator>
  <cp:keywords/>
  <dc:description/>
  <cp:lastModifiedBy>Žaklina Veselinović</cp:lastModifiedBy>
  <cp:revision>16</cp:revision>
  <dcterms:created xsi:type="dcterms:W3CDTF">2021-01-22T13:24:00Z</dcterms:created>
  <dcterms:modified xsi:type="dcterms:W3CDTF">2021-01-25T14:19:00Z</dcterms:modified>
</cp:coreProperties>
</file>